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823" w:rsidRPr="000E0823" w:rsidRDefault="000E0823" w:rsidP="000E0823">
      <w:pPr>
        <w:jc w:val="center"/>
        <w:rPr>
          <w:rFonts w:ascii="宋体" w:eastAsia="宋体" w:hAnsi="宋体"/>
          <w:b/>
          <w:sz w:val="48"/>
        </w:rPr>
      </w:pPr>
    </w:p>
    <w:p w:rsidR="000E0823" w:rsidRPr="000E0823" w:rsidRDefault="000E0823" w:rsidP="000E0823">
      <w:pPr>
        <w:jc w:val="center"/>
        <w:rPr>
          <w:rFonts w:ascii="宋体" w:eastAsia="宋体" w:hAnsi="宋体"/>
          <w:b/>
          <w:sz w:val="48"/>
        </w:rPr>
      </w:pPr>
    </w:p>
    <w:p w:rsidR="000E0823" w:rsidRPr="000E0823" w:rsidRDefault="000E0823" w:rsidP="000E0823">
      <w:pPr>
        <w:jc w:val="center"/>
        <w:rPr>
          <w:rFonts w:ascii="宋体" w:eastAsia="宋体" w:hAnsi="宋体"/>
          <w:b/>
          <w:sz w:val="48"/>
        </w:rPr>
      </w:pPr>
    </w:p>
    <w:p w:rsidR="000E0823" w:rsidRPr="000E0823" w:rsidRDefault="000E0823" w:rsidP="000E0823">
      <w:pPr>
        <w:jc w:val="center"/>
        <w:rPr>
          <w:rFonts w:ascii="宋体" w:eastAsia="宋体" w:hAnsi="宋体"/>
          <w:b/>
          <w:sz w:val="48"/>
        </w:rPr>
      </w:pPr>
      <w:r w:rsidRPr="000E0823">
        <w:rPr>
          <w:rFonts w:ascii="宋体" w:eastAsia="宋体" w:hAnsi="宋体" w:hint="eastAsia"/>
          <w:b/>
          <w:sz w:val="48"/>
        </w:rPr>
        <w:t>2022年度部门整体支出绩效自评报告</w:t>
      </w:r>
    </w:p>
    <w:p w:rsidR="000E0823" w:rsidRPr="000E0823" w:rsidRDefault="000E0823" w:rsidP="000E0823">
      <w:pPr>
        <w:jc w:val="center"/>
        <w:rPr>
          <w:rFonts w:ascii="宋体" w:eastAsia="宋体" w:hAnsi="宋体"/>
          <w:b/>
          <w:sz w:val="48"/>
        </w:rPr>
      </w:pPr>
    </w:p>
    <w:p w:rsidR="000E0823" w:rsidRPr="000E0823" w:rsidRDefault="000E0823" w:rsidP="000E0823">
      <w:pPr>
        <w:jc w:val="center"/>
        <w:rPr>
          <w:rFonts w:ascii="宋体" w:eastAsia="宋体" w:hAnsi="宋体"/>
          <w:b/>
          <w:sz w:val="48"/>
        </w:rPr>
      </w:pPr>
    </w:p>
    <w:p w:rsidR="000E0823" w:rsidRPr="000E0823" w:rsidRDefault="000E0823" w:rsidP="000E0823">
      <w:pPr>
        <w:jc w:val="center"/>
        <w:rPr>
          <w:rFonts w:ascii="宋体" w:eastAsia="宋体" w:hAnsi="宋体"/>
          <w:b/>
          <w:sz w:val="48"/>
        </w:rPr>
      </w:pPr>
    </w:p>
    <w:p w:rsidR="000E0823" w:rsidRPr="000E0823" w:rsidRDefault="000E0823" w:rsidP="000E0823">
      <w:pPr>
        <w:jc w:val="center"/>
        <w:rPr>
          <w:rFonts w:ascii="宋体" w:eastAsia="宋体" w:hAnsi="宋体"/>
          <w:b/>
          <w:sz w:val="48"/>
        </w:rPr>
      </w:pPr>
    </w:p>
    <w:p w:rsidR="000E0823" w:rsidRPr="000E0823" w:rsidRDefault="000E0823" w:rsidP="000E0823">
      <w:pPr>
        <w:jc w:val="center"/>
        <w:rPr>
          <w:rFonts w:ascii="宋体" w:eastAsia="宋体" w:hAnsi="宋体"/>
          <w:b/>
          <w:sz w:val="48"/>
        </w:rPr>
      </w:pPr>
    </w:p>
    <w:p w:rsidR="000E0823" w:rsidRPr="000E0823" w:rsidRDefault="000E0823" w:rsidP="000E0823">
      <w:pPr>
        <w:jc w:val="center"/>
        <w:rPr>
          <w:rFonts w:ascii="宋体" w:eastAsia="宋体" w:hAnsi="宋体"/>
          <w:b/>
          <w:sz w:val="48"/>
        </w:rPr>
      </w:pPr>
    </w:p>
    <w:p w:rsidR="000E0823" w:rsidRPr="000E0823" w:rsidRDefault="000E0823" w:rsidP="000E0823">
      <w:pPr>
        <w:jc w:val="center"/>
        <w:rPr>
          <w:rFonts w:ascii="宋体" w:eastAsia="宋体" w:hAnsi="宋体"/>
          <w:b/>
          <w:sz w:val="48"/>
        </w:rPr>
      </w:pPr>
    </w:p>
    <w:p w:rsidR="000E0823" w:rsidRPr="000E0823" w:rsidRDefault="000E0823" w:rsidP="000E0823">
      <w:pPr>
        <w:jc w:val="center"/>
        <w:rPr>
          <w:rFonts w:ascii="宋体" w:eastAsia="宋体" w:hAnsi="宋体"/>
          <w:b/>
          <w:sz w:val="48"/>
        </w:rPr>
      </w:pPr>
    </w:p>
    <w:p w:rsidR="000E0823" w:rsidRPr="000E0823" w:rsidRDefault="000E0823" w:rsidP="000E0823">
      <w:pPr>
        <w:jc w:val="center"/>
        <w:rPr>
          <w:rFonts w:ascii="宋体" w:eastAsia="宋体" w:hAnsi="宋体"/>
          <w:b/>
          <w:sz w:val="48"/>
        </w:rPr>
      </w:pPr>
    </w:p>
    <w:p w:rsidR="000E0823" w:rsidRPr="000E0823" w:rsidRDefault="000E0823" w:rsidP="000E0823">
      <w:pPr>
        <w:jc w:val="center"/>
        <w:rPr>
          <w:rFonts w:ascii="宋体" w:eastAsia="宋体" w:hAnsi="宋体"/>
          <w:b/>
          <w:sz w:val="48"/>
        </w:rPr>
      </w:pPr>
    </w:p>
    <w:p w:rsidR="000E0823" w:rsidRPr="000E0823" w:rsidRDefault="000E0823" w:rsidP="000E0823">
      <w:pPr>
        <w:jc w:val="center"/>
        <w:rPr>
          <w:rFonts w:ascii="宋体" w:eastAsia="宋体" w:hAnsi="宋体"/>
          <w:b/>
          <w:sz w:val="48"/>
        </w:rPr>
      </w:pPr>
    </w:p>
    <w:p w:rsidR="000E0823" w:rsidRPr="000E0823" w:rsidRDefault="000E0823" w:rsidP="000E0823">
      <w:pPr>
        <w:jc w:val="center"/>
        <w:rPr>
          <w:rFonts w:ascii="宋体" w:eastAsia="宋体" w:hAnsi="宋体"/>
          <w:b/>
          <w:sz w:val="48"/>
        </w:rPr>
      </w:pPr>
    </w:p>
    <w:p w:rsidR="000E0823" w:rsidRPr="000E0823" w:rsidRDefault="000E0823" w:rsidP="000E0823">
      <w:pPr>
        <w:jc w:val="center"/>
        <w:rPr>
          <w:rFonts w:ascii="宋体" w:eastAsia="宋体" w:hAnsi="宋体"/>
          <w:b/>
          <w:sz w:val="48"/>
        </w:rPr>
      </w:pPr>
      <w:r w:rsidRPr="000E0823">
        <w:rPr>
          <w:rFonts w:ascii="宋体" w:eastAsia="宋体" w:hAnsi="宋体" w:hint="eastAsia"/>
          <w:b/>
          <w:sz w:val="48"/>
        </w:rPr>
        <w:t>祁东县农业农村局</w:t>
      </w:r>
    </w:p>
    <w:p w:rsidR="000E0823" w:rsidRPr="000E0823" w:rsidRDefault="000E0823" w:rsidP="000E0823">
      <w:pPr>
        <w:jc w:val="center"/>
        <w:rPr>
          <w:rFonts w:ascii="宋体" w:eastAsia="宋体" w:hAnsi="宋体"/>
          <w:b/>
          <w:sz w:val="48"/>
        </w:rPr>
      </w:pPr>
    </w:p>
    <w:p w:rsidR="000E0823" w:rsidRPr="000E0823" w:rsidRDefault="000E0823" w:rsidP="000E0823">
      <w:pPr>
        <w:jc w:val="center"/>
        <w:rPr>
          <w:rFonts w:ascii="宋体" w:eastAsia="宋体" w:hAnsi="宋体"/>
          <w:b/>
          <w:sz w:val="48"/>
        </w:rPr>
      </w:pPr>
    </w:p>
    <w:p w:rsidR="000E0823" w:rsidRPr="000E0823" w:rsidRDefault="000E0823" w:rsidP="000E0823">
      <w:pPr>
        <w:jc w:val="center"/>
        <w:rPr>
          <w:rFonts w:ascii="宋体" w:eastAsia="宋体" w:hAnsi="宋体"/>
          <w:b/>
          <w:sz w:val="48"/>
        </w:rPr>
      </w:pPr>
    </w:p>
    <w:p w:rsidR="000E0823" w:rsidRPr="000E0823" w:rsidRDefault="000E0823" w:rsidP="000E0823">
      <w:pPr>
        <w:spacing w:line="480" w:lineRule="auto"/>
        <w:ind w:firstLineChars="200" w:firstLine="562"/>
        <w:jc w:val="center"/>
        <w:rPr>
          <w:rFonts w:ascii="宋体" w:eastAsia="宋体" w:hAnsi="宋体"/>
          <w:b/>
          <w:sz w:val="28"/>
        </w:rPr>
      </w:pPr>
    </w:p>
    <w:p w:rsidR="000E0823" w:rsidRPr="000E0823" w:rsidRDefault="000E0823" w:rsidP="000E0823">
      <w:pPr>
        <w:spacing w:line="480" w:lineRule="auto"/>
        <w:ind w:firstLineChars="200" w:firstLine="560"/>
        <w:rPr>
          <w:rFonts w:ascii="宋体" w:eastAsia="宋体" w:hAnsi="宋体"/>
          <w:sz w:val="28"/>
        </w:rPr>
      </w:pPr>
    </w:p>
    <w:p w:rsidR="000E0823" w:rsidRPr="000E0823" w:rsidRDefault="000E0823" w:rsidP="000E0823">
      <w:pPr>
        <w:spacing w:line="480" w:lineRule="auto"/>
        <w:ind w:firstLineChars="200" w:firstLine="562"/>
        <w:rPr>
          <w:rFonts w:ascii="宋体" w:eastAsia="宋体" w:hAnsi="宋体"/>
          <w:b/>
          <w:sz w:val="28"/>
        </w:rPr>
      </w:pPr>
      <w:r w:rsidRPr="000E0823">
        <w:rPr>
          <w:rFonts w:ascii="宋体" w:eastAsia="宋体" w:hAnsi="宋体" w:hint="eastAsia"/>
          <w:b/>
          <w:sz w:val="28"/>
        </w:rPr>
        <w:lastRenderedPageBreak/>
        <w:t>一、部门基本情况</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（一）、部门职责</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1、统筹研究和组织实施“三农”工作的发展中长期规划、重大政策。组织起草农业农村有关地方性法规和县政府规章草案，指导农业综合执法。参与涉农的价格、收储、金融保险、进出口等政策制定。</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2、统筹推动发展全县农村社会事业、农村公共服务、农村文化、农村基础设施和乡村治理。牵头组织改善农村人居环境。指导农村精神文明和优秀农耕文化建设。指导农业行业安全生产工作，配合有关部门做好农业劳动模范管理工作</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3、贯彻落实国家关于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4、指导全县乡村特色产业、农产品加工业、休闲农业和乡镇企业发展工作。提出促进大宗农产品流通的建议，培育、保护农业品牌。发布农业农村经济信息，监测分析农业农村经济运行。承担农业统计和农业农村信息化有关工作。</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5、负责种植业、畜牧业、渔业、农垦、农业机械化等农业各产业的监督管理， 指导粮食等农产品生产。组织构建现代农业产业体系、生产体系、经营体系，指导农业标准化生产，负</w:t>
      </w:r>
      <w:r w:rsidRPr="000E0823">
        <w:rPr>
          <w:rFonts w:ascii="宋体" w:eastAsia="宋体" w:hAnsi="宋体" w:hint="eastAsia"/>
          <w:sz w:val="28"/>
        </w:rPr>
        <w:lastRenderedPageBreak/>
        <w:t>责全县渔业、渔民和渔船监督管理和渔船检验工作。</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6、负责农产品质量安全监督管理。组织开展农产品质量安全监测、追溯、风险评估，发布农产品质量安全信息。贯彻执行农产品质量安全国家标准，参与制定农产品质量安全地方标准并会同有关部门组织实施。指导农业检验检测体系建设。负责食用农产品从种植养殖环节 到进入批发、零售市场或生产加工企业前的质量安全监督管理；负责动植物疫病防控、畜禽屠宰环节、生鲜乳收购环境质量安全的监督管理。依法实施符合安全标准的农产品认证和监督管理。</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7、组织农业资源区划工作。指导农用地、渔业水域以及农业生物物种资源的保护和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8、负责有关农业生产资料和农业投入品的监督管理。贯彻执行农业生产资料、兽药质量、兽药残留限量和残留检测方法国家标准  并监督实施。组织兽医医政、兽药药政药检工作，负责执业兽医和畜禽屠宰行业管理。</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9、负责农业防灾减灾、农作物重大病虫害防治工作。指导动植物防疫检疫体系建设，组织、监督县内动植物的防疫检疫工作，发布疫情并组织扑灭。配合有关部门制定血吸虫病防治</w:t>
      </w:r>
      <w:r w:rsidRPr="000E0823">
        <w:rPr>
          <w:rFonts w:ascii="宋体" w:eastAsia="宋体" w:hAnsi="宋体" w:hint="eastAsia"/>
          <w:sz w:val="28"/>
        </w:rPr>
        <w:lastRenderedPageBreak/>
        <w:t>工作计划并组织实施。组织救灾物资储备和调拨，提出生产救灾资金安排建议，指导紧急救灾和灾后生产恢复。</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10、负责农业投资管理。编制农业投资项目建设规划，提出农业投资规模和方向、扶持农业农村发展财政项目的建设，按规定权限审批农业投资项目；负责农业投资项目资金安排和监督管理。</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11、推动农业科技体系改革和农业科技创新体系建设。指导农业产业技术体系和农技推广体系建设，组织开展农业领域的高新技术和应用技术研究、农业科技成果转化和技术推广。负责农业植物新品种保护及农业转基因生物安全监督管理。</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12、指导农业农村人才工作。拟订全县农业农村人才队伍建设规划并组织实施，指导农业教育和农业职业技能开发，指导新型职业农民培育、农业科技人才培养和农村实用人才培训工作，承担农村劳动力就地就近就业培训工作，会同有关主管部门依法实施农业农村人才专业技术资格和从业资格管理。</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13、组织参与农业对外合作工作，承办有关农业涉外事务，组织开展农业贸易促进和有关国际技术交流与合作，协助有关部门执行有关农业援外项目。</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14、负责全县黄花菜产业中长期发展规划，区域布局，无公害生产监管，地理标志、绿色认证呈报，并指导加工、流通、网络营销。</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15、完成县委、县政府和县委农村工作领导小组交办的其</w:t>
      </w:r>
      <w:r w:rsidRPr="000E0823">
        <w:rPr>
          <w:rFonts w:ascii="宋体" w:eastAsia="宋体" w:hAnsi="宋体" w:hint="eastAsia"/>
          <w:sz w:val="28"/>
        </w:rPr>
        <w:lastRenderedPageBreak/>
        <w:t>他任务。</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16、职能转变。</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（1）、统筹实施乡村振兴战略，深化农业供给侧结构性改革，提升农业发展质量，扎实推进美丽乡村建设，推动农业全面升级、农村全面进步、农民全面发展，加快实现农业农村现代化。</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（2）、加强农产品质量安全和相关农业生产资料、农业投入品的监督管理，坚持最严谨的标准、最严格的监管、最严厉的处罚、最严肃的问责，严防、严管、严控质量安全风险，让人民群众吃得放心、安心。</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（3）、深入推进简政放权，加强对行业内交叉重复以及性质相同、用途相近的农业投资项目的统筹整合，加强事中事后监管，切实提升国家支农政策效果和资金使用效益。</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17、有关职责分工。</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1）、与县市场监督管理局有关职责分工。（1）县农业农村局负责食用农产品从种植养殖环节到进入批发、零售市场或生产加工企业前的质量安全监督管理。食用农产品进入批发、零售市场或生产加工企业后，由县市场监督管理局监督管理。（2）县农业农村局负责动植物疫病防控、畜禽屠宰环节、生鲜乳收购环节质量安全的监督管理。（3）两部门要建立食品安全地准出、市场准入和追溯机制，加强协调配合和工作衔接，形成监管合力。</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lastRenderedPageBreak/>
        <w:t>（2）、与县商务和粮食局有关职责分工：县农业农村局负责粮食生产环节的质量安全监管，切实担负起粮食从生产环节到进入批发、零售市场或生产加工企业前的质量安全监管职责。县商务和粮食局负责粮食（含食用油）收购、储存、运输环节和政策性用粮购销活动中的粮食质量安全和原粮卫生的监督管理；</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（二）、机构设置及决算单位构成</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祁东县农业农村局机关是正科级全额拨款公务员单位，14个内设机构：办公室、人事股、计划财务股科技教育股（县农业转基因生物安全管理办公室）、行政审批服务股（政策法规股）、农村政策与合作经济改革股（农村改革与发展股）、乡村产业发展股、种植业管理股（农药管理股）、农产品质量安全监管股、市场信息与对外交流股、农村社会事业促进股、农业机械化管理股、农田建设与农垦股、畜牧水产管理股。</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祁东县农业农村局机关行政编制23名。设局长1名，副局长3名，总农艺师1名；正股级职数14名。机关后勤服务财政全额拨款事业编制3名，人员只出不进。</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（三）2022年度重点工作计划</w:t>
      </w:r>
    </w:p>
    <w:p w:rsidR="00490086" w:rsidRPr="00490086" w:rsidRDefault="00490086" w:rsidP="00490086">
      <w:pPr>
        <w:spacing w:line="480" w:lineRule="auto"/>
        <w:ind w:firstLineChars="200" w:firstLine="560"/>
        <w:rPr>
          <w:rFonts w:ascii="宋体" w:eastAsia="宋体" w:hAnsi="宋体"/>
          <w:sz w:val="28"/>
        </w:rPr>
      </w:pPr>
      <w:r w:rsidRPr="00490086">
        <w:rPr>
          <w:rFonts w:ascii="宋体" w:eastAsia="宋体" w:hAnsi="宋体" w:hint="eastAsia"/>
          <w:sz w:val="28"/>
        </w:rPr>
        <w:t>全年稳定粮食播面100万亩以上，产量稳定在45万吨以上，着力培育“五个十万”产业，全年农业增加值增长4%以上，村级集体经济可用收入年均增长10%以上，农村居民人均可支配收入增长10%以上，努力确保不发生重大农产品质量安全事件。</w:t>
      </w:r>
    </w:p>
    <w:p w:rsidR="000E0823" w:rsidRPr="000E0823" w:rsidRDefault="000E0823" w:rsidP="00490086">
      <w:pPr>
        <w:spacing w:line="480" w:lineRule="auto"/>
        <w:ind w:left="0" w:firstLineChars="350" w:firstLine="980"/>
        <w:rPr>
          <w:rFonts w:ascii="宋体" w:eastAsia="宋体" w:hAnsi="宋体"/>
          <w:sz w:val="28"/>
        </w:rPr>
      </w:pPr>
      <w:r w:rsidRPr="000E0823">
        <w:rPr>
          <w:rFonts w:ascii="宋体" w:eastAsia="宋体" w:hAnsi="宋体" w:hint="eastAsia"/>
          <w:sz w:val="28"/>
        </w:rPr>
        <w:lastRenderedPageBreak/>
        <w:t>（四）部门整体支出规模、使用方向、主要内容和涉及范围</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本年收入合计31205.51万元，其中：一般公共预算财政拨款收入26209.97万元，占比83.99%；政府性基金预算财政拨款收入4900.36万元，占比15.70%；其他收入95.18万元，占比0.31%。本年支出合计31205.51万元，其中：基本支出2329.59万元，占比7.47%；项目支出28875.92万元，占比92.53%。</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主要内容和涉及范围：人员经费包括基本工资、津贴补贴、奖金、社会保障缴费、退休费生活补助、住房公积金等；日常公用经费包括办公费、差旅费、培训费、公务接待费、劳务费、工会经费、福利费、公务用车运行维护费、其他交通费用、其他商品和服务支出等；项目支出主要包括办公费、印刷费、邮电费、差旅费、维修（护）费、会议费、培训费、公务接待费、劳务费、委托业务费、公务用车运行维护费、其他交通费、其他商品和服务支出、办公设备购置。涉及人员经费、保障基本运转、开展各项专项业务工作、精准扶贫、乡村振兴、党建所发生的全部支出。</w:t>
      </w:r>
    </w:p>
    <w:p w:rsidR="000E0823" w:rsidRPr="000E0823" w:rsidRDefault="000E0823" w:rsidP="000E0823">
      <w:pPr>
        <w:spacing w:line="480" w:lineRule="auto"/>
        <w:ind w:firstLineChars="200" w:firstLine="562"/>
        <w:rPr>
          <w:rFonts w:ascii="宋体" w:eastAsia="宋体" w:hAnsi="宋体"/>
          <w:b/>
          <w:sz w:val="28"/>
        </w:rPr>
      </w:pPr>
      <w:r w:rsidRPr="000E0823">
        <w:rPr>
          <w:rFonts w:ascii="宋体" w:eastAsia="宋体" w:hAnsi="宋体" w:hint="eastAsia"/>
          <w:b/>
          <w:sz w:val="28"/>
        </w:rPr>
        <w:t>二、基本支出情况</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1、实际整体收支情况</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2022年度收、支总计31205.51万元。与上年相比增加10789.98万元，增长52.85%，主要是因为：人员经费预算、专项资金增加及预算追加。</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2022年度财政拨款基本支出2234.05万元，其中：人员经</w:t>
      </w:r>
      <w:r w:rsidRPr="000E0823">
        <w:rPr>
          <w:rFonts w:ascii="宋体" w:eastAsia="宋体" w:hAnsi="宋体" w:hint="eastAsia"/>
          <w:sz w:val="28"/>
        </w:rPr>
        <w:lastRenderedPageBreak/>
        <w:t>费1999.84万元，占基本支出的89.52%,主要包括本工资、津贴补贴、奖金、伙食补助费、机关事业单位基本养老保险缴费、职工基本医疗保险缴费、其他社会保障缴费、住房公积金、其他工资福利支出、抚恤金、生活补助、医疗费补助、奖励金；公用经费234.2万元，占基本支出的10.48%,主要包括办公费、印刷费、水费、电费、邮电费、差旅费、维修（护）费、会议费、培训费、公务接待费、劳务费、工会经费、福利费、其他交通费用、其他商品和服务支出、办公设备购置。</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2、“三公”经费总支出情况</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2022年“三公”经费预算为4.56万元，支出为4.56万元，比预算节约0万元。其中：“因公出国（境）费预算数0.00万元，支出0.00万元、公务用车购置及运行维护费预算数0.00万元，支出0.00万元、公务接待费预算数4.56万元，支出4.56万元。“三公”经费相关数据统计：国内公务接待批次190个，国内公务接待人次1140人。</w:t>
      </w:r>
    </w:p>
    <w:p w:rsidR="000E0823" w:rsidRPr="000E0823" w:rsidRDefault="000E0823" w:rsidP="000E0823">
      <w:pPr>
        <w:spacing w:line="480" w:lineRule="auto"/>
        <w:ind w:firstLineChars="200" w:firstLine="562"/>
        <w:rPr>
          <w:rFonts w:ascii="宋体" w:eastAsia="宋体" w:hAnsi="宋体"/>
          <w:b/>
          <w:sz w:val="28"/>
        </w:rPr>
      </w:pPr>
      <w:r w:rsidRPr="000E0823">
        <w:rPr>
          <w:rFonts w:ascii="宋体" w:eastAsia="宋体" w:hAnsi="宋体" w:hint="eastAsia"/>
          <w:b/>
          <w:sz w:val="28"/>
        </w:rPr>
        <w:t>三、项目支出情况</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（一）、项目资金安排、使用</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2022年度项目资金收入支出合计28875.92万元，其中：县级专项资金34.80万元，上级专项资金28841.12万元，主要项目包括：耕地土壤与农产品重金属污染加密调查资金6.81万元、畜禽粪污资源化利用整县推荐项目1129.08万元、重点推荐项目风险分担准备金400万元、旱稻集中育秧资金33.64万元、</w:t>
      </w:r>
      <w:r w:rsidRPr="000E0823">
        <w:rPr>
          <w:rFonts w:ascii="宋体" w:eastAsia="宋体" w:hAnsi="宋体" w:hint="eastAsia"/>
          <w:sz w:val="28"/>
        </w:rPr>
        <w:lastRenderedPageBreak/>
        <w:t>中央农业生产救灾资金96.47万元、生猪定点屠宰场和病死猪无害化处理场洗消通道建设补助资金6万元、农产品质检中心“双认证”暨迎接国家农产品质量安全县复审工作经费10万元、中央农产品质量安全监管资金30万元、农业生产和水利救灾（抗旱）资金60万元、中央农业救灾资金462.99万元、受污染耕地安全利用财政奖补资金28.93万元、中央耕地轮作休耕试点资金622万元、现代农业特色产业园和优势特色产业集群项目资金50万元、农业一化四体系与三融合资金30万元、农产品产地冷藏保鲜设施建设资金900万元、现代农业产业园创建资金812.98万元、农业产业融合发展项目资金110万元、农产品产地冷藏保鲜设施建设资金1058.65万元、农补打卡11100万元、市级蔬菜产业发展资金10万元、市级产业化资金40万元、“湘江源”蔬菜设施和优质农产品品牌补助资金36.72万元、农村改厕奖补资金195.65万元、长江禁捕退捕结算资金及直达资金21.47万元、中央有机肥代替化肥示范项目资金417.6万元、耕地保护与地力提升和化肥减量增效资金19.09万元、农业一化四体系与三产融合资金9万元、新型农业经营主体贷款贴息资金220万元、受污染耕地安全利用资金9.06万元、粮食生产奖补资金215.78万元、农业产业强镇资金120万元、农业抗旱应急打井奖补资金190.6万元、早稻专业化集中育秧资金60万元、市级茶叶产业发展资金20万元、“一县一特”优秀农产品品牌项目资金94.35万元、农业生产发展贫困县统筹整合</w:t>
      </w:r>
      <w:r w:rsidRPr="000E0823">
        <w:rPr>
          <w:rFonts w:ascii="宋体" w:eastAsia="宋体" w:hAnsi="宋体" w:hint="eastAsia"/>
          <w:sz w:val="28"/>
        </w:rPr>
        <w:lastRenderedPageBreak/>
        <w:t>资金47.28万元、农村改厕奖补资金86.14万元、农村人居环境整治常态化保洁工作经费3.1万元、衔接推进乡村振兴补助资金1083.64万元、棉花大县奖励资金222.42万元、农补打卡2751.05万元、财政农业资金10万元、成品油价格调整对渔业补助资金10万元、生猪调出大县奖励资金31.8万元、产油大县奖励资金1503.62万元、黄花菜产业融合发展建设项目资金3000万元、归阳工业园冷链物流农产品加工区建设项目1500万元。</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（二）、项目资金管理、组织实施</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项目支出严格按照国家财经法规、预算资金管理办法、财务管理制度以及省级政府对财政专项资金管理有关法规的规定执行，把项目资金的审批分配、监督检查与绩效评价结合起来。项目支出中用于采购货物、服务类、拨款类等资金支出由国库集中支付，其他支出遵循先预算、再审批、后支出的原则，确保了财政资金分配和财政审批程序合法、保证了项目资金的合理使用。</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（三）、资产管理情况</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2022年资产总计</w:t>
      </w:r>
      <w:r w:rsidR="003D7CFC">
        <w:rPr>
          <w:rFonts w:ascii="宋体" w:eastAsia="宋体" w:hAnsi="宋体" w:hint="eastAsia"/>
          <w:sz w:val="28"/>
        </w:rPr>
        <w:t>381.2</w:t>
      </w:r>
      <w:r w:rsidRPr="000E0823">
        <w:rPr>
          <w:rFonts w:ascii="宋体" w:eastAsia="宋体" w:hAnsi="宋体" w:hint="eastAsia"/>
          <w:sz w:val="28"/>
        </w:rPr>
        <w:t>万元，与上年度对比</w:t>
      </w:r>
      <w:r w:rsidR="003D7CFC">
        <w:rPr>
          <w:rFonts w:ascii="宋体" w:eastAsia="宋体" w:hAnsi="宋体" w:hint="eastAsia"/>
          <w:sz w:val="28"/>
        </w:rPr>
        <w:t>减少123.8</w:t>
      </w:r>
      <w:r w:rsidRPr="000E0823">
        <w:rPr>
          <w:rFonts w:ascii="宋体" w:eastAsia="宋体" w:hAnsi="宋体" w:hint="eastAsia"/>
          <w:sz w:val="28"/>
        </w:rPr>
        <w:t>万元，主要原因为</w:t>
      </w:r>
      <w:r w:rsidR="003D7CFC" w:rsidRPr="003D7CFC">
        <w:rPr>
          <w:rFonts w:ascii="宋体" w:eastAsia="宋体" w:hAnsi="宋体" w:hint="eastAsia"/>
          <w:sz w:val="28"/>
        </w:rPr>
        <w:t>财政应返还额度</w:t>
      </w:r>
      <w:r w:rsidR="003D7CFC">
        <w:rPr>
          <w:rFonts w:ascii="宋体" w:eastAsia="宋体" w:hAnsi="宋体" w:hint="eastAsia"/>
          <w:sz w:val="28"/>
        </w:rPr>
        <w:t>减少</w:t>
      </w:r>
      <w:r w:rsidRPr="000E0823">
        <w:rPr>
          <w:rFonts w:ascii="宋体" w:eastAsia="宋体" w:hAnsi="宋体" w:hint="eastAsia"/>
          <w:sz w:val="28"/>
        </w:rPr>
        <w:t>；负债总计</w:t>
      </w:r>
      <w:r w:rsidR="003D7CFC">
        <w:rPr>
          <w:rFonts w:ascii="宋体" w:eastAsia="宋体" w:hAnsi="宋体" w:hint="eastAsia"/>
          <w:sz w:val="28"/>
        </w:rPr>
        <w:t>97.15</w:t>
      </w:r>
      <w:r w:rsidRPr="000E0823">
        <w:rPr>
          <w:rFonts w:ascii="宋体" w:eastAsia="宋体" w:hAnsi="宋体" w:hint="eastAsia"/>
          <w:sz w:val="28"/>
        </w:rPr>
        <w:t>万元，比上年度相比，减少</w:t>
      </w:r>
      <w:r w:rsidR="003D7CFC">
        <w:rPr>
          <w:rFonts w:ascii="宋体" w:eastAsia="宋体" w:hAnsi="宋体" w:hint="eastAsia"/>
          <w:sz w:val="28"/>
        </w:rPr>
        <w:t>0.63</w:t>
      </w:r>
      <w:r w:rsidRPr="000E0823">
        <w:rPr>
          <w:rFonts w:ascii="宋体" w:eastAsia="宋体" w:hAnsi="宋体" w:hint="eastAsia"/>
          <w:sz w:val="28"/>
        </w:rPr>
        <w:t>万元，</w:t>
      </w:r>
      <w:r w:rsidR="003D7CFC">
        <w:rPr>
          <w:rFonts w:ascii="宋体" w:eastAsia="宋体" w:hAnsi="宋体" w:hint="eastAsia"/>
          <w:sz w:val="28"/>
        </w:rPr>
        <w:t>减</w:t>
      </w:r>
      <w:r w:rsidRPr="000E0823">
        <w:rPr>
          <w:rFonts w:ascii="宋体" w:eastAsia="宋体" w:hAnsi="宋体" w:hint="eastAsia"/>
          <w:sz w:val="28"/>
        </w:rPr>
        <w:t>幅</w:t>
      </w:r>
      <w:r w:rsidR="003D7CFC">
        <w:rPr>
          <w:rFonts w:ascii="宋体" w:eastAsia="宋体" w:hAnsi="宋体" w:hint="eastAsia"/>
          <w:sz w:val="28"/>
        </w:rPr>
        <w:t>0.64</w:t>
      </w:r>
      <w:r w:rsidRPr="000E0823">
        <w:rPr>
          <w:rFonts w:ascii="宋体" w:eastAsia="宋体" w:hAnsi="宋体" w:hint="eastAsia"/>
          <w:sz w:val="28"/>
        </w:rPr>
        <w:t>%，主要原因是</w:t>
      </w:r>
      <w:r w:rsidR="003D7CFC">
        <w:rPr>
          <w:rFonts w:ascii="宋体" w:eastAsia="宋体" w:hAnsi="宋体" w:hint="eastAsia"/>
          <w:sz w:val="28"/>
        </w:rPr>
        <w:t>其他应付款减少</w:t>
      </w:r>
      <w:r w:rsidRPr="000E0823">
        <w:rPr>
          <w:rFonts w:ascii="宋体" w:eastAsia="宋体" w:hAnsi="宋体" w:hint="eastAsia"/>
          <w:sz w:val="28"/>
        </w:rPr>
        <w:t>。</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我单位为规范固定资产的管理，制定了《固定资产管理制</w:t>
      </w:r>
      <w:r w:rsidRPr="000E0823">
        <w:rPr>
          <w:rFonts w:ascii="宋体" w:eastAsia="宋体" w:hAnsi="宋体" w:hint="eastAsia"/>
          <w:sz w:val="28"/>
        </w:rPr>
        <w:lastRenderedPageBreak/>
        <w:t>度》，对机关资产配置、资产更新和购置程序、资产保管、资产报废与核销、国有资产出租、出借所形成的收入等方面做出了明确的规定。做到了账实相符，报批手续完整，固定资产及时登记入账。</w:t>
      </w:r>
    </w:p>
    <w:p w:rsidR="000E0823" w:rsidRPr="000E0823" w:rsidRDefault="000E0823" w:rsidP="000E0823">
      <w:pPr>
        <w:spacing w:line="480" w:lineRule="auto"/>
        <w:ind w:firstLineChars="200" w:firstLine="562"/>
        <w:rPr>
          <w:rFonts w:ascii="宋体" w:eastAsia="宋体" w:hAnsi="宋体"/>
          <w:b/>
          <w:sz w:val="28"/>
        </w:rPr>
      </w:pPr>
      <w:r w:rsidRPr="000E0823">
        <w:rPr>
          <w:rFonts w:ascii="宋体" w:eastAsia="宋体" w:hAnsi="宋体" w:hint="eastAsia"/>
          <w:b/>
          <w:sz w:val="28"/>
        </w:rPr>
        <w:t>四、部门整体支出绩效情况</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（一）单位总支出情况的绩效</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2022年度支出总额31205.51万元，其中基本支出2329.59万元，基本支出保障了单位正常运转的日常支出，包括基本工资、津贴补贴等人员经费以及办公费、水电费、差旅费等日常公用经费；项目支出金额28875.92万元，项目支出主要用于为完成本级财政和及上级安排特定的工作任务或目标支出。</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（二）部门整体绩效情况</w:t>
      </w:r>
    </w:p>
    <w:p w:rsidR="00503A8C" w:rsidRPr="00E871DB" w:rsidRDefault="000E0823" w:rsidP="00E871DB">
      <w:pPr>
        <w:spacing w:line="480" w:lineRule="auto"/>
        <w:ind w:firstLineChars="200" w:firstLine="560"/>
        <w:rPr>
          <w:rFonts w:ascii="宋体" w:eastAsia="宋体" w:hAnsi="宋体"/>
          <w:sz w:val="28"/>
        </w:rPr>
      </w:pPr>
      <w:r w:rsidRPr="000E0823">
        <w:rPr>
          <w:rFonts w:ascii="宋体" w:eastAsia="宋体" w:hAnsi="宋体" w:hint="eastAsia"/>
          <w:sz w:val="28"/>
        </w:rPr>
        <w:t>1、</w:t>
      </w:r>
      <w:r w:rsidR="00E871DB" w:rsidRPr="00E871DB">
        <w:rPr>
          <w:rFonts w:ascii="宋体" w:eastAsia="宋体" w:hAnsi="宋体" w:hint="eastAsia"/>
          <w:sz w:val="28"/>
        </w:rPr>
        <w:t>稳定粮食生产。</w:t>
      </w:r>
      <w:r w:rsidR="00503A8C" w:rsidRPr="00E871DB">
        <w:rPr>
          <w:rFonts w:ascii="宋体" w:eastAsia="宋体" w:hAnsi="宋体" w:hint="eastAsia"/>
          <w:sz w:val="28"/>
        </w:rPr>
        <w:t>2022年，全县粮食总播面积104.09万亩，总产量为45.78</w:t>
      </w:r>
      <w:bookmarkStart w:id="0" w:name="_GoBack"/>
      <w:bookmarkEnd w:id="0"/>
      <w:r w:rsidR="00503A8C" w:rsidRPr="00E871DB">
        <w:rPr>
          <w:rFonts w:ascii="宋体" w:eastAsia="宋体" w:hAnsi="宋体" w:hint="eastAsia"/>
          <w:sz w:val="28"/>
        </w:rPr>
        <w:t>万吨，其中双季早稻任务面积32万亩，大豆面积2.44万亩；全县蔬菜总面积蔬菜播种面积21.9193万亩，产量50.6681万吨；水果播种面积19.547万亩，产量4.259万吨。</w:t>
      </w:r>
    </w:p>
    <w:p w:rsidR="000E0823" w:rsidRPr="000E0823" w:rsidRDefault="000E0823" w:rsidP="00E871DB">
      <w:pPr>
        <w:spacing w:line="480" w:lineRule="auto"/>
        <w:ind w:firstLineChars="200" w:firstLine="560"/>
        <w:rPr>
          <w:rFonts w:ascii="宋体" w:eastAsia="宋体" w:hAnsi="宋体"/>
          <w:sz w:val="28"/>
        </w:rPr>
      </w:pPr>
      <w:r w:rsidRPr="000E0823">
        <w:rPr>
          <w:rFonts w:ascii="宋体" w:eastAsia="宋体" w:hAnsi="宋体" w:hint="eastAsia"/>
          <w:sz w:val="28"/>
        </w:rPr>
        <w:t>2、</w:t>
      </w:r>
      <w:r w:rsidR="00E871DB" w:rsidRPr="00E871DB">
        <w:rPr>
          <w:rFonts w:ascii="宋体" w:eastAsia="宋体" w:hAnsi="宋体" w:hint="eastAsia"/>
          <w:sz w:val="28"/>
        </w:rPr>
        <w:t>畜禽生产稳产保供。今年，全县存栏生猪60.3万头，能繁母猪存栏5.78万头，出栏生猪82.45万头，出笼家禽965.23万羽、蛋产量4.1万吨，出栏肉年1.62万头，山羊出栏18.63万只，养殖水面达10.52万亩、水产品产量达5.6万吨，圆满完成上级业务部门下达的任务指标。</w:t>
      </w:r>
    </w:p>
    <w:p w:rsidR="00E871DB" w:rsidRPr="00E871DB" w:rsidRDefault="000E0823" w:rsidP="00E871DB">
      <w:pPr>
        <w:spacing w:line="480" w:lineRule="auto"/>
        <w:ind w:firstLineChars="200" w:firstLine="560"/>
        <w:rPr>
          <w:rFonts w:ascii="宋体" w:eastAsia="宋体" w:hAnsi="宋体"/>
          <w:sz w:val="28"/>
        </w:rPr>
      </w:pPr>
      <w:r w:rsidRPr="000E0823">
        <w:rPr>
          <w:rFonts w:ascii="宋体" w:eastAsia="宋体" w:hAnsi="宋体" w:hint="eastAsia"/>
          <w:sz w:val="28"/>
        </w:rPr>
        <w:lastRenderedPageBreak/>
        <w:t>3、</w:t>
      </w:r>
      <w:r w:rsidR="00E871DB" w:rsidRPr="00E871DB">
        <w:rPr>
          <w:rFonts w:ascii="宋体" w:eastAsia="宋体" w:hAnsi="宋体" w:hint="eastAsia"/>
          <w:sz w:val="28"/>
        </w:rPr>
        <w:t>农业产业化发展顺利。新型主体不断壮大，带动能力不断增强。全县有国家级龙头企业1家，市级以上龙头企业44家，农民专业合作社1106个，家庭农场1399个。祁东县黄花菜产量和产值占全国市场的60%以上，从事黄花菜种植、加工及销售的企业国家级龙头企业1家（湖南新发食品有限公司），市级以上龙头企业7家，省级以上示范合作社15家，全县现有黄花菜电商平台76个，村级电商服务站363个，年交易额达到6.5亿元；槟榔芋、中药材作为我县新兴辅助产业，年产值均超2亿元，槟榔芋已注册“国家工商商标”，其中从事槟榔芋产业市级以上龙头企业5家，省级以上示范合作社5家；从事中药材产业市级以上龙头企业3家、省级以上示范合作社10家。目前已有11家市级龙头企业拟申报省级龙头企业，可成功申报2家省级龙头企业。</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4．综合评价情况及评价结论</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祁东县农业农村局2022年度项目资金绩效自评综合得分为96分，具体自评情况见附表。</w:t>
      </w:r>
    </w:p>
    <w:p w:rsidR="000E0823" w:rsidRPr="000E0823" w:rsidRDefault="000E0823" w:rsidP="000E0823">
      <w:pPr>
        <w:spacing w:line="480" w:lineRule="auto"/>
        <w:ind w:firstLineChars="200" w:firstLine="562"/>
        <w:rPr>
          <w:rFonts w:ascii="宋体" w:eastAsia="宋体" w:hAnsi="宋体"/>
          <w:b/>
          <w:sz w:val="28"/>
        </w:rPr>
      </w:pPr>
      <w:r w:rsidRPr="000E0823">
        <w:rPr>
          <w:rFonts w:ascii="宋体" w:eastAsia="宋体" w:hAnsi="宋体" w:hint="eastAsia"/>
          <w:b/>
          <w:sz w:val="28"/>
        </w:rPr>
        <w:t>五、存在的主要问题及下一步改进措施</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对于绩效评价工作“谁使用、谁评价”的原则执行还不够到位；再是对项目资金使用成本控制管理还存在不足，有待进一步加强；绩效目标和指标往往根据项目实际完成情况制定，对项目执行过程有效约束不够，存在一定的偏差。</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年初预算在上一年度编制上报，对次年经费的测算不能完</w:t>
      </w:r>
      <w:r w:rsidRPr="000E0823">
        <w:rPr>
          <w:rFonts w:ascii="宋体" w:eastAsia="宋体" w:hAnsi="宋体" w:hint="eastAsia"/>
          <w:sz w:val="28"/>
        </w:rPr>
        <w:lastRenderedPageBreak/>
        <w:t>整反映，且县财政在年初批复预算时是根据县级财力安排，出现预算编制不完整、经费预算不足部分通过调整来增加预算、预算执行结果与年初预算有较大偏差等现象。</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根据存在的问题，我单位将进一步加强预算编制的前瞻性，按照新《预算法》及其实施条例的相关规定，结合本单位的发展规划、上一年度预算执行情况和本年度预算收支变化因素，尽可能地科学、合理编制本年预算草案，避免年初预算与实际执行出现较大偏差的情况；加强预算执行管理，执行中确需调剂预算的，按规定程序报经批准。加强预算绩效管理机制，不断完善内部控制，在努力实现审计监督全覆盖的同时，提高财政资金使用效益。</w:t>
      </w:r>
    </w:p>
    <w:p w:rsidR="000E0823" w:rsidRPr="000E0823" w:rsidRDefault="000E0823" w:rsidP="000E0823">
      <w:pPr>
        <w:spacing w:line="480" w:lineRule="auto"/>
        <w:ind w:firstLineChars="200" w:firstLine="562"/>
        <w:rPr>
          <w:rFonts w:ascii="宋体" w:eastAsia="宋体" w:hAnsi="宋体"/>
          <w:b/>
          <w:sz w:val="28"/>
        </w:rPr>
      </w:pPr>
      <w:r w:rsidRPr="000E0823">
        <w:rPr>
          <w:rFonts w:ascii="宋体" w:eastAsia="宋体" w:hAnsi="宋体" w:hint="eastAsia"/>
          <w:b/>
          <w:sz w:val="28"/>
        </w:rPr>
        <w:t>六、绩效自评结果拟应用和公开情况</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通过绩效自评，进一步掌握了资金使用情况和取得的效果，发现了工作中存在的问题和不足，为今后加强资金使用管理、完善资金绩效管理、提高资金使用效益工作提供了重要的参考依据。</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将此次绩效自评报告在本县党政门户网站上予以公布，向社会公开，广泛接受群众监督。</w:t>
      </w:r>
    </w:p>
    <w:p w:rsidR="000E0823" w:rsidRPr="000E0823" w:rsidRDefault="000E0823" w:rsidP="000E0823">
      <w:pPr>
        <w:spacing w:line="480" w:lineRule="auto"/>
        <w:ind w:firstLineChars="200" w:firstLine="562"/>
        <w:rPr>
          <w:rFonts w:ascii="宋体" w:eastAsia="宋体" w:hAnsi="宋体"/>
          <w:b/>
          <w:sz w:val="28"/>
        </w:rPr>
      </w:pPr>
      <w:r w:rsidRPr="000E0823">
        <w:rPr>
          <w:rFonts w:ascii="宋体" w:eastAsia="宋体" w:hAnsi="宋体" w:hint="eastAsia"/>
          <w:b/>
          <w:sz w:val="28"/>
        </w:rPr>
        <w:t>七、其他需要说明的情况</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无。</w:t>
      </w:r>
    </w:p>
    <w:p w:rsidR="000E0823"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附表：1、部门整体支出绩效评价指标评分表</w:t>
      </w:r>
    </w:p>
    <w:p w:rsidR="00D859A8" w:rsidRPr="000E0823" w:rsidRDefault="000E0823" w:rsidP="000E0823">
      <w:pPr>
        <w:spacing w:line="480" w:lineRule="auto"/>
        <w:ind w:firstLineChars="200" w:firstLine="560"/>
        <w:rPr>
          <w:rFonts w:ascii="宋体" w:eastAsia="宋体" w:hAnsi="宋体"/>
          <w:sz w:val="28"/>
        </w:rPr>
      </w:pPr>
      <w:r w:rsidRPr="000E0823">
        <w:rPr>
          <w:rFonts w:ascii="宋体" w:eastAsia="宋体" w:hAnsi="宋体" w:hint="eastAsia"/>
          <w:sz w:val="28"/>
        </w:rPr>
        <w:t xml:space="preserve">      2、部门整体支出绩效评价基础数据表</w:t>
      </w:r>
    </w:p>
    <w:sectPr w:rsidR="00D859A8" w:rsidRPr="000E0823" w:rsidSect="00D859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974" w:rsidRDefault="00AE6974" w:rsidP="00490086">
      <w:r>
        <w:separator/>
      </w:r>
    </w:p>
  </w:endnote>
  <w:endnote w:type="continuationSeparator" w:id="1">
    <w:p w:rsidR="00AE6974" w:rsidRDefault="00AE6974" w:rsidP="00490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974" w:rsidRDefault="00AE6974" w:rsidP="00490086">
      <w:r>
        <w:separator/>
      </w:r>
    </w:p>
  </w:footnote>
  <w:footnote w:type="continuationSeparator" w:id="1">
    <w:p w:rsidR="00AE6974" w:rsidRDefault="00AE6974" w:rsidP="004900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0478"/>
    <w:multiLevelType w:val="hybridMultilevel"/>
    <w:tmpl w:val="522854D0"/>
    <w:lvl w:ilvl="0" w:tplc="265C203C">
      <w:start w:val="1"/>
      <w:numFmt w:val="lowerLetter"/>
      <w:pStyle w:val="17"/>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0C89246C"/>
    <w:multiLevelType w:val="hybridMultilevel"/>
    <w:tmpl w:val="D960EB1C"/>
    <w:lvl w:ilvl="0" w:tplc="1C100652">
      <w:start w:val="1"/>
      <w:numFmt w:val="lowerLetter"/>
      <w:pStyle w:val="11"/>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0D162AB7"/>
    <w:multiLevelType w:val="hybridMultilevel"/>
    <w:tmpl w:val="47F62E32"/>
    <w:lvl w:ilvl="0" w:tplc="B87AB230">
      <w:start w:val="1"/>
      <w:numFmt w:val="decimal"/>
      <w:pStyle w:val="20"/>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0EFC1DE8"/>
    <w:multiLevelType w:val="hybridMultilevel"/>
    <w:tmpl w:val="96E8DA82"/>
    <w:lvl w:ilvl="0" w:tplc="33524532">
      <w:start w:val="1"/>
      <w:numFmt w:val="lowerRoman"/>
      <w:pStyle w:val="13"/>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0F89325A"/>
    <w:multiLevelType w:val="hybridMultilevel"/>
    <w:tmpl w:val="434E849C"/>
    <w:lvl w:ilvl="0" w:tplc="D658781C">
      <w:start w:val="1"/>
      <w:numFmt w:val="chineseCountingThousand"/>
      <w:pStyle w:val="3"/>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1353089F"/>
    <w:multiLevelType w:val="hybridMultilevel"/>
    <w:tmpl w:val="0E5E8B9E"/>
    <w:lvl w:ilvl="0" w:tplc="9EEC321A">
      <w:start w:val="1"/>
      <w:numFmt w:val="upperRoman"/>
      <w:pStyle w:val="30"/>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nsid w:val="1A2947A4"/>
    <w:multiLevelType w:val="hybridMultilevel"/>
    <w:tmpl w:val="1F6CC360"/>
    <w:lvl w:ilvl="0" w:tplc="AD5C46C6">
      <w:start w:val="1"/>
      <w:numFmt w:val="lowerRoman"/>
      <w:pStyle w:val="19"/>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21D93A5C"/>
    <w:multiLevelType w:val="hybridMultilevel"/>
    <w:tmpl w:val="0EF42AD8"/>
    <w:lvl w:ilvl="0" w:tplc="FD183242">
      <w:start w:val="1"/>
      <w:numFmt w:val="chineseCountingThousand"/>
      <w:pStyle w:val="15"/>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227069AC"/>
    <w:multiLevelType w:val="hybridMultilevel"/>
    <w:tmpl w:val="DF5ED650"/>
    <w:lvl w:ilvl="0" w:tplc="37C86E34">
      <w:start w:val="1"/>
      <w:numFmt w:val="upperLetter"/>
      <w:pStyle w:val="22"/>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2F1034A3"/>
    <w:multiLevelType w:val="hybridMultilevel"/>
    <w:tmpl w:val="F006AE2A"/>
    <w:lvl w:ilvl="0" w:tplc="FC001478">
      <w:start w:val="1"/>
      <w:numFmt w:val="lowerLetter"/>
      <w:pStyle w:val="23"/>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2F5B7434"/>
    <w:multiLevelType w:val="hybridMultilevel"/>
    <w:tmpl w:val="42341E62"/>
    <w:lvl w:ilvl="0" w:tplc="026E8C1E">
      <w:start w:val="1"/>
      <w:numFmt w:val="upperLetter"/>
      <w:pStyle w:val="16"/>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30072A41"/>
    <w:multiLevelType w:val="hybridMultilevel"/>
    <w:tmpl w:val="5676556C"/>
    <w:lvl w:ilvl="0" w:tplc="90B86C50">
      <w:start w:val="1"/>
      <w:numFmt w:val="chineseCountingThousand"/>
      <w:pStyle w:val="27"/>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3C210087"/>
    <w:multiLevelType w:val="hybridMultilevel"/>
    <w:tmpl w:val="7D28D6C8"/>
    <w:lvl w:ilvl="0" w:tplc="5DE4797C">
      <w:start w:val="1"/>
      <w:numFmt w:val="upperRoman"/>
      <w:pStyle w:val="6"/>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3F277ACD"/>
    <w:multiLevelType w:val="hybridMultilevel"/>
    <w:tmpl w:val="21841DE2"/>
    <w:lvl w:ilvl="0" w:tplc="BC824404">
      <w:start w:val="1"/>
      <w:numFmt w:val="decimal"/>
      <w:pStyle w:val="26"/>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45BA3CB8"/>
    <w:multiLevelType w:val="hybridMultilevel"/>
    <w:tmpl w:val="DAA2139A"/>
    <w:lvl w:ilvl="0" w:tplc="5AA4AFD4">
      <w:start w:val="1"/>
      <w:numFmt w:val="lowerRoman"/>
      <w:pStyle w:val="25"/>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nsid w:val="48441C83"/>
    <w:multiLevelType w:val="hybridMultilevel"/>
    <w:tmpl w:val="8B66340A"/>
    <w:lvl w:ilvl="0" w:tplc="D83AA3A0">
      <w:start w:val="1"/>
      <w:numFmt w:val="upperRoman"/>
      <w:pStyle w:val="18"/>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48D258B5"/>
    <w:multiLevelType w:val="hybridMultilevel"/>
    <w:tmpl w:val="AE0C809C"/>
    <w:lvl w:ilvl="0" w:tplc="7AE4EFD4">
      <w:start w:val="1"/>
      <w:numFmt w:val="decimal"/>
      <w:pStyle w:val="8"/>
      <w:lvlText w:val="%1."/>
      <w:lvlJc w:val="left"/>
      <w:pPr>
        <w:ind w:left="704" w:hanging="420"/>
      </w:pPr>
      <w:rPr>
        <w:rFonts w:hint="eastAsia"/>
        <w:sz w:val="72"/>
        <w:szCs w:val="7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4BCC1CF2"/>
    <w:multiLevelType w:val="hybridMultilevel"/>
    <w:tmpl w:val="65B65492"/>
    <w:lvl w:ilvl="0" w:tplc="EA42AB80">
      <w:start w:val="1"/>
      <w:numFmt w:val="lowerRoman"/>
      <w:pStyle w:val="31"/>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nsid w:val="4C022313"/>
    <w:multiLevelType w:val="hybridMultilevel"/>
    <w:tmpl w:val="5420A2AE"/>
    <w:lvl w:ilvl="0" w:tplc="72303ED8">
      <w:start w:val="1"/>
      <w:numFmt w:val="upperLetter"/>
      <w:pStyle w:val="28"/>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nsid w:val="4E793448"/>
    <w:multiLevelType w:val="hybridMultilevel"/>
    <w:tmpl w:val="7E96A236"/>
    <w:lvl w:ilvl="0" w:tplc="9F0C047E">
      <w:start w:val="1"/>
      <w:numFmt w:val="lowerLetter"/>
      <w:pStyle w:val="29"/>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nsid w:val="56361809"/>
    <w:multiLevelType w:val="hybridMultilevel"/>
    <w:tmpl w:val="7C7AFBDA"/>
    <w:lvl w:ilvl="0" w:tplc="8D103AF4">
      <w:start w:val="1"/>
      <w:numFmt w:val="upperLetter"/>
      <w:pStyle w:val="10"/>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57D67E27"/>
    <w:multiLevelType w:val="hybridMultilevel"/>
    <w:tmpl w:val="2B3CF74A"/>
    <w:lvl w:ilvl="0" w:tplc="6C927C7C">
      <w:start w:val="1"/>
      <w:numFmt w:val="decimal"/>
      <w:pStyle w:val="2"/>
      <w:lvlText w:val="%1."/>
      <w:lvlJc w:val="left"/>
      <w:pPr>
        <w:ind w:left="704" w:hanging="420"/>
      </w:pPr>
      <w:rPr>
        <w:rFonts w:hint="eastAsia"/>
        <w:sz w:val="96"/>
        <w:szCs w:val="96"/>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5A181799"/>
    <w:multiLevelType w:val="hybridMultilevel"/>
    <w:tmpl w:val="38EAF666"/>
    <w:lvl w:ilvl="0" w:tplc="3146BDE4">
      <w:start w:val="1"/>
      <w:numFmt w:val="lowerLetter"/>
      <w:pStyle w:val="5"/>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5FA0565C"/>
    <w:multiLevelType w:val="hybridMultilevel"/>
    <w:tmpl w:val="4FDAD2A6"/>
    <w:lvl w:ilvl="0" w:tplc="B972DBE4">
      <w:start w:val="1"/>
      <w:numFmt w:val="lowerRoman"/>
      <w:pStyle w:val="7"/>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602D6C19"/>
    <w:multiLevelType w:val="hybridMultilevel"/>
    <w:tmpl w:val="FD74D03A"/>
    <w:lvl w:ilvl="0" w:tplc="D1264A00">
      <w:start w:val="1"/>
      <w:numFmt w:val="upperLetter"/>
      <w:pStyle w:val="4"/>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nsid w:val="638B253F"/>
    <w:multiLevelType w:val="hybridMultilevel"/>
    <w:tmpl w:val="A4C6E03C"/>
    <w:lvl w:ilvl="0" w:tplc="E39A1878">
      <w:start w:val="1"/>
      <w:numFmt w:val="upperRoman"/>
      <w:pStyle w:val="12"/>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64F12C63"/>
    <w:multiLevelType w:val="hybridMultilevel"/>
    <w:tmpl w:val="D44E3972"/>
    <w:lvl w:ilvl="0" w:tplc="52424060">
      <w:start w:val="1"/>
      <w:numFmt w:val="chineseCountingThousand"/>
      <w:pStyle w:val="21"/>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67D9330E"/>
    <w:multiLevelType w:val="hybridMultilevel"/>
    <w:tmpl w:val="4CEA24F4"/>
    <w:lvl w:ilvl="0" w:tplc="1D9C6FF2">
      <w:start w:val="1"/>
      <w:numFmt w:val="decimal"/>
      <w:pStyle w:val="14"/>
      <w:lvlText w:val="%1."/>
      <w:lvlJc w:val="left"/>
      <w:pPr>
        <w:ind w:left="704" w:hanging="420"/>
      </w:pPr>
      <w:rPr>
        <w:rFonts w:hint="eastAsia"/>
        <w:sz w:val="56"/>
        <w:szCs w:val="56"/>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nsid w:val="6AF34339"/>
    <w:multiLevelType w:val="hybridMultilevel"/>
    <w:tmpl w:val="1F705B92"/>
    <w:lvl w:ilvl="0" w:tplc="8216ECCC">
      <w:start w:val="1"/>
      <w:numFmt w:val="upperRoman"/>
      <w:pStyle w:val="24"/>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nsid w:val="7C73237E"/>
    <w:multiLevelType w:val="hybridMultilevel"/>
    <w:tmpl w:val="278C93F4"/>
    <w:lvl w:ilvl="0" w:tplc="66FA0704">
      <w:start w:val="1"/>
      <w:numFmt w:val="chineseCountingThousand"/>
      <w:pStyle w:val="9"/>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21"/>
  </w:num>
  <w:num w:numId="2">
    <w:abstractNumId w:val="4"/>
  </w:num>
  <w:num w:numId="3">
    <w:abstractNumId w:val="24"/>
  </w:num>
  <w:num w:numId="4">
    <w:abstractNumId w:val="22"/>
  </w:num>
  <w:num w:numId="5">
    <w:abstractNumId w:val="12"/>
  </w:num>
  <w:num w:numId="6">
    <w:abstractNumId w:val="23"/>
  </w:num>
  <w:num w:numId="7">
    <w:abstractNumId w:val="16"/>
  </w:num>
  <w:num w:numId="8">
    <w:abstractNumId w:val="29"/>
  </w:num>
  <w:num w:numId="9">
    <w:abstractNumId w:val="20"/>
  </w:num>
  <w:num w:numId="10">
    <w:abstractNumId w:val="1"/>
  </w:num>
  <w:num w:numId="11">
    <w:abstractNumId w:val="25"/>
  </w:num>
  <w:num w:numId="12">
    <w:abstractNumId w:val="3"/>
  </w:num>
  <w:num w:numId="13">
    <w:abstractNumId w:val="27"/>
  </w:num>
  <w:num w:numId="14">
    <w:abstractNumId w:val="7"/>
  </w:num>
  <w:num w:numId="15">
    <w:abstractNumId w:val="10"/>
  </w:num>
  <w:num w:numId="16">
    <w:abstractNumId w:val="0"/>
  </w:num>
  <w:num w:numId="17">
    <w:abstractNumId w:val="15"/>
  </w:num>
  <w:num w:numId="18">
    <w:abstractNumId w:val="6"/>
  </w:num>
  <w:num w:numId="19">
    <w:abstractNumId w:val="2"/>
  </w:num>
  <w:num w:numId="20">
    <w:abstractNumId w:val="26"/>
  </w:num>
  <w:num w:numId="21">
    <w:abstractNumId w:val="8"/>
  </w:num>
  <w:num w:numId="22">
    <w:abstractNumId w:val="9"/>
  </w:num>
  <w:num w:numId="23">
    <w:abstractNumId w:val="28"/>
  </w:num>
  <w:num w:numId="24">
    <w:abstractNumId w:val="14"/>
  </w:num>
  <w:num w:numId="25">
    <w:abstractNumId w:val="13"/>
  </w:num>
  <w:num w:numId="26">
    <w:abstractNumId w:val="11"/>
  </w:num>
  <w:num w:numId="27">
    <w:abstractNumId w:val="18"/>
  </w:num>
  <w:num w:numId="28">
    <w:abstractNumId w:val="19"/>
  </w:num>
  <w:num w:numId="29">
    <w:abstractNumId w:val="5"/>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0823"/>
    <w:rsid w:val="000E0823"/>
    <w:rsid w:val="003A0158"/>
    <w:rsid w:val="003A21F9"/>
    <w:rsid w:val="003B2DB7"/>
    <w:rsid w:val="003D7CFC"/>
    <w:rsid w:val="00467203"/>
    <w:rsid w:val="00490086"/>
    <w:rsid w:val="00503A8C"/>
    <w:rsid w:val="00606418"/>
    <w:rsid w:val="00686699"/>
    <w:rsid w:val="00693955"/>
    <w:rsid w:val="00AE6974"/>
    <w:rsid w:val="00B841D9"/>
    <w:rsid w:val="00CF40E9"/>
    <w:rsid w:val="00D06BB0"/>
    <w:rsid w:val="00D859A8"/>
    <w:rsid w:val="00E871DB"/>
    <w:rsid w:val="00EE4117"/>
    <w:rsid w:val="00F75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64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0E9"/>
    <w:pPr>
      <w:widowControl w:val="0"/>
    </w:pPr>
  </w:style>
  <w:style w:type="paragraph" w:styleId="1">
    <w:name w:val="heading 1"/>
    <w:basedOn w:val="a"/>
    <w:next w:val="a"/>
    <w:link w:val="1Char"/>
    <w:uiPriority w:val="9"/>
    <w:qFormat/>
    <w:rsid w:val="00CF40E9"/>
    <w:pPr>
      <w:keepNext/>
      <w:keepLines/>
      <w:spacing w:before="340" w:after="330" w:line="578" w:lineRule="auto"/>
      <w:outlineLvl w:val="0"/>
    </w:pPr>
    <w:rPr>
      <w:b/>
      <w:bCs/>
      <w:kern w:val="44"/>
      <w:sz w:val="44"/>
      <w:szCs w:val="44"/>
    </w:rPr>
  </w:style>
  <w:style w:type="paragraph" w:styleId="2a">
    <w:name w:val="heading 2"/>
    <w:basedOn w:val="a"/>
    <w:next w:val="a"/>
    <w:link w:val="2Char"/>
    <w:uiPriority w:val="9"/>
    <w:unhideWhenUsed/>
    <w:qFormat/>
    <w:rsid w:val="00CF40E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basedOn w:val="a"/>
    <w:next w:val="a"/>
    <w:link w:val="3Char"/>
    <w:uiPriority w:val="9"/>
    <w:unhideWhenUsed/>
    <w:qFormat/>
    <w:rsid w:val="00CF40E9"/>
    <w:pPr>
      <w:keepNext/>
      <w:keepLines/>
      <w:spacing w:before="260" w:after="260" w:line="415" w:lineRule="auto"/>
      <w:ind w:left="284" w:firstLine="0"/>
      <w:outlineLvl w:val="2"/>
    </w:pPr>
    <w:rPr>
      <w:b/>
      <w:bCs/>
      <w:sz w:val="32"/>
      <w:szCs w:val="32"/>
    </w:rPr>
  </w:style>
  <w:style w:type="paragraph" w:styleId="40">
    <w:name w:val="heading 4"/>
    <w:basedOn w:val="a"/>
    <w:next w:val="a"/>
    <w:link w:val="4Char"/>
    <w:uiPriority w:val="9"/>
    <w:semiHidden/>
    <w:unhideWhenUsed/>
    <w:qFormat/>
    <w:rsid w:val="00CF40E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Char"/>
    <w:uiPriority w:val="9"/>
    <w:semiHidden/>
    <w:unhideWhenUsed/>
    <w:qFormat/>
    <w:rsid w:val="00CF40E9"/>
    <w:pPr>
      <w:keepNext/>
      <w:keepLines/>
      <w:spacing w:before="280" w:after="290" w:line="376" w:lineRule="auto"/>
      <w:outlineLvl w:val="4"/>
    </w:pPr>
    <w:rPr>
      <w:b/>
      <w:bCs/>
      <w:sz w:val="28"/>
      <w:szCs w:val="28"/>
    </w:rPr>
  </w:style>
  <w:style w:type="paragraph" w:styleId="60">
    <w:name w:val="heading 6"/>
    <w:basedOn w:val="a"/>
    <w:next w:val="a"/>
    <w:link w:val="6Char"/>
    <w:uiPriority w:val="9"/>
    <w:semiHidden/>
    <w:unhideWhenUsed/>
    <w:qFormat/>
    <w:rsid w:val="00CF40E9"/>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0">
    <w:name w:val="heading 7"/>
    <w:basedOn w:val="a"/>
    <w:next w:val="a"/>
    <w:link w:val="7Char"/>
    <w:uiPriority w:val="9"/>
    <w:semiHidden/>
    <w:unhideWhenUsed/>
    <w:qFormat/>
    <w:rsid w:val="00CF40E9"/>
    <w:pPr>
      <w:keepNext/>
      <w:keepLines/>
      <w:spacing w:before="240" w:after="64" w:line="320" w:lineRule="auto"/>
      <w:outlineLvl w:val="6"/>
    </w:pPr>
    <w:rPr>
      <w:b/>
      <w:bCs/>
      <w:sz w:val="24"/>
      <w:szCs w:val="24"/>
    </w:rPr>
  </w:style>
  <w:style w:type="paragraph" w:styleId="80">
    <w:name w:val="heading 8"/>
    <w:basedOn w:val="a"/>
    <w:next w:val="a"/>
    <w:link w:val="8Char"/>
    <w:uiPriority w:val="9"/>
    <w:semiHidden/>
    <w:unhideWhenUsed/>
    <w:qFormat/>
    <w:rsid w:val="00CF40E9"/>
    <w:pPr>
      <w:keepNext/>
      <w:keepLines/>
      <w:spacing w:before="240" w:after="64" w:line="320" w:lineRule="auto"/>
      <w:outlineLvl w:val="7"/>
    </w:pPr>
    <w:rPr>
      <w:rFonts w:asciiTheme="majorHAnsi" w:eastAsiaTheme="majorEastAsia" w:hAnsiTheme="majorHAnsi" w:cstheme="majorBidi"/>
      <w:sz w:val="24"/>
      <w:szCs w:val="24"/>
    </w:rPr>
  </w:style>
  <w:style w:type="paragraph" w:styleId="90">
    <w:name w:val="heading 9"/>
    <w:basedOn w:val="a"/>
    <w:next w:val="a"/>
    <w:link w:val="9Char"/>
    <w:uiPriority w:val="9"/>
    <w:semiHidden/>
    <w:unhideWhenUsed/>
    <w:qFormat/>
    <w:rsid w:val="00CF40E9"/>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F40E9"/>
    <w:rPr>
      <w:b/>
      <w:bCs/>
      <w:kern w:val="44"/>
      <w:sz w:val="44"/>
      <w:szCs w:val="44"/>
    </w:rPr>
  </w:style>
  <w:style w:type="character" w:customStyle="1" w:styleId="2Char">
    <w:name w:val="标题 2 Char"/>
    <w:basedOn w:val="a0"/>
    <w:link w:val="2a"/>
    <w:uiPriority w:val="9"/>
    <w:rsid w:val="00CF40E9"/>
    <w:rPr>
      <w:rFonts w:asciiTheme="majorHAnsi" w:eastAsiaTheme="majorEastAsia" w:hAnsiTheme="majorHAnsi" w:cstheme="majorBidi"/>
      <w:b/>
      <w:bCs/>
      <w:sz w:val="32"/>
      <w:szCs w:val="32"/>
    </w:rPr>
  </w:style>
  <w:style w:type="character" w:customStyle="1" w:styleId="3Char">
    <w:name w:val="标题 3 Char"/>
    <w:basedOn w:val="a0"/>
    <w:link w:val="32"/>
    <w:uiPriority w:val="9"/>
    <w:rsid w:val="00CF40E9"/>
    <w:rPr>
      <w:b/>
      <w:bCs/>
      <w:sz w:val="32"/>
      <w:szCs w:val="32"/>
    </w:rPr>
  </w:style>
  <w:style w:type="character" w:customStyle="1" w:styleId="4Char">
    <w:name w:val="标题 4 Char"/>
    <w:basedOn w:val="a0"/>
    <w:link w:val="40"/>
    <w:uiPriority w:val="9"/>
    <w:semiHidden/>
    <w:rsid w:val="00CF40E9"/>
    <w:rPr>
      <w:rFonts w:asciiTheme="majorHAnsi" w:eastAsiaTheme="majorEastAsia" w:hAnsiTheme="majorHAnsi" w:cstheme="majorBidi"/>
      <w:b/>
      <w:bCs/>
      <w:sz w:val="28"/>
      <w:szCs w:val="28"/>
    </w:rPr>
  </w:style>
  <w:style w:type="character" w:customStyle="1" w:styleId="5Char">
    <w:name w:val="标题 5 Char"/>
    <w:basedOn w:val="a0"/>
    <w:link w:val="50"/>
    <w:uiPriority w:val="9"/>
    <w:semiHidden/>
    <w:rsid w:val="00CF40E9"/>
    <w:rPr>
      <w:b/>
      <w:bCs/>
      <w:sz w:val="28"/>
      <w:szCs w:val="28"/>
    </w:rPr>
  </w:style>
  <w:style w:type="character" w:customStyle="1" w:styleId="6Char">
    <w:name w:val="标题 6 Char"/>
    <w:basedOn w:val="a0"/>
    <w:link w:val="60"/>
    <w:uiPriority w:val="9"/>
    <w:semiHidden/>
    <w:rsid w:val="00CF40E9"/>
    <w:rPr>
      <w:rFonts w:asciiTheme="majorHAnsi" w:eastAsiaTheme="majorEastAsia" w:hAnsiTheme="majorHAnsi" w:cstheme="majorBidi"/>
      <w:b/>
      <w:bCs/>
      <w:sz w:val="24"/>
      <w:szCs w:val="24"/>
    </w:rPr>
  </w:style>
  <w:style w:type="character" w:customStyle="1" w:styleId="7Char">
    <w:name w:val="标题 7 Char"/>
    <w:basedOn w:val="a0"/>
    <w:link w:val="70"/>
    <w:uiPriority w:val="9"/>
    <w:semiHidden/>
    <w:rsid w:val="00CF40E9"/>
    <w:rPr>
      <w:b/>
      <w:bCs/>
      <w:sz w:val="24"/>
      <w:szCs w:val="24"/>
    </w:rPr>
  </w:style>
  <w:style w:type="character" w:customStyle="1" w:styleId="8Char">
    <w:name w:val="标题 8 Char"/>
    <w:basedOn w:val="a0"/>
    <w:link w:val="80"/>
    <w:uiPriority w:val="9"/>
    <w:semiHidden/>
    <w:rsid w:val="00CF40E9"/>
    <w:rPr>
      <w:rFonts w:asciiTheme="majorHAnsi" w:eastAsiaTheme="majorEastAsia" w:hAnsiTheme="majorHAnsi" w:cstheme="majorBidi"/>
      <w:sz w:val="24"/>
      <w:szCs w:val="24"/>
    </w:rPr>
  </w:style>
  <w:style w:type="character" w:customStyle="1" w:styleId="9Char">
    <w:name w:val="标题 9 Char"/>
    <w:basedOn w:val="a0"/>
    <w:link w:val="90"/>
    <w:uiPriority w:val="9"/>
    <w:semiHidden/>
    <w:rsid w:val="00CF40E9"/>
    <w:rPr>
      <w:rFonts w:asciiTheme="majorHAnsi" w:eastAsiaTheme="majorEastAsia" w:hAnsiTheme="majorHAnsi" w:cstheme="majorBidi"/>
      <w:szCs w:val="21"/>
    </w:rPr>
  </w:style>
  <w:style w:type="paragraph" w:styleId="a3">
    <w:name w:val="caption"/>
    <w:basedOn w:val="a"/>
    <w:next w:val="a"/>
    <w:uiPriority w:val="35"/>
    <w:semiHidden/>
    <w:unhideWhenUsed/>
    <w:qFormat/>
    <w:rsid w:val="00CF40E9"/>
    <w:rPr>
      <w:rFonts w:asciiTheme="majorHAnsi" w:eastAsia="黑体" w:hAnsiTheme="majorHAnsi" w:cstheme="majorBidi"/>
      <w:sz w:val="20"/>
      <w:szCs w:val="20"/>
    </w:rPr>
  </w:style>
  <w:style w:type="paragraph" w:styleId="a4">
    <w:name w:val="Title"/>
    <w:basedOn w:val="a"/>
    <w:next w:val="a"/>
    <w:link w:val="Char"/>
    <w:uiPriority w:val="10"/>
    <w:qFormat/>
    <w:rsid w:val="00CF40E9"/>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CF40E9"/>
    <w:rPr>
      <w:rFonts w:asciiTheme="majorHAnsi" w:eastAsia="宋体" w:hAnsiTheme="majorHAnsi" w:cstheme="majorBidi"/>
      <w:b/>
      <w:bCs/>
      <w:sz w:val="32"/>
      <w:szCs w:val="32"/>
    </w:rPr>
  </w:style>
  <w:style w:type="paragraph" w:styleId="a5">
    <w:name w:val="Subtitle"/>
    <w:basedOn w:val="a"/>
    <w:next w:val="a"/>
    <w:link w:val="Char0"/>
    <w:uiPriority w:val="11"/>
    <w:qFormat/>
    <w:rsid w:val="00CF40E9"/>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uiPriority w:val="11"/>
    <w:rsid w:val="00CF40E9"/>
    <w:rPr>
      <w:rFonts w:asciiTheme="majorHAnsi" w:eastAsia="宋体" w:hAnsiTheme="majorHAnsi" w:cstheme="majorBidi"/>
      <w:b/>
      <w:bCs/>
      <w:kern w:val="28"/>
      <w:sz w:val="32"/>
      <w:szCs w:val="32"/>
    </w:rPr>
  </w:style>
  <w:style w:type="character" w:styleId="a6">
    <w:name w:val="Strong"/>
    <w:basedOn w:val="a0"/>
    <w:uiPriority w:val="22"/>
    <w:qFormat/>
    <w:rsid w:val="00CF40E9"/>
    <w:rPr>
      <w:b/>
      <w:bCs/>
    </w:rPr>
  </w:style>
  <w:style w:type="character" w:styleId="a7">
    <w:name w:val="Emphasis"/>
    <w:basedOn w:val="a0"/>
    <w:uiPriority w:val="20"/>
    <w:qFormat/>
    <w:rsid w:val="00CF40E9"/>
    <w:rPr>
      <w:i/>
      <w:iCs/>
    </w:rPr>
  </w:style>
  <w:style w:type="paragraph" w:styleId="a8">
    <w:name w:val="No Spacing"/>
    <w:link w:val="Char1"/>
    <w:uiPriority w:val="1"/>
    <w:qFormat/>
    <w:rsid w:val="00CF40E9"/>
    <w:pPr>
      <w:widowControl w:val="0"/>
    </w:pPr>
  </w:style>
  <w:style w:type="character" w:customStyle="1" w:styleId="Char1">
    <w:name w:val="无间隔 Char"/>
    <w:basedOn w:val="a0"/>
    <w:link w:val="a8"/>
    <w:uiPriority w:val="1"/>
    <w:rsid w:val="00CF40E9"/>
  </w:style>
  <w:style w:type="paragraph" w:styleId="a9">
    <w:name w:val="List Paragraph"/>
    <w:basedOn w:val="a"/>
    <w:uiPriority w:val="34"/>
    <w:qFormat/>
    <w:rsid w:val="00CF40E9"/>
    <w:pPr>
      <w:ind w:firstLineChars="200" w:firstLine="420"/>
    </w:pPr>
  </w:style>
  <w:style w:type="paragraph" w:styleId="aa">
    <w:name w:val="Quote"/>
    <w:basedOn w:val="a"/>
    <w:next w:val="a"/>
    <w:link w:val="Char2"/>
    <w:uiPriority w:val="29"/>
    <w:qFormat/>
    <w:rsid w:val="00CF40E9"/>
    <w:rPr>
      <w:i/>
      <w:iCs/>
      <w:color w:val="000000" w:themeColor="text1"/>
    </w:rPr>
  </w:style>
  <w:style w:type="character" w:customStyle="1" w:styleId="Char2">
    <w:name w:val="引用 Char"/>
    <w:basedOn w:val="a0"/>
    <w:link w:val="aa"/>
    <w:uiPriority w:val="29"/>
    <w:rsid w:val="00CF40E9"/>
    <w:rPr>
      <w:i/>
      <w:iCs/>
      <w:color w:val="000000" w:themeColor="text1"/>
    </w:rPr>
  </w:style>
  <w:style w:type="paragraph" w:styleId="ab">
    <w:name w:val="Intense Quote"/>
    <w:basedOn w:val="a"/>
    <w:next w:val="a"/>
    <w:link w:val="Char3"/>
    <w:uiPriority w:val="30"/>
    <w:qFormat/>
    <w:rsid w:val="00CF40E9"/>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b"/>
    <w:uiPriority w:val="30"/>
    <w:rsid w:val="00CF40E9"/>
    <w:rPr>
      <w:b/>
      <w:bCs/>
      <w:i/>
      <w:iCs/>
      <w:color w:val="4F81BD" w:themeColor="accent1"/>
    </w:rPr>
  </w:style>
  <w:style w:type="character" w:styleId="ac">
    <w:name w:val="Subtle Emphasis"/>
    <w:basedOn w:val="a0"/>
    <w:uiPriority w:val="19"/>
    <w:qFormat/>
    <w:rsid w:val="00CF40E9"/>
    <w:rPr>
      <w:i/>
      <w:iCs/>
      <w:color w:val="808080" w:themeColor="text1" w:themeTint="7F"/>
    </w:rPr>
  </w:style>
  <w:style w:type="character" w:styleId="ad">
    <w:name w:val="Intense Emphasis"/>
    <w:basedOn w:val="a0"/>
    <w:uiPriority w:val="21"/>
    <w:qFormat/>
    <w:rsid w:val="00CF40E9"/>
    <w:rPr>
      <w:b/>
      <w:bCs/>
      <w:i/>
      <w:iCs/>
      <w:color w:val="4F81BD" w:themeColor="accent1"/>
    </w:rPr>
  </w:style>
  <w:style w:type="character" w:styleId="ae">
    <w:name w:val="Subtle Reference"/>
    <w:basedOn w:val="a0"/>
    <w:uiPriority w:val="31"/>
    <w:qFormat/>
    <w:rsid w:val="00CF40E9"/>
    <w:rPr>
      <w:smallCaps/>
      <w:color w:val="C0504D" w:themeColor="accent2"/>
      <w:u w:val="single"/>
    </w:rPr>
  </w:style>
  <w:style w:type="character" w:styleId="af">
    <w:name w:val="Intense Reference"/>
    <w:basedOn w:val="a0"/>
    <w:uiPriority w:val="32"/>
    <w:qFormat/>
    <w:rsid w:val="00CF40E9"/>
    <w:rPr>
      <w:b/>
      <w:bCs/>
      <w:smallCaps/>
      <w:color w:val="C0504D" w:themeColor="accent2"/>
      <w:spacing w:val="5"/>
      <w:u w:val="single"/>
    </w:rPr>
  </w:style>
  <w:style w:type="character" w:styleId="af0">
    <w:name w:val="Book Title"/>
    <w:basedOn w:val="a0"/>
    <w:uiPriority w:val="33"/>
    <w:qFormat/>
    <w:rsid w:val="00CF40E9"/>
    <w:rPr>
      <w:b/>
      <w:bCs/>
      <w:smallCaps/>
      <w:spacing w:val="5"/>
    </w:rPr>
  </w:style>
  <w:style w:type="paragraph" w:styleId="TOC">
    <w:name w:val="TOC Heading"/>
    <w:basedOn w:val="1"/>
    <w:next w:val="a"/>
    <w:uiPriority w:val="39"/>
    <w:semiHidden/>
    <w:unhideWhenUsed/>
    <w:qFormat/>
    <w:rsid w:val="00CF40E9"/>
    <w:pPr>
      <w:outlineLvl w:val="9"/>
    </w:pPr>
  </w:style>
  <w:style w:type="paragraph" w:customStyle="1" w:styleId="1a">
    <w:name w:val="样式1"/>
    <w:basedOn w:val="a"/>
    <w:link w:val="1Char0"/>
    <w:qFormat/>
    <w:rsid w:val="00CF40E9"/>
  </w:style>
  <w:style w:type="character" w:customStyle="1" w:styleId="1Char0">
    <w:name w:val="样式1 Char"/>
    <w:basedOn w:val="a0"/>
    <w:link w:val="1a"/>
    <w:rsid w:val="00CF40E9"/>
  </w:style>
  <w:style w:type="paragraph" w:customStyle="1" w:styleId="2">
    <w:name w:val="样式2"/>
    <w:basedOn w:val="1"/>
    <w:link w:val="2Char0"/>
    <w:qFormat/>
    <w:rsid w:val="00CF40E9"/>
    <w:pPr>
      <w:numPr>
        <w:numId w:val="1"/>
      </w:numPr>
    </w:pPr>
  </w:style>
  <w:style w:type="character" w:customStyle="1" w:styleId="2Char0">
    <w:name w:val="样式2 Char"/>
    <w:basedOn w:val="1Char"/>
    <w:link w:val="2"/>
    <w:rsid w:val="00CF40E9"/>
    <w:rPr>
      <w:b/>
      <w:bCs/>
    </w:rPr>
  </w:style>
  <w:style w:type="paragraph" w:customStyle="1" w:styleId="3">
    <w:name w:val="样式3"/>
    <w:basedOn w:val="1"/>
    <w:link w:val="3Char0"/>
    <w:qFormat/>
    <w:rsid w:val="00CF40E9"/>
    <w:pPr>
      <w:numPr>
        <w:numId w:val="2"/>
      </w:numPr>
    </w:pPr>
  </w:style>
  <w:style w:type="character" w:customStyle="1" w:styleId="3Char0">
    <w:name w:val="样式3 Char"/>
    <w:basedOn w:val="1Char"/>
    <w:link w:val="3"/>
    <w:rsid w:val="00CF40E9"/>
    <w:rPr>
      <w:b/>
      <w:bCs/>
    </w:rPr>
  </w:style>
  <w:style w:type="paragraph" w:customStyle="1" w:styleId="4">
    <w:name w:val="样式4"/>
    <w:basedOn w:val="1"/>
    <w:link w:val="4Char0"/>
    <w:qFormat/>
    <w:rsid w:val="00CF40E9"/>
    <w:pPr>
      <w:numPr>
        <w:numId w:val="3"/>
      </w:numPr>
    </w:pPr>
  </w:style>
  <w:style w:type="character" w:customStyle="1" w:styleId="4Char0">
    <w:name w:val="样式4 Char"/>
    <w:basedOn w:val="1Char"/>
    <w:link w:val="4"/>
    <w:rsid w:val="00CF40E9"/>
    <w:rPr>
      <w:b/>
      <w:bCs/>
    </w:rPr>
  </w:style>
  <w:style w:type="paragraph" w:customStyle="1" w:styleId="5">
    <w:name w:val="样式5"/>
    <w:basedOn w:val="1"/>
    <w:link w:val="5Char0"/>
    <w:qFormat/>
    <w:rsid w:val="00CF40E9"/>
    <w:pPr>
      <w:numPr>
        <w:numId w:val="4"/>
      </w:numPr>
    </w:pPr>
  </w:style>
  <w:style w:type="character" w:customStyle="1" w:styleId="5Char0">
    <w:name w:val="样式5 Char"/>
    <w:basedOn w:val="1Char"/>
    <w:link w:val="5"/>
    <w:rsid w:val="00CF40E9"/>
    <w:rPr>
      <w:b/>
      <w:bCs/>
    </w:rPr>
  </w:style>
  <w:style w:type="paragraph" w:customStyle="1" w:styleId="6">
    <w:name w:val="样式6"/>
    <w:basedOn w:val="1"/>
    <w:link w:val="6Char0"/>
    <w:qFormat/>
    <w:rsid w:val="00CF40E9"/>
    <w:pPr>
      <w:numPr>
        <w:numId w:val="5"/>
      </w:numPr>
    </w:pPr>
  </w:style>
  <w:style w:type="character" w:customStyle="1" w:styleId="6Char0">
    <w:name w:val="样式6 Char"/>
    <w:basedOn w:val="1Char"/>
    <w:link w:val="6"/>
    <w:rsid w:val="00CF40E9"/>
    <w:rPr>
      <w:b/>
      <w:bCs/>
    </w:rPr>
  </w:style>
  <w:style w:type="paragraph" w:customStyle="1" w:styleId="7">
    <w:name w:val="样式7"/>
    <w:basedOn w:val="1"/>
    <w:link w:val="7Char0"/>
    <w:qFormat/>
    <w:rsid w:val="00CF40E9"/>
    <w:pPr>
      <w:numPr>
        <w:numId w:val="6"/>
      </w:numPr>
    </w:pPr>
  </w:style>
  <w:style w:type="character" w:customStyle="1" w:styleId="7Char0">
    <w:name w:val="样式7 Char"/>
    <w:basedOn w:val="1Char"/>
    <w:link w:val="7"/>
    <w:rsid w:val="00CF40E9"/>
    <w:rPr>
      <w:b/>
      <w:bCs/>
    </w:rPr>
  </w:style>
  <w:style w:type="paragraph" w:customStyle="1" w:styleId="8">
    <w:name w:val="样式8"/>
    <w:basedOn w:val="2a"/>
    <w:link w:val="8Char0"/>
    <w:qFormat/>
    <w:rsid w:val="00CF40E9"/>
    <w:pPr>
      <w:numPr>
        <w:numId w:val="7"/>
      </w:numPr>
    </w:pPr>
  </w:style>
  <w:style w:type="character" w:customStyle="1" w:styleId="8Char0">
    <w:name w:val="样式8 Char"/>
    <w:basedOn w:val="2Char"/>
    <w:link w:val="8"/>
    <w:rsid w:val="00CF40E9"/>
    <w:rPr>
      <w:b/>
      <w:bCs/>
    </w:rPr>
  </w:style>
  <w:style w:type="paragraph" w:customStyle="1" w:styleId="9">
    <w:name w:val="样式9"/>
    <w:basedOn w:val="2a"/>
    <w:link w:val="9Char0"/>
    <w:qFormat/>
    <w:rsid w:val="00CF40E9"/>
    <w:pPr>
      <w:numPr>
        <w:numId w:val="8"/>
      </w:numPr>
    </w:pPr>
  </w:style>
  <w:style w:type="character" w:customStyle="1" w:styleId="9Char0">
    <w:name w:val="样式9 Char"/>
    <w:basedOn w:val="2Char"/>
    <w:link w:val="9"/>
    <w:rsid w:val="00CF40E9"/>
    <w:rPr>
      <w:b/>
      <w:bCs/>
    </w:rPr>
  </w:style>
  <w:style w:type="paragraph" w:customStyle="1" w:styleId="10">
    <w:name w:val="样式10"/>
    <w:basedOn w:val="2a"/>
    <w:link w:val="10Char"/>
    <w:qFormat/>
    <w:rsid w:val="00CF40E9"/>
    <w:pPr>
      <w:numPr>
        <w:numId w:val="9"/>
      </w:numPr>
    </w:pPr>
  </w:style>
  <w:style w:type="character" w:customStyle="1" w:styleId="10Char">
    <w:name w:val="样式10 Char"/>
    <w:basedOn w:val="2Char"/>
    <w:link w:val="10"/>
    <w:rsid w:val="00CF40E9"/>
    <w:rPr>
      <w:b/>
      <w:bCs/>
    </w:rPr>
  </w:style>
  <w:style w:type="paragraph" w:customStyle="1" w:styleId="11">
    <w:name w:val="样式11"/>
    <w:basedOn w:val="2a"/>
    <w:link w:val="11Char"/>
    <w:qFormat/>
    <w:rsid w:val="00CF40E9"/>
    <w:pPr>
      <w:numPr>
        <w:numId w:val="10"/>
      </w:numPr>
    </w:pPr>
  </w:style>
  <w:style w:type="character" w:customStyle="1" w:styleId="11Char">
    <w:name w:val="样式11 Char"/>
    <w:basedOn w:val="2Char"/>
    <w:link w:val="11"/>
    <w:rsid w:val="00CF40E9"/>
    <w:rPr>
      <w:b/>
      <w:bCs/>
    </w:rPr>
  </w:style>
  <w:style w:type="paragraph" w:customStyle="1" w:styleId="12">
    <w:name w:val="样式12"/>
    <w:basedOn w:val="2a"/>
    <w:link w:val="12Char"/>
    <w:qFormat/>
    <w:rsid w:val="00CF40E9"/>
    <w:pPr>
      <w:numPr>
        <w:numId w:val="11"/>
      </w:numPr>
    </w:pPr>
  </w:style>
  <w:style w:type="character" w:customStyle="1" w:styleId="12Char">
    <w:name w:val="样式12 Char"/>
    <w:basedOn w:val="2Char"/>
    <w:link w:val="12"/>
    <w:rsid w:val="00CF40E9"/>
    <w:rPr>
      <w:b/>
      <w:bCs/>
    </w:rPr>
  </w:style>
  <w:style w:type="paragraph" w:customStyle="1" w:styleId="13">
    <w:name w:val="样式13"/>
    <w:basedOn w:val="2a"/>
    <w:link w:val="13Char"/>
    <w:qFormat/>
    <w:rsid w:val="00CF40E9"/>
    <w:pPr>
      <w:numPr>
        <w:numId w:val="12"/>
      </w:numPr>
    </w:pPr>
  </w:style>
  <w:style w:type="character" w:customStyle="1" w:styleId="13Char">
    <w:name w:val="样式13 Char"/>
    <w:basedOn w:val="2Char"/>
    <w:link w:val="13"/>
    <w:rsid w:val="00CF40E9"/>
    <w:rPr>
      <w:b/>
      <w:bCs/>
    </w:rPr>
  </w:style>
  <w:style w:type="paragraph" w:customStyle="1" w:styleId="14">
    <w:name w:val="样式14"/>
    <w:basedOn w:val="32"/>
    <w:link w:val="14Char"/>
    <w:qFormat/>
    <w:rsid w:val="00CF40E9"/>
    <w:pPr>
      <w:numPr>
        <w:numId w:val="13"/>
      </w:numPr>
    </w:pPr>
  </w:style>
  <w:style w:type="character" w:customStyle="1" w:styleId="14Char">
    <w:name w:val="样式14 Char"/>
    <w:basedOn w:val="3Char"/>
    <w:link w:val="14"/>
    <w:rsid w:val="00CF40E9"/>
    <w:rPr>
      <w:b/>
      <w:bCs/>
    </w:rPr>
  </w:style>
  <w:style w:type="paragraph" w:customStyle="1" w:styleId="15">
    <w:name w:val="样式15"/>
    <w:basedOn w:val="32"/>
    <w:link w:val="15Char"/>
    <w:qFormat/>
    <w:rsid w:val="00CF40E9"/>
    <w:pPr>
      <w:numPr>
        <w:numId w:val="14"/>
      </w:numPr>
    </w:pPr>
  </w:style>
  <w:style w:type="character" w:customStyle="1" w:styleId="15Char">
    <w:name w:val="样式15 Char"/>
    <w:basedOn w:val="3Char"/>
    <w:link w:val="15"/>
    <w:rsid w:val="00CF40E9"/>
    <w:rPr>
      <w:b/>
      <w:bCs/>
    </w:rPr>
  </w:style>
  <w:style w:type="paragraph" w:customStyle="1" w:styleId="16">
    <w:name w:val="样式16"/>
    <w:basedOn w:val="32"/>
    <w:link w:val="16Char"/>
    <w:qFormat/>
    <w:rsid w:val="00CF40E9"/>
    <w:pPr>
      <w:numPr>
        <w:numId w:val="15"/>
      </w:numPr>
    </w:pPr>
  </w:style>
  <w:style w:type="character" w:customStyle="1" w:styleId="16Char">
    <w:name w:val="样式16 Char"/>
    <w:basedOn w:val="3Char"/>
    <w:link w:val="16"/>
    <w:rsid w:val="00CF40E9"/>
    <w:rPr>
      <w:b/>
      <w:bCs/>
    </w:rPr>
  </w:style>
  <w:style w:type="paragraph" w:customStyle="1" w:styleId="17">
    <w:name w:val="样式17"/>
    <w:basedOn w:val="32"/>
    <w:link w:val="17Char"/>
    <w:qFormat/>
    <w:rsid w:val="00CF40E9"/>
    <w:pPr>
      <w:numPr>
        <w:numId w:val="16"/>
      </w:numPr>
    </w:pPr>
  </w:style>
  <w:style w:type="character" w:customStyle="1" w:styleId="17Char">
    <w:name w:val="样式17 Char"/>
    <w:basedOn w:val="3Char"/>
    <w:link w:val="17"/>
    <w:rsid w:val="00CF40E9"/>
    <w:rPr>
      <w:b/>
      <w:bCs/>
    </w:rPr>
  </w:style>
  <w:style w:type="paragraph" w:customStyle="1" w:styleId="18">
    <w:name w:val="样式18"/>
    <w:basedOn w:val="32"/>
    <w:link w:val="18Char"/>
    <w:qFormat/>
    <w:rsid w:val="00CF40E9"/>
    <w:pPr>
      <w:numPr>
        <w:numId w:val="17"/>
      </w:numPr>
    </w:pPr>
  </w:style>
  <w:style w:type="character" w:customStyle="1" w:styleId="18Char">
    <w:name w:val="样式18 Char"/>
    <w:basedOn w:val="3Char"/>
    <w:link w:val="18"/>
    <w:rsid w:val="00CF40E9"/>
    <w:rPr>
      <w:b/>
      <w:bCs/>
    </w:rPr>
  </w:style>
  <w:style w:type="paragraph" w:customStyle="1" w:styleId="19">
    <w:name w:val="样式19"/>
    <w:basedOn w:val="32"/>
    <w:link w:val="19Char"/>
    <w:qFormat/>
    <w:rsid w:val="00CF40E9"/>
    <w:pPr>
      <w:numPr>
        <w:numId w:val="18"/>
      </w:numPr>
    </w:pPr>
  </w:style>
  <w:style w:type="character" w:customStyle="1" w:styleId="19Char">
    <w:name w:val="样式19 Char"/>
    <w:basedOn w:val="3Char"/>
    <w:link w:val="19"/>
    <w:rsid w:val="00CF40E9"/>
    <w:rPr>
      <w:b/>
      <w:bCs/>
    </w:rPr>
  </w:style>
  <w:style w:type="paragraph" w:customStyle="1" w:styleId="20">
    <w:name w:val="样式20"/>
    <w:basedOn w:val="40"/>
    <w:link w:val="20Char"/>
    <w:qFormat/>
    <w:rsid w:val="00CF40E9"/>
    <w:pPr>
      <w:numPr>
        <w:numId w:val="19"/>
      </w:numPr>
    </w:pPr>
  </w:style>
  <w:style w:type="character" w:customStyle="1" w:styleId="20Char">
    <w:name w:val="样式20 Char"/>
    <w:basedOn w:val="4Char"/>
    <w:link w:val="20"/>
    <w:rsid w:val="00CF40E9"/>
    <w:rPr>
      <w:b/>
      <w:bCs/>
    </w:rPr>
  </w:style>
  <w:style w:type="paragraph" w:customStyle="1" w:styleId="21">
    <w:name w:val="样式21"/>
    <w:basedOn w:val="40"/>
    <w:link w:val="21Char"/>
    <w:qFormat/>
    <w:rsid w:val="00CF40E9"/>
    <w:pPr>
      <w:numPr>
        <w:numId w:val="20"/>
      </w:numPr>
    </w:pPr>
  </w:style>
  <w:style w:type="character" w:customStyle="1" w:styleId="21Char">
    <w:name w:val="样式21 Char"/>
    <w:basedOn w:val="4Char"/>
    <w:link w:val="21"/>
    <w:rsid w:val="00CF40E9"/>
    <w:rPr>
      <w:b/>
      <w:bCs/>
    </w:rPr>
  </w:style>
  <w:style w:type="paragraph" w:customStyle="1" w:styleId="22">
    <w:name w:val="样式22"/>
    <w:basedOn w:val="40"/>
    <w:link w:val="22Char"/>
    <w:qFormat/>
    <w:rsid w:val="00CF40E9"/>
    <w:pPr>
      <w:numPr>
        <w:numId w:val="21"/>
      </w:numPr>
    </w:pPr>
  </w:style>
  <w:style w:type="character" w:customStyle="1" w:styleId="22Char">
    <w:name w:val="样式22 Char"/>
    <w:basedOn w:val="4Char"/>
    <w:link w:val="22"/>
    <w:rsid w:val="00CF40E9"/>
    <w:rPr>
      <w:b/>
      <w:bCs/>
    </w:rPr>
  </w:style>
  <w:style w:type="paragraph" w:customStyle="1" w:styleId="23">
    <w:name w:val="样式23"/>
    <w:basedOn w:val="40"/>
    <w:link w:val="23Char"/>
    <w:qFormat/>
    <w:rsid w:val="00CF40E9"/>
    <w:pPr>
      <w:numPr>
        <w:numId w:val="22"/>
      </w:numPr>
    </w:pPr>
  </w:style>
  <w:style w:type="character" w:customStyle="1" w:styleId="23Char">
    <w:name w:val="样式23 Char"/>
    <w:basedOn w:val="4Char"/>
    <w:link w:val="23"/>
    <w:rsid w:val="00CF40E9"/>
    <w:rPr>
      <w:b/>
      <w:bCs/>
    </w:rPr>
  </w:style>
  <w:style w:type="paragraph" w:customStyle="1" w:styleId="24">
    <w:name w:val="样式24"/>
    <w:basedOn w:val="40"/>
    <w:link w:val="24Char"/>
    <w:qFormat/>
    <w:rsid w:val="00CF40E9"/>
    <w:pPr>
      <w:numPr>
        <w:numId w:val="23"/>
      </w:numPr>
    </w:pPr>
  </w:style>
  <w:style w:type="character" w:customStyle="1" w:styleId="24Char">
    <w:name w:val="样式24 Char"/>
    <w:basedOn w:val="4Char"/>
    <w:link w:val="24"/>
    <w:rsid w:val="00CF40E9"/>
    <w:rPr>
      <w:b/>
      <w:bCs/>
    </w:rPr>
  </w:style>
  <w:style w:type="paragraph" w:customStyle="1" w:styleId="25">
    <w:name w:val="样式25"/>
    <w:basedOn w:val="40"/>
    <w:link w:val="25Char"/>
    <w:qFormat/>
    <w:rsid w:val="00CF40E9"/>
    <w:pPr>
      <w:numPr>
        <w:numId w:val="24"/>
      </w:numPr>
    </w:pPr>
  </w:style>
  <w:style w:type="character" w:customStyle="1" w:styleId="25Char">
    <w:name w:val="样式25 Char"/>
    <w:basedOn w:val="4Char"/>
    <w:link w:val="25"/>
    <w:rsid w:val="00CF40E9"/>
    <w:rPr>
      <w:b/>
      <w:bCs/>
    </w:rPr>
  </w:style>
  <w:style w:type="paragraph" w:customStyle="1" w:styleId="26">
    <w:name w:val="样式26"/>
    <w:basedOn w:val="50"/>
    <w:link w:val="26Char"/>
    <w:qFormat/>
    <w:rsid w:val="00CF40E9"/>
    <w:pPr>
      <w:numPr>
        <w:numId w:val="25"/>
      </w:numPr>
    </w:pPr>
  </w:style>
  <w:style w:type="character" w:customStyle="1" w:styleId="26Char">
    <w:name w:val="样式26 Char"/>
    <w:basedOn w:val="5Char"/>
    <w:link w:val="26"/>
    <w:rsid w:val="00CF40E9"/>
    <w:rPr>
      <w:b/>
      <w:bCs/>
    </w:rPr>
  </w:style>
  <w:style w:type="paragraph" w:customStyle="1" w:styleId="27">
    <w:name w:val="样式27"/>
    <w:basedOn w:val="50"/>
    <w:link w:val="27Char"/>
    <w:qFormat/>
    <w:rsid w:val="00CF40E9"/>
    <w:pPr>
      <w:numPr>
        <w:numId w:val="26"/>
      </w:numPr>
    </w:pPr>
  </w:style>
  <w:style w:type="character" w:customStyle="1" w:styleId="27Char">
    <w:name w:val="样式27 Char"/>
    <w:basedOn w:val="5Char"/>
    <w:link w:val="27"/>
    <w:rsid w:val="00CF40E9"/>
    <w:rPr>
      <w:b/>
      <w:bCs/>
    </w:rPr>
  </w:style>
  <w:style w:type="paragraph" w:customStyle="1" w:styleId="28">
    <w:name w:val="样式28"/>
    <w:basedOn w:val="50"/>
    <w:link w:val="28Char"/>
    <w:qFormat/>
    <w:rsid w:val="00CF40E9"/>
    <w:pPr>
      <w:numPr>
        <w:numId w:val="27"/>
      </w:numPr>
    </w:pPr>
  </w:style>
  <w:style w:type="character" w:customStyle="1" w:styleId="28Char">
    <w:name w:val="样式28 Char"/>
    <w:basedOn w:val="5Char"/>
    <w:link w:val="28"/>
    <w:rsid w:val="00CF40E9"/>
    <w:rPr>
      <w:b/>
      <w:bCs/>
    </w:rPr>
  </w:style>
  <w:style w:type="paragraph" w:customStyle="1" w:styleId="29">
    <w:name w:val="样式29"/>
    <w:basedOn w:val="50"/>
    <w:link w:val="29Char"/>
    <w:qFormat/>
    <w:rsid w:val="00CF40E9"/>
    <w:pPr>
      <w:numPr>
        <w:numId w:val="28"/>
      </w:numPr>
    </w:pPr>
  </w:style>
  <w:style w:type="character" w:customStyle="1" w:styleId="29Char">
    <w:name w:val="样式29 Char"/>
    <w:basedOn w:val="5Char"/>
    <w:link w:val="29"/>
    <w:rsid w:val="00CF40E9"/>
    <w:rPr>
      <w:b/>
      <w:bCs/>
    </w:rPr>
  </w:style>
  <w:style w:type="paragraph" w:customStyle="1" w:styleId="30">
    <w:name w:val="样式30"/>
    <w:basedOn w:val="50"/>
    <w:link w:val="30Char"/>
    <w:qFormat/>
    <w:rsid w:val="00CF40E9"/>
    <w:pPr>
      <w:numPr>
        <w:numId w:val="29"/>
      </w:numPr>
    </w:pPr>
  </w:style>
  <w:style w:type="character" w:customStyle="1" w:styleId="30Char">
    <w:name w:val="样式30 Char"/>
    <w:basedOn w:val="5Char"/>
    <w:link w:val="30"/>
    <w:rsid w:val="00CF40E9"/>
    <w:rPr>
      <w:b/>
      <w:bCs/>
    </w:rPr>
  </w:style>
  <w:style w:type="paragraph" w:customStyle="1" w:styleId="31">
    <w:name w:val="样式31"/>
    <w:basedOn w:val="50"/>
    <w:link w:val="31Char"/>
    <w:qFormat/>
    <w:rsid w:val="00CF40E9"/>
    <w:pPr>
      <w:numPr>
        <w:numId w:val="30"/>
      </w:numPr>
    </w:pPr>
  </w:style>
  <w:style w:type="character" w:customStyle="1" w:styleId="31Char">
    <w:name w:val="样式31 Char"/>
    <w:basedOn w:val="5Char"/>
    <w:link w:val="31"/>
    <w:rsid w:val="00CF40E9"/>
    <w:rPr>
      <w:b/>
      <w:bCs/>
    </w:rPr>
  </w:style>
  <w:style w:type="paragraph" w:styleId="af1">
    <w:name w:val="header"/>
    <w:basedOn w:val="a"/>
    <w:link w:val="Char4"/>
    <w:uiPriority w:val="99"/>
    <w:semiHidden/>
    <w:unhideWhenUsed/>
    <w:rsid w:val="0049008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semiHidden/>
    <w:rsid w:val="00490086"/>
    <w:rPr>
      <w:sz w:val="18"/>
      <w:szCs w:val="18"/>
    </w:rPr>
  </w:style>
  <w:style w:type="paragraph" w:styleId="af2">
    <w:name w:val="footer"/>
    <w:basedOn w:val="a"/>
    <w:link w:val="Char5"/>
    <w:uiPriority w:val="99"/>
    <w:semiHidden/>
    <w:unhideWhenUsed/>
    <w:rsid w:val="00490086"/>
    <w:pPr>
      <w:tabs>
        <w:tab w:val="center" w:pos="4153"/>
        <w:tab w:val="right" w:pos="8306"/>
      </w:tabs>
      <w:snapToGrid w:val="0"/>
      <w:jc w:val="left"/>
    </w:pPr>
    <w:rPr>
      <w:sz w:val="18"/>
      <w:szCs w:val="18"/>
    </w:rPr>
  </w:style>
  <w:style w:type="character" w:customStyle="1" w:styleId="Char5">
    <w:name w:val="页脚 Char"/>
    <w:basedOn w:val="a0"/>
    <w:link w:val="af2"/>
    <w:uiPriority w:val="99"/>
    <w:semiHidden/>
    <w:rsid w:val="0049008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981</Words>
  <Characters>5594</Characters>
  <Application>Microsoft Office Word</Application>
  <DocSecurity>0</DocSecurity>
  <Lines>46</Lines>
  <Paragraphs>13</Paragraphs>
  <ScaleCrop>false</ScaleCrop>
  <Company>China</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2023-03-26T00:50:00Z</dcterms:created>
  <dcterms:modified xsi:type="dcterms:W3CDTF">2023-04-11T07:11:00Z</dcterms:modified>
</cp:coreProperties>
</file>