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3F" w:rsidRDefault="00082C0A">
      <w:pPr>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t>祁东县</w:t>
      </w:r>
      <w:r w:rsidR="00A7453F">
        <w:rPr>
          <w:rFonts w:asciiTheme="majorEastAsia" w:eastAsiaTheme="majorEastAsia" w:hAnsiTheme="majorEastAsia" w:cstheme="majorEastAsia" w:hint="eastAsia"/>
          <w:b/>
          <w:bCs/>
          <w:kern w:val="0"/>
          <w:sz w:val="36"/>
          <w:szCs w:val="36"/>
        </w:rPr>
        <w:t>国有资产事务中心</w:t>
      </w:r>
      <w:r>
        <w:rPr>
          <w:rFonts w:asciiTheme="majorEastAsia" w:eastAsiaTheme="majorEastAsia" w:hAnsiTheme="majorEastAsia" w:cstheme="majorEastAsia" w:hint="eastAsia"/>
          <w:b/>
          <w:bCs/>
          <w:kern w:val="0"/>
          <w:sz w:val="36"/>
          <w:szCs w:val="36"/>
        </w:rPr>
        <w:t>2020年度整体支出</w:t>
      </w:r>
    </w:p>
    <w:p w:rsidR="00D06F9B" w:rsidRDefault="00082C0A">
      <w:pPr>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t>绩效自评报告</w:t>
      </w:r>
    </w:p>
    <w:p w:rsidR="00D06F9B" w:rsidRDefault="00D06F9B">
      <w:pPr>
        <w:jc w:val="center"/>
        <w:rPr>
          <w:rFonts w:ascii="仿宋_GB2312" w:eastAsia="仿宋_GB2312" w:hAnsi="仿宋_GB2312" w:cs="仿宋_GB2312"/>
          <w:sz w:val="32"/>
          <w:szCs w:val="32"/>
        </w:rPr>
      </w:pPr>
    </w:p>
    <w:p w:rsidR="00D06F9B" w:rsidRDefault="00D06F9B">
      <w:pPr>
        <w:spacing w:line="560" w:lineRule="exact"/>
        <w:rPr>
          <w:rFonts w:ascii="仿宋" w:eastAsia="仿宋" w:hAnsi="仿宋" w:cs="仿宋"/>
          <w:b/>
          <w:bCs/>
          <w:kern w:val="0"/>
          <w:sz w:val="32"/>
          <w:szCs w:val="32"/>
        </w:rPr>
      </w:pPr>
    </w:p>
    <w:p w:rsidR="00D06F9B" w:rsidRPr="0054157D" w:rsidRDefault="00082C0A" w:rsidP="0047393F">
      <w:pPr>
        <w:spacing w:line="360" w:lineRule="auto"/>
        <w:ind w:firstLineChars="200" w:firstLine="643"/>
        <w:rPr>
          <w:rFonts w:ascii="Times New Roman" w:eastAsia="黑体" w:hAnsi="黑体" w:cs="Times New Roman"/>
          <w:b/>
          <w:color w:val="333333"/>
          <w:kern w:val="0"/>
          <w:sz w:val="30"/>
          <w:szCs w:val="30"/>
        </w:rPr>
      </w:pPr>
      <w:r>
        <w:rPr>
          <w:rFonts w:ascii="仿宋_GB2312" w:eastAsia="仿宋_GB2312" w:hAnsi="仿宋_GB2312" w:cs="仿宋_GB2312" w:hint="eastAsia"/>
          <w:b/>
          <w:bCs/>
          <w:kern w:val="0"/>
          <w:sz w:val="32"/>
          <w:szCs w:val="32"/>
        </w:rPr>
        <w:t>一、</w:t>
      </w:r>
      <w:r w:rsidRPr="0054157D">
        <w:rPr>
          <w:rFonts w:ascii="Times New Roman" w:eastAsia="黑体" w:hAnsi="黑体" w:cs="Times New Roman" w:hint="eastAsia"/>
          <w:b/>
          <w:color w:val="333333"/>
          <w:kern w:val="0"/>
          <w:sz w:val="30"/>
          <w:szCs w:val="30"/>
        </w:rPr>
        <w:t>部门基本情况</w:t>
      </w:r>
    </w:p>
    <w:p w:rsidR="00D06F9B" w:rsidRDefault="00082C0A" w:rsidP="003D5275">
      <w:pPr>
        <w:spacing w:line="360" w:lineRule="auto"/>
        <w:ind w:firstLineChars="200" w:firstLine="643"/>
        <w:rPr>
          <w:rFonts w:ascii="仿宋_GB2312" w:eastAsia="仿宋_GB2312" w:hAnsi="仿宋_GB2312" w:cs="仿宋_GB2312"/>
          <w:b/>
          <w:bCs/>
          <w:kern w:val="0"/>
          <w:sz w:val="32"/>
          <w:szCs w:val="32"/>
        </w:rPr>
      </w:pPr>
      <w:bookmarkStart w:id="0" w:name="_GoBack"/>
      <w:r>
        <w:rPr>
          <w:rFonts w:ascii="仿宋_GB2312" w:eastAsia="仿宋_GB2312" w:hAnsi="仿宋_GB2312" w:cs="仿宋_GB2312" w:hint="eastAsia"/>
          <w:b/>
          <w:bCs/>
          <w:kern w:val="0"/>
          <w:sz w:val="32"/>
          <w:szCs w:val="32"/>
        </w:rPr>
        <w:t>（一）、部门职责</w:t>
      </w:r>
    </w:p>
    <w:bookmarkEnd w:id="0"/>
    <w:p w:rsidR="00D06F9B" w:rsidRDefault="00082C0A" w:rsidP="003D5275">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根据祁办【2019】</w:t>
      </w:r>
      <w:r w:rsidR="00A7453F">
        <w:rPr>
          <w:rFonts w:ascii="仿宋" w:eastAsia="仿宋" w:hAnsi="仿宋" w:cs="仿宋" w:hint="eastAsia"/>
          <w:sz w:val="30"/>
          <w:szCs w:val="30"/>
        </w:rPr>
        <w:t>5</w:t>
      </w:r>
      <w:r>
        <w:rPr>
          <w:rFonts w:ascii="仿宋" w:eastAsia="仿宋" w:hAnsi="仿宋" w:cs="仿宋" w:hint="eastAsia"/>
          <w:sz w:val="30"/>
          <w:szCs w:val="30"/>
        </w:rPr>
        <w:t>号、祁编【2019】</w:t>
      </w:r>
      <w:r w:rsidR="00A7453F">
        <w:rPr>
          <w:rFonts w:ascii="仿宋" w:eastAsia="仿宋" w:hAnsi="仿宋" w:cs="仿宋" w:hint="eastAsia"/>
          <w:sz w:val="30"/>
          <w:szCs w:val="30"/>
        </w:rPr>
        <w:t>29</w:t>
      </w:r>
      <w:r>
        <w:rPr>
          <w:rFonts w:ascii="仿宋" w:eastAsia="仿宋" w:hAnsi="仿宋" w:cs="仿宋" w:hint="eastAsia"/>
          <w:sz w:val="30"/>
          <w:szCs w:val="30"/>
        </w:rPr>
        <w:t>号文件规定，</w:t>
      </w:r>
      <w:r w:rsidR="003D5275">
        <w:rPr>
          <w:rFonts w:ascii="仿宋" w:eastAsia="仿宋" w:hAnsi="仿宋" w:cs="仿宋" w:hint="eastAsia"/>
          <w:sz w:val="30"/>
          <w:szCs w:val="30"/>
        </w:rPr>
        <w:t>我单位的</w:t>
      </w:r>
      <w:r>
        <w:rPr>
          <w:rFonts w:ascii="仿宋" w:eastAsia="仿宋" w:hAnsi="仿宋" w:cs="仿宋" w:hint="eastAsia"/>
          <w:sz w:val="30"/>
          <w:szCs w:val="30"/>
        </w:rPr>
        <w:t>主要职责是：</w:t>
      </w:r>
    </w:p>
    <w:p w:rsidR="00A7453F" w:rsidRPr="00A7453F" w:rsidRDefault="007517B9" w:rsidP="003D5275">
      <w:pPr>
        <w:pStyle w:val="a3"/>
        <w:shd w:val="clear" w:color="auto" w:fill="FFFFFF"/>
        <w:spacing w:before="0" w:beforeAutospacing="0" w:after="0" w:afterAutospacing="0" w:line="360" w:lineRule="auto"/>
        <w:ind w:firstLineChars="200" w:firstLine="600"/>
        <w:rPr>
          <w:rFonts w:ascii="仿宋" w:eastAsia="仿宋" w:hAnsi="仿宋" w:cs="仿宋"/>
          <w:kern w:val="2"/>
          <w:sz w:val="30"/>
          <w:szCs w:val="30"/>
        </w:rPr>
      </w:pPr>
      <w:r>
        <w:rPr>
          <w:rFonts w:cs="Arial" w:hint="eastAsia"/>
          <w:sz w:val="30"/>
          <w:szCs w:val="30"/>
        </w:rPr>
        <w:t>1、</w:t>
      </w:r>
      <w:r w:rsidR="00A7453F" w:rsidRPr="00A7453F">
        <w:rPr>
          <w:rFonts w:ascii="仿宋" w:eastAsia="仿宋" w:hAnsi="仿宋" w:cs="仿宋" w:hint="eastAsia"/>
          <w:kern w:val="2"/>
          <w:sz w:val="30"/>
          <w:szCs w:val="30"/>
        </w:rPr>
        <w:t>履行国有资产出资人职责。负责国有企业资产、企业国有股权的事务工作</w:t>
      </w:r>
      <w:r w:rsidR="00A7453F" w:rsidRPr="00A7453F">
        <w:rPr>
          <w:rFonts w:ascii="仿宋" w:eastAsia="仿宋" w:hAnsi="仿宋" w:cs="仿宋"/>
          <w:kern w:val="2"/>
          <w:sz w:val="30"/>
          <w:szCs w:val="30"/>
        </w:rPr>
        <w:t>。</w:t>
      </w:r>
    </w:p>
    <w:p w:rsidR="00A7453F" w:rsidRPr="00A7453F" w:rsidRDefault="007517B9" w:rsidP="003D5275">
      <w:pPr>
        <w:pStyle w:val="a3"/>
        <w:shd w:val="clear" w:color="auto" w:fill="FFFFFF"/>
        <w:spacing w:before="0" w:beforeAutospacing="0" w:after="0" w:afterAutospacing="0" w:line="36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2、</w:t>
      </w:r>
      <w:r w:rsidR="00A7453F" w:rsidRPr="00A7453F">
        <w:rPr>
          <w:rFonts w:ascii="仿宋" w:eastAsia="仿宋" w:hAnsi="仿宋" w:cs="仿宋"/>
          <w:kern w:val="2"/>
          <w:sz w:val="30"/>
          <w:szCs w:val="30"/>
        </w:rPr>
        <w:t>负责</w:t>
      </w:r>
      <w:r w:rsidR="00A7453F" w:rsidRPr="00A7453F">
        <w:rPr>
          <w:rFonts w:ascii="仿宋" w:eastAsia="仿宋" w:hAnsi="仿宋" w:cs="仿宋" w:hint="eastAsia"/>
          <w:kern w:val="2"/>
          <w:sz w:val="30"/>
          <w:szCs w:val="30"/>
        </w:rPr>
        <w:t>全县国有企业资产产权交易的备案和初审；负责对政府投资和国有资产重大投入项目提出意见和建议</w:t>
      </w:r>
      <w:r w:rsidR="00A7453F" w:rsidRPr="00A7453F">
        <w:rPr>
          <w:rFonts w:ascii="仿宋" w:eastAsia="仿宋" w:hAnsi="仿宋" w:cs="仿宋"/>
          <w:kern w:val="2"/>
          <w:sz w:val="30"/>
          <w:szCs w:val="30"/>
        </w:rPr>
        <w:t>。</w:t>
      </w:r>
    </w:p>
    <w:p w:rsidR="00A7453F" w:rsidRPr="00A7453F" w:rsidRDefault="007517B9" w:rsidP="003D5275">
      <w:pPr>
        <w:pStyle w:val="a3"/>
        <w:shd w:val="clear" w:color="auto" w:fill="FFFFFF"/>
        <w:spacing w:before="0" w:beforeAutospacing="0" w:after="0" w:afterAutospacing="0" w:line="36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3、</w:t>
      </w:r>
      <w:r w:rsidR="00A7453F" w:rsidRPr="00A7453F">
        <w:rPr>
          <w:rFonts w:ascii="仿宋" w:eastAsia="仿宋" w:hAnsi="仿宋" w:cs="仿宋" w:hint="eastAsia"/>
          <w:kern w:val="2"/>
          <w:sz w:val="30"/>
          <w:szCs w:val="30"/>
        </w:rPr>
        <w:t xml:space="preserve">负责推进国有企业改革、改制工作；承担县属国有、集体企业改革改制工作；负责国有和集体企业改革、改制、重组过程中产权变动、资产处置、不实资产核销、资产抵扣等初审工作；负责县属国有企业及集体企业资产处置的资金管理、职工安置方案的初审、财务凭证及改制档案的交接工作 </w:t>
      </w:r>
      <w:r w:rsidR="00A7453F" w:rsidRPr="00A7453F">
        <w:rPr>
          <w:rFonts w:ascii="仿宋" w:eastAsia="仿宋" w:hAnsi="仿宋" w:cs="仿宋"/>
          <w:kern w:val="2"/>
          <w:sz w:val="30"/>
          <w:szCs w:val="30"/>
        </w:rPr>
        <w:t>。</w:t>
      </w:r>
    </w:p>
    <w:p w:rsidR="00A7453F" w:rsidRPr="00A7453F" w:rsidRDefault="007517B9" w:rsidP="003D5275">
      <w:pPr>
        <w:pStyle w:val="a3"/>
        <w:shd w:val="clear" w:color="auto" w:fill="FFFFFF"/>
        <w:spacing w:before="0" w:beforeAutospacing="0" w:after="0" w:afterAutospacing="0" w:line="36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4、</w:t>
      </w:r>
      <w:r w:rsidR="00A7453F" w:rsidRPr="00A7453F">
        <w:rPr>
          <w:rFonts w:ascii="仿宋" w:eastAsia="仿宋" w:hAnsi="仿宋" w:cs="仿宋" w:hint="eastAsia"/>
          <w:kern w:val="2"/>
          <w:sz w:val="30"/>
          <w:szCs w:val="30"/>
        </w:rPr>
        <w:t>承担县属企业国有资产保值增值的责任；负责拟定国有资产保值增值和安全完整考核指标体系，制定县属国有企业绩效评估办法并组织实施</w:t>
      </w:r>
      <w:r w:rsidR="00A7453F" w:rsidRPr="00A7453F">
        <w:rPr>
          <w:rFonts w:ascii="仿宋" w:eastAsia="仿宋" w:hAnsi="仿宋" w:cs="仿宋"/>
          <w:kern w:val="2"/>
          <w:sz w:val="30"/>
          <w:szCs w:val="30"/>
        </w:rPr>
        <w:t>。</w:t>
      </w:r>
    </w:p>
    <w:p w:rsidR="00A7453F" w:rsidRPr="00A7453F" w:rsidRDefault="007517B9" w:rsidP="003D5275">
      <w:pPr>
        <w:pStyle w:val="a3"/>
        <w:shd w:val="clear" w:color="auto" w:fill="FFFFFF"/>
        <w:spacing w:before="0" w:beforeAutospacing="0" w:after="0" w:afterAutospacing="0" w:line="36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lastRenderedPageBreak/>
        <w:t>5、</w:t>
      </w:r>
      <w:r w:rsidR="00A7453F" w:rsidRPr="00A7453F">
        <w:rPr>
          <w:rFonts w:ascii="仿宋" w:eastAsia="仿宋" w:hAnsi="仿宋" w:cs="仿宋" w:hint="eastAsia"/>
          <w:kern w:val="2"/>
          <w:sz w:val="30"/>
          <w:szCs w:val="30"/>
        </w:rPr>
        <w:t>负责组织企业上缴国有资本收益，制定国有资本经营预算有关管理制度和办法，提出国有资金本优化配置的建议；管理好经营性资产，收缴产权收益，防止国有资产流失</w:t>
      </w:r>
      <w:r w:rsidR="00A7453F" w:rsidRPr="00A7453F">
        <w:rPr>
          <w:rFonts w:ascii="仿宋" w:eastAsia="仿宋" w:hAnsi="仿宋" w:cs="仿宋"/>
          <w:kern w:val="2"/>
          <w:sz w:val="30"/>
          <w:szCs w:val="30"/>
        </w:rPr>
        <w:t>。</w:t>
      </w:r>
    </w:p>
    <w:p w:rsidR="00A7453F" w:rsidRPr="00A7453F" w:rsidRDefault="007517B9" w:rsidP="003D5275">
      <w:pPr>
        <w:pStyle w:val="a3"/>
        <w:shd w:val="clear" w:color="auto" w:fill="FFFFFF"/>
        <w:spacing w:before="0" w:beforeAutospacing="0" w:after="0" w:afterAutospacing="0" w:line="36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6、</w:t>
      </w:r>
      <w:r w:rsidR="00A7453F" w:rsidRPr="00A7453F">
        <w:rPr>
          <w:rFonts w:ascii="仿宋" w:eastAsia="仿宋" w:hAnsi="仿宋" w:cs="仿宋" w:hint="eastAsia"/>
          <w:kern w:val="2"/>
          <w:sz w:val="30"/>
          <w:szCs w:val="30"/>
        </w:rPr>
        <w:t>通过投融资平台，在风险可控条件下，协助对国有资产进行资本运作，开展融资和投资活动，促进县域经济发展</w:t>
      </w:r>
      <w:r w:rsidR="00A7453F" w:rsidRPr="00A7453F">
        <w:rPr>
          <w:rFonts w:ascii="仿宋" w:eastAsia="仿宋" w:hAnsi="仿宋" w:cs="仿宋"/>
          <w:kern w:val="2"/>
          <w:sz w:val="30"/>
          <w:szCs w:val="30"/>
        </w:rPr>
        <w:t>。</w:t>
      </w:r>
    </w:p>
    <w:p w:rsidR="00A7453F" w:rsidRPr="00A7453F" w:rsidRDefault="007517B9" w:rsidP="003D5275">
      <w:pPr>
        <w:pStyle w:val="a3"/>
        <w:shd w:val="clear" w:color="auto" w:fill="FFFFFF"/>
        <w:spacing w:before="0" w:beforeAutospacing="0" w:after="0" w:afterAutospacing="0" w:line="36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7、</w:t>
      </w:r>
      <w:r w:rsidR="00A7453F" w:rsidRPr="00A7453F">
        <w:rPr>
          <w:rFonts w:ascii="仿宋" w:eastAsia="仿宋" w:hAnsi="仿宋" w:cs="仿宋" w:hint="eastAsia"/>
          <w:kern w:val="2"/>
          <w:sz w:val="30"/>
          <w:szCs w:val="30"/>
        </w:rPr>
        <w:t>负责拟订全县国有国有经营性资产和闲置资产的统一归集、集中管理办法，并组织实施</w:t>
      </w:r>
      <w:r w:rsidR="00A7453F" w:rsidRPr="00A7453F">
        <w:rPr>
          <w:rFonts w:ascii="仿宋" w:eastAsia="仿宋" w:hAnsi="仿宋" w:cs="仿宋"/>
          <w:kern w:val="2"/>
          <w:sz w:val="30"/>
          <w:szCs w:val="30"/>
        </w:rPr>
        <w:t>。</w:t>
      </w:r>
    </w:p>
    <w:p w:rsidR="00A7453F" w:rsidRPr="00A7453F" w:rsidRDefault="007517B9" w:rsidP="003D5275">
      <w:pPr>
        <w:pStyle w:val="a3"/>
        <w:shd w:val="clear" w:color="auto" w:fill="FFFFFF"/>
        <w:spacing w:before="0" w:beforeAutospacing="0" w:after="0" w:afterAutospacing="0" w:line="36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8、</w:t>
      </w:r>
      <w:r w:rsidR="00A7453F" w:rsidRPr="00A7453F">
        <w:rPr>
          <w:rFonts w:ascii="仿宋" w:eastAsia="仿宋" w:hAnsi="仿宋" w:cs="仿宋" w:hint="eastAsia"/>
          <w:kern w:val="2"/>
          <w:sz w:val="30"/>
          <w:szCs w:val="30"/>
        </w:rPr>
        <w:t>参与全县国有资产产权纠纷的调处和国有资产流失案件的查处</w:t>
      </w:r>
      <w:r w:rsidR="00A7453F" w:rsidRPr="00A7453F">
        <w:rPr>
          <w:rFonts w:ascii="仿宋" w:eastAsia="仿宋" w:hAnsi="仿宋" w:cs="仿宋"/>
          <w:kern w:val="2"/>
          <w:sz w:val="30"/>
          <w:szCs w:val="30"/>
        </w:rPr>
        <w:t>。</w:t>
      </w:r>
    </w:p>
    <w:p w:rsidR="00A7453F" w:rsidRPr="00A7453F" w:rsidRDefault="007517B9" w:rsidP="003D5275">
      <w:pPr>
        <w:pStyle w:val="a3"/>
        <w:shd w:val="clear" w:color="auto" w:fill="FFFFFF"/>
        <w:spacing w:before="0" w:beforeAutospacing="0" w:after="0" w:afterAutospacing="0" w:line="360" w:lineRule="auto"/>
        <w:ind w:firstLineChars="200" w:firstLine="600"/>
        <w:rPr>
          <w:rFonts w:ascii="仿宋" w:eastAsia="仿宋" w:hAnsi="仿宋" w:cs="仿宋"/>
          <w:kern w:val="2"/>
          <w:sz w:val="30"/>
          <w:szCs w:val="30"/>
        </w:rPr>
      </w:pPr>
      <w:r>
        <w:rPr>
          <w:rFonts w:ascii="仿宋" w:eastAsia="仿宋" w:hAnsi="仿宋" w:cs="仿宋" w:hint="eastAsia"/>
          <w:kern w:val="2"/>
          <w:sz w:val="30"/>
          <w:szCs w:val="30"/>
        </w:rPr>
        <w:t>9、</w:t>
      </w:r>
      <w:r w:rsidR="00A7453F" w:rsidRPr="00A7453F">
        <w:rPr>
          <w:rFonts w:ascii="仿宋" w:eastAsia="仿宋" w:hAnsi="仿宋" w:cs="仿宋" w:hint="eastAsia"/>
          <w:kern w:val="2"/>
          <w:sz w:val="30"/>
          <w:szCs w:val="30"/>
        </w:rPr>
        <w:t>完成县人民政府办公室交办的其他任务。</w:t>
      </w:r>
    </w:p>
    <w:p w:rsidR="00A7453F" w:rsidRDefault="00A7453F" w:rsidP="003D5275">
      <w:pPr>
        <w:shd w:val="clear" w:color="auto" w:fill="FFFFFF"/>
        <w:spacing w:line="360" w:lineRule="auto"/>
        <w:ind w:firstLine="630"/>
        <w:textAlignment w:val="center"/>
        <w:rPr>
          <w:rFonts w:ascii="å®‹ä½“" w:eastAsia="å®‹ä½“" w:hAnsi="宋体" w:cs="宋体"/>
          <w:sz w:val="24"/>
          <w:szCs w:val="24"/>
        </w:rPr>
      </w:pPr>
    </w:p>
    <w:p w:rsidR="00D06F9B" w:rsidRDefault="00082C0A" w:rsidP="003D5275">
      <w:pPr>
        <w:spacing w:line="360" w:lineRule="auto"/>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（二）、机构设置情况</w:t>
      </w:r>
    </w:p>
    <w:p w:rsidR="00D06F9B" w:rsidRPr="009C14E1" w:rsidRDefault="00082C0A" w:rsidP="003D5275">
      <w:pPr>
        <w:spacing w:line="360" w:lineRule="auto"/>
        <w:ind w:firstLine="600"/>
        <w:rPr>
          <w:rFonts w:ascii="宋体" w:eastAsia="宋体" w:hAnsi="宋体"/>
          <w:sz w:val="30"/>
          <w:szCs w:val="30"/>
        </w:rPr>
      </w:pPr>
      <w:r>
        <w:rPr>
          <w:rFonts w:ascii="仿宋" w:eastAsia="仿宋" w:hAnsi="仿宋" w:cs="仿宋" w:hint="eastAsia"/>
          <w:sz w:val="30"/>
          <w:szCs w:val="30"/>
        </w:rPr>
        <w:t xml:space="preserve"> 经上级批准，祁东县</w:t>
      </w:r>
      <w:r w:rsidR="00A7453F">
        <w:rPr>
          <w:rFonts w:ascii="仿宋" w:eastAsia="仿宋" w:hAnsi="仿宋" w:cs="仿宋" w:hint="eastAsia"/>
          <w:sz w:val="30"/>
          <w:szCs w:val="30"/>
        </w:rPr>
        <w:t>国有资产事务中心</w:t>
      </w:r>
      <w:r>
        <w:rPr>
          <w:rFonts w:ascii="仿宋" w:eastAsia="仿宋" w:hAnsi="仿宋" w:cs="仿宋" w:hint="eastAsia"/>
          <w:sz w:val="30"/>
          <w:szCs w:val="30"/>
        </w:rPr>
        <w:t>于2019年3月</w:t>
      </w:r>
      <w:r w:rsidR="00A7453F">
        <w:rPr>
          <w:rFonts w:ascii="仿宋" w:eastAsia="仿宋" w:hAnsi="仿宋" w:cs="仿宋" w:hint="eastAsia"/>
          <w:sz w:val="30"/>
          <w:szCs w:val="30"/>
        </w:rPr>
        <w:t>由祁东县国有资产管理中心更名</w:t>
      </w:r>
      <w:r>
        <w:rPr>
          <w:rFonts w:ascii="仿宋" w:eastAsia="仿宋" w:hAnsi="仿宋" w:cs="仿宋" w:hint="eastAsia"/>
          <w:sz w:val="30"/>
          <w:szCs w:val="30"/>
        </w:rPr>
        <w:t>，属祁东县人民政府</w:t>
      </w:r>
      <w:r w:rsidR="00A7453F">
        <w:rPr>
          <w:rFonts w:ascii="仿宋" w:eastAsia="仿宋" w:hAnsi="仿宋" w:cs="仿宋" w:hint="eastAsia"/>
          <w:sz w:val="30"/>
          <w:szCs w:val="30"/>
        </w:rPr>
        <w:t>办公室</w:t>
      </w:r>
      <w:r w:rsidR="003B01F1">
        <w:rPr>
          <w:rFonts w:ascii="仿宋" w:eastAsia="仿宋" w:hAnsi="仿宋" w:cs="仿宋" w:hint="eastAsia"/>
          <w:sz w:val="30"/>
          <w:szCs w:val="30"/>
        </w:rPr>
        <w:t>下设</w:t>
      </w:r>
      <w:r w:rsidR="009C14E1">
        <w:rPr>
          <w:rFonts w:ascii="仿宋" w:eastAsia="仿宋" w:hAnsi="仿宋" w:cs="仿宋" w:hint="eastAsia"/>
          <w:sz w:val="30"/>
          <w:szCs w:val="30"/>
        </w:rPr>
        <w:t>副科级事业单位。</w:t>
      </w:r>
      <w:r>
        <w:rPr>
          <w:rFonts w:ascii="仿宋" w:eastAsia="仿宋" w:hAnsi="仿宋" w:cs="仿宋" w:hint="eastAsia"/>
          <w:sz w:val="30"/>
          <w:szCs w:val="30"/>
        </w:rPr>
        <w:t>内设机构有：</w:t>
      </w:r>
      <w:r w:rsidR="009C14E1" w:rsidRPr="009C14E1">
        <w:rPr>
          <w:rFonts w:ascii="仿宋" w:eastAsia="仿宋" w:hAnsi="仿宋" w:cs="仿宋" w:hint="eastAsia"/>
          <w:sz w:val="30"/>
          <w:szCs w:val="30"/>
        </w:rPr>
        <w:t>综合股、企业资产服务股、绩效评估服务股</w:t>
      </w:r>
      <w:r w:rsidR="009C14E1">
        <w:rPr>
          <w:rFonts w:ascii="宋体" w:eastAsia="宋体" w:hAnsi="宋体" w:hint="eastAsia"/>
          <w:sz w:val="30"/>
          <w:szCs w:val="30"/>
        </w:rPr>
        <w:t>三</w:t>
      </w:r>
      <w:r>
        <w:rPr>
          <w:rFonts w:ascii="仿宋" w:eastAsia="仿宋" w:hAnsi="仿宋" w:cs="仿宋" w:hint="eastAsia"/>
          <w:sz w:val="30"/>
          <w:szCs w:val="30"/>
        </w:rPr>
        <w:t>个股室。</w:t>
      </w:r>
    </w:p>
    <w:p w:rsidR="00D06F9B" w:rsidRDefault="00082C0A" w:rsidP="003D5275">
      <w:pPr>
        <w:spacing w:line="360" w:lineRule="auto"/>
        <w:ind w:leftChars="200" w:left="42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（三）、人员编制情况</w:t>
      </w:r>
    </w:p>
    <w:p w:rsidR="00D06F9B" w:rsidRDefault="009C14E1" w:rsidP="003D5275">
      <w:pPr>
        <w:widowControl/>
        <w:spacing w:line="360" w:lineRule="auto"/>
        <w:ind w:firstLineChars="200" w:firstLine="600"/>
        <w:jc w:val="left"/>
        <w:rPr>
          <w:rFonts w:ascii="仿宋" w:eastAsia="仿宋" w:hAnsi="仿宋" w:cs="仿宋"/>
          <w:sz w:val="28"/>
          <w:szCs w:val="28"/>
        </w:rPr>
      </w:pPr>
      <w:r>
        <w:rPr>
          <w:rFonts w:ascii="仿宋" w:eastAsia="仿宋" w:hAnsi="仿宋" w:cs="仿宋" w:hint="eastAsia"/>
          <w:sz w:val="30"/>
          <w:szCs w:val="30"/>
        </w:rPr>
        <w:t>祁东县国有资产事务中心</w:t>
      </w:r>
      <w:r w:rsidR="00082C0A">
        <w:rPr>
          <w:rFonts w:ascii="仿宋" w:eastAsia="仿宋" w:hAnsi="仿宋" w:cs="仿宋" w:hint="eastAsia"/>
          <w:sz w:val="28"/>
          <w:szCs w:val="28"/>
        </w:rPr>
        <w:t>是全额拨款</w:t>
      </w:r>
      <w:r>
        <w:rPr>
          <w:rFonts w:ascii="仿宋" w:eastAsia="仿宋" w:hAnsi="仿宋" w:cs="仿宋" w:hint="eastAsia"/>
          <w:sz w:val="28"/>
          <w:szCs w:val="28"/>
        </w:rPr>
        <w:t>事业</w:t>
      </w:r>
      <w:r w:rsidR="00082C0A">
        <w:rPr>
          <w:rFonts w:ascii="仿宋" w:eastAsia="仿宋" w:hAnsi="仿宋" w:cs="仿宋" w:hint="eastAsia"/>
          <w:sz w:val="28"/>
          <w:szCs w:val="28"/>
        </w:rPr>
        <w:t>单位，</w:t>
      </w:r>
      <w:r w:rsidR="00082C0A">
        <w:rPr>
          <w:rFonts w:ascii="仿宋" w:eastAsia="仿宋" w:hAnsi="仿宋" w:cs="仿宋" w:hint="eastAsia"/>
          <w:kern w:val="0"/>
          <w:sz w:val="28"/>
          <w:szCs w:val="28"/>
        </w:rPr>
        <w:t>至2020年12月，共有编制</w:t>
      </w:r>
      <w:r>
        <w:rPr>
          <w:rFonts w:ascii="仿宋" w:eastAsia="仿宋" w:hAnsi="仿宋" w:cs="仿宋" w:hint="eastAsia"/>
          <w:kern w:val="0"/>
          <w:sz w:val="28"/>
          <w:szCs w:val="28"/>
        </w:rPr>
        <w:t>8</w:t>
      </w:r>
      <w:r w:rsidR="00082C0A">
        <w:rPr>
          <w:rFonts w:ascii="仿宋" w:eastAsia="仿宋" w:hAnsi="仿宋" w:cs="仿宋" w:hint="eastAsia"/>
          <w:kern w:val="0"/>
          <w:sz w:val="28"/>
          <w:szCs w:val="28"/>
        </w:rPr>
        <w:t>名，实有人数</w:t>
      </w:r>
      <w:r>
        <w:rPr>
          <w:rFonts w:ascii="仿宋" w:eastAsia="仿宋" w:hAnsi="仿宋" w:cs="仿宋" w:hint="eastAsia"/>
          <w:kern w:val="0"/>
          <w:sz w:val="28"/>
          <w:szCs w:val="28"/>
        </w:rPr>
        <w:t>5</w:t>
      </w:r>
      <w:r w:rsidR="00082C0A">
        <w:rPr>
          <w:rFonts w:ascii="仿宋" w:eastAsia="仿宋" w:hAnsi="仿宋" w:cs="仿宋" w:hint="eastAsia"/>
          <w:kern w:val="0"/>
          <w:sz w:val="28"/>
          <w:szCs w:val="28"/>
        </w:rPr>
        <w:t>人</w:t>
      </w:r>
      <w:r>
        <w:rPr>
          <w:rFonts w:ascii="仿宋" w:eastAsia="仿宋" w:hAnsi="仿宋" w:cs="仿宋" w:hint="eastAsia"/>
          <w:kern w:val="0"/>
          <w:sz w:val="28"/>
          <w:szCs w:val="28"/>
        </w:rPr>
        <w:t>。</w:t>
      </w:r>
    </w:p>
    <w:p w:rsidR="00D06F9B" w:rsidRDefault="00082C0A" w:rsidP="003D5275">
      <w:pPr>
        <w:spacing w:line="360" w:lineRule="auto"/>
        <w:ind w:leftChars="200" w:left="42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（四）、2020年</w:t>
      </w:r>
      <w:r w:rsidR="009C14E1">
        <w:rPr>
          <w:rFonts w:ascii="仿宋_GB2312" w:eastAsia="仿宋_GB2312" w:hAnsi="仿宋_GB2312" w:cs="仿宋_GB2312" w:hint="eastAsia"/>
          <w:b/>
          <w:bCs/>
          <w:kern w:val="0"/>
          <w:sz w:val="32"/>
          <w:szCs w:val="32"/>
        </w:rPr>
        <w:t>国资事务中心</w:t>
      </w:r>
      <w:r>
        <w:rPr>
          <w:rFonts w:ascii="仿宋_GB2312" w:eastAsia="仿宋_GB2312" w:hAnsi="仿宋_GB2312" w:cs="仿宋_GB2312" w:hint="eastAsia"/>
          <w:b/>
          <w:bCs/>
          <w:kern w:val="0"/>
          <w:sz w:val="32"/>
          <w:szCs w:val="32"/>
        </w:rPr>
        <w:t>工作完成情况</w:t>
      </w:r>
    </w:p>
    <w:p w:rsidR="009C14E1" w:rsidRPr="001C524E" w:rsidRDefault="009C14E1" w:rsidP="003D5275">
      <w:pPr>
        <w:spacing w:line="360" w:lineRule="auto"/>
        <w:ind w:firstLineChars="200" w:firstLine="602"/>
        <w:rPr>
          <w:rFonts w:ascii="仿宋" w:eastAsia="仿宋" w:hAnsi="仿宋" w:cs="仿宋_GB2312"/>
          <w:kern w:val="0"/>
          <w:sz w:val="30"/>
          <w:szCs w:val="30"/>
        </w:rPr>
      </w:pPr>
      <w:r w:rsidRPr="001C524E">
        <w:rPr>
          <w:rFonts w:ascii="仿宋" w:eastAsia="仿宋" w:hAnsi="仿宋" w:cs="楷体_GB2312" w:hint="eastAsia"/>
          <w:b/>
          <w:bCs/>
          <w:kern w:val="0"/>
          <w:sz w:val="30"/>
          <w:szCs w:val="30"/>
        </w:rPr>
        <w:t>1、继续推进国企改革工作。</w:t>
      </w:r>
      <w:r w:rsidRPr="001C524E">
        <w:rPr>
          <w:rFonts w:ascii="仿宋" w:eastAsia="仿宋" w:hAnsi="仿宋" w:cs="仿宋_GB2312" w:hint="eastAsia"/>
          <w:kern w:val="0"/>
          <w:sz w:val="30"/>
          <w:szCs w:val="30"/>
        </w:rPr>
        <w:t>我县国企改革工作已进行了快两年，总体来说，融资平台转型工作要好于行业国企整合重组工</w:t>
      </w:r>
      <w:r w:rsidRPr="001C524E">
        <w:rPr>
          <w:rFonts w:ascii="仿宋" w:eastAsia="仿宋" w:hAnsi="仿宋" w:cs="仿宋_GB2312" w:hint="eastAsia"/>
          <w:kern w:val="0"/>
          <w:sz w:val="30"/>
          <w:szCs w:val="30"/>
        </w:rPr>
        <w:lastRenderedPageBreak/>
        <w:t>作，2019年底，投融资平台整合工作已基本完成。2020年，我们围绕“债务怎么化，钱从哪里来，人到哪里去，资产如何盘”等几个方面，着力抓好平台债务清理、化解，人员进出管理，推进绩效考核，探索建立县属国有企业薪酬管理制度等工作，取得了一些成绩，但也存在平台公司市场化转型发展不足，政企分离不到位，债务化解进展慢，企业管理欠规范等问题。2020个6月，中心出台了《祁东县关于进一步深化国企业改革工作方案》，全面规范我县县属企业资产资源配置、债务处置、人员安置与管理、薪酬管理、绩效考核等具体规定,目前该方案尚没落地。</w:t>
      </w:r>
    </w:p>
    <w:p w:rsidR="009C14E1" w:rsidRPr="001C524E" w:rsidRDefault="009C14E1" w:rsidP="003D5275">
      <w:pPr>
        <w:spacing w:line="360" w:lineRule="auto"/>
        <w:ind w:firstLineChars="200" w:firstLine="602"/>
        <w:rPr>
          <w:rFonts w:ascii="仿宋" w:eastAsia="仿宋" w:hAnsi="仿宋" w:cs="仿宋_GB2312"/>
          <w:kern w:val="0"/>
          <w:sz w:val="30"/>
          <w:szCs w:val="30"/>
        </w:rPr>
      </w:pPr>
      <w:r w:rsidRPr="001C524E">
        <w:rPr>
          <w:rFonts w:ascii="仿宋" w:eastAsia="仿宋" w:hAnsi="仿宋" w:cs="楷体_GB2312" w:hint="eastAsia"/>
          <w:b/>
          <w:bCs/>
          <w:kern w:val="0"/>
          <w:sz w:val="30"/>
          <w:szCs w:val="30"/>
        </w:rPr>
        <w:t>2、抓好国有企业退休人员社会化管理。</w:t>
      </w:r>
      <w:r w:rsidRPr="001C524E">
        <w:rPr>
          <w:rFonts w:ascii="仿宋" w:eastAsia="仿宋" w:hAnsi="仿宋" w:cs="仿宋_GB2312" w:hint="eastAsia"/>
          <w:kern w:val="0"/>
          <w:sz w:val="30"/>
          <w:szCs w:val="30"/>
        </w:rPr>
        <w:t>今年4月，根据县政府安排，县国有企业退休人员社会化管理工作办公室设县国资中心，主要负责全县国有企业退休人员社会化管理具体事务工作。至11月中旬，与我县联系移交的央企15家，涉及退休人员1283人，退休党员372人；省企7家，涉及退休人员572人，退休党员104人。总计应移交退休人员1855人，退休党员476人。到目前为止，所有企业都与我县签订了移交协议。各企业已经向我县社保部门移交退休人员档案1851份，向县档案馆移送死亡退休人员档案151份，与各街道乡镇已完成467名退休党员组织关系转接，剩余极少数的党员组织关系转接工作在11月底可完成。这项工作总体进度居全市前列。</w:t>
      </w:r>
    </w:p>
    <w:p w:rsidR="009C14E1" w:rsidRPr="001C524E" w:rsidRDefault="009C14E1" w:rsidP="003D5275">
      <w:pPr>
        <w:spacing w:line="360" w:lineRule="auto"/>
        <w:ind w:firstLineChars="250" w:firstLine="753"/>
        <w:rPr>
          <w:rFonts w:ascii="仿宋" w:eastAsia="仿宋" w:hAnsi="仿宋" w:cs="仿宋_GB2312"/>
          <w:kern w:val="0"/>
          <w:sz w:val="30"/>
          <w:szCs w:val="30"/>
        </w:rPr>
      </w:pPr>
      <w:r w:rsidRPr="001C524E">
        <w:rPr>
          <w:rFonts w:ascii="仿宋" w:eastAsia="仿宋" w:hAnsi="仿宋" w:cs="楷体_GB2312" w:hint="eastAsia"/>
          <w:b/>
          <w:bCs/>
          <w:kern w:val="0"/>
          <w:sz w:val="30"/>
          <w:szCs w:val="30"/>
        </w:rPr>
        <w:t>3、完成行政事业单位经营性资产（主要是临街门面）经营收益归集。</w:t>
      </w:r>
      <w:r w:rsidRPr="001C524E">
        <w:rPr>
          <w:rFonts w:ascii="仿宋" w:eastAsia="仿宋" w:hAnsi="仿宋" w:cs="仿宋_GB2312" w:hint="eastAsia"/>
          <w:kern w:val="0"/>
          <w:sz w:val="30"/>
          <w:szCs w:val="30"/>
        </w:rPr>
        <w:t>到</w:t>
      </w:r>
      <w:r w:rsidR="0047393F">
        <w:rPr>
          <w:rFonts w:ascii="仿宋" w:eastAsia="仿宋" w:hAnsi="仿宋" w:cs="仿宋_GB2312" w:hint="eastAsia"/>
          <w:kern w:val="0"/>
          <w:sz w:val="30"/>
          <w:szCs w:val="30"/>
        </w:rPr>
        <w:t>年底</w:t>
      </w:r>
      <w:r w:rsidRPr="001C524E">
        <w:rPr>
          <w:rFonts w:ascii="仿宋" w:eastAsia="仿宋" w:hAnsi="仿宋" w:cs="仿宋_GB2312" w:hint="eastAsia"/>
          <w:kern w:val="0"/>
          <w:sz w:val="30"/>
          <w:szCs w:val="30"/>
        </w:rPr>
        <w:t>，归集全县行政事业单位经营性资产经营收益</w:t>
      </w:r>
      <w:r w:rsidR="00082C0A" w:rsidRPr="001C524E">
        <w:rPr>
          <w:rFonts w:ascii="仿宋" w:eastAsia="仿宋" w:hAnsi="仿宋" w:cs="仿宋_GB2312" w:hint="eastAsia"/>
          <w:kern w:val="0"/>
          <w:sz w:val="30"/>
          <w:szCs w:val="30"/>
        </w:rPr>
        <w:lastRenderedPageBreak/>
        <w:t>10</w:t>
      </w:r>
      <w:r w:rsidR="002A4933">
        <w:rPr>
          <w:rFonts w:ascii="仿宋" w:eastAsia="仿宋" w:hAnsi="仿宋" w:cs="仿宋_GB2312" w:hint="eastAsia"/>
          <w:kern w:val="0"/>
          <w:sz w:val="30"/>
          <w:szCs w:val="30"/>
        </w:rPr>
        <w:t>06.23</w:t>
      </w:r>
      <w:r w:rsidRPr="001C524E">
        <w:rPr>
          <w:rFonts w:ascii="仿宋" w:eastAsia="仿宋" w:hAnsi="仿宋" w:cs="仿宋_GB2312" w:hint="eastAsia"/>
          <w:kern w:val="0"/>
          <w:sz w:val="30"/>
          <w:szCs w:val="30"/>
        </w:rPr>
        <w:t>万元。落实应对新冠肺炎疫情租金减免政策，共减免</w:t>
      </w:r>
      <w:r w:rsidR="00082C0A" w:rsidRPr="001C524E">
        <w:rPr>
          <w:rFonts w:ascii="仿宋" w:eastAsia="仿宋" w:hAnsi="仿宋" w:cs="仿宋_GB2312" w:hint="eastAsia"/>
          <w:kern w:val="0"/>
          <w:sz w:val="30"/>
          <w:szCs w:val="30"/>
        </w:rPr>
        <w:t>102</w:t>
      </w:r>
      <w:r w:rsidRPr="001C524E">
        <w:rPr>
          <w:rFonts w:ascii="仿宋" w:eastAsia="仿宋" w:hAnsi="仿宋" w:cs="仿宋_GB2312" w:hint="eastAsia"/>
          <w:kern w:val="0"/>
          <w:sz w:val="30"/>
          <w:szCs w:val="30"/>
        </w:rPr>
        <w:t>户经营户租金2</w:t>
      </w:r>
      <w:r w:rsidR="002A4933">
        <w:rPr>
          <w:rFonts w:ascii="仿宋" w:eastAsia="仿宋" w:hAnsi="仿宋" w:cs="仿宋_GB2312" w:hint="eastAsia"/>
          <w:kern w:val="0"/>
          <w:sz w:val="30"/>
          <w:szCs w:val="30"/>
        </w:rPr>
        <w:t>23</w:t>
      </w:r>
      <w:r w:rsidRPr="001C524E">
        <w:rPr>
          <w:rFonts w:ascii="仿宋" w:eastAsia="仿宋" w:hAnsi="仿宋" w:cs="仿宋_GB2312" w:hint="eastAsia"/>
          <w:kern w:val="0"/>
          <w:sz w:val="30"/>
          <w:szCs w:val="30"/>
        </w:rPr>
        <w:t>.</w:t>
      </w:r>
      <w:r w:rsidR="002A4933">
        <w:rPr>
          <w:rFonts w:ascii="仿宋" w:eastAsia="仿宋" w:hAnsi="仿宋" w:cs="仿宋_GB2312" w:hint="eastAsia"/>
          <w:kern w:val="0"/>
          <w:sz w:val="30"/>
          <w:szCs w:val="30"/>
        </w:rPr>
        <w:t>3</w:t>
      </w:r>
      <w:r w:rsidRPr="001C524E">
        <w:rPr>
          <w:rFonts w:ascii="仿宋" w:eastAsia="仿宋" w:hAnsi="仿宋" w:cs="仿宋_GB2312" w:hint="eastAsia"/>
          <w:kern w:val="0"/>
          <w:sz w:val="30"/>
          <w:szCs w:val="30"/>
        </w:rPr>
        <w:t>2万元。</w:t>
      </w:r>
    </w:p>
    <w:p w:rsidR="009C14E1" w:rsidRPr="001C524E" w:rsidRDefault="009C14E1" w:rsidP="003D5275">
      <w:pPr>
        <w:spacing w:line="360" w:lineRule="auto"/>
        <w:ind w:firstLineChars="250" w:firstLine="753"/>
        <w:rPr>
          <w:rFonts w:ascii="仿宋" w:eastAsia="仿宋" w:hAnsi="仿宋" w:cs="仿宋_GB2312"/>
          <w:kern w:val="0"/>
          <w:sz w:val="30"/>
          <w:szCs w:val="30"/>
        </w:rPr>
      </w:pPr>
      <w:r w:rsidRPr="001C524E">
        <w:rPr>
          <w:rFonts w:ascii="仿宋" w:eastAsia="仿宋" w:hAnsi="仿宋" w:cs="楷体_GB2312" w:hint="eastAsia"/>
          <w:b/>
          <w:bCs/>
          <w:kern w:val="0"/>
          <w:sz w:val="30"/>
          <w:szCs w:val="30"/>
        </w:rPr>
        <w:t>4、按期编报全县行政事业单位资产年报、月报、公共基础设施资产报表。</w:t>
      </w:r>
      <w:r w:rsidRPr="001C524E">
        <w:rPr>
          <w:rFonts w:ascii="仿宋" w:eastAsia="仿宋" w:hAnsi="仿宋" w:cs="仿宋_GB2312" w:hint="eastAsia"/>
          <w:kern w:val="0"/>
          <w:sz w:val="30"/>
          <w:szCs w:val="30"/>
        </w:rPr>
        <w:t>2019年度资产年报、公共基础设施资产报表已编报完成，全县行政事业单位资产40.67亿元，公共基础设施资产35.6亿元。按月组织全县行政事业单位编报资产月报。</w:t>
      </w:r>
    </w:p>
    <w:p w:rsidR="009C14E1" w:rsidRPr="001C524E" w:rsidRDefault="009C14E1" w:rsidP="003D5275">
      <w:pPr>
        <w:spacing w:line="360" w:lineRule="auto"/>
        <w:ind w:firstLineChars="200" w:firstLine="602"/>
        <w:rPr>
          <w:rFonts w:ascii="仿宋" w:eastAsia="仿宋" w:hAnsi="仿宋" w:cs="仿宋_GB2312"/>
          <w:kern w:val="0"/>
          <w:sz w:val="30"/>
          <w:szCs w:val="30"/>
        </w:rPr>
      </w:pPr>
      <w:r w:rsidRPr="001C524E">
        <w:rPr>
          <w:rFonts w:ascii="仿宋" w:eastAsia="仿宋" w:hAnsi="仿宋" w:cs="楷体_GB2312" w:hint="eastAsia"/>
          <w:b/>
          <w:bCs/>
          <w:kern w:val="0"/>
          <w:sz w:val="30"/>
          <w:szCs w:val="30"/>
        </w:rPr>
        <w:t>5、稳妥处理历史遗留问题。</w:t>
      </w:r>
      <w:r w:rsidRPr="001C524E">
        <w:rPr>
          <w:rFonts w:ascii="仿宋" w:eastAsia="仿宋" w:hAnsi="仿宋" w:cs="仿宋_GB2312" w:hint="eastAsia"/>
          <w:kern w:val="0"/>
          <w:sz w:val="30"/>
          <w:szCs w:val="30"/>
        </w:rPr>
        <w:t>一是谨慎应对宝丰集团诉原县国资局拖欠工程款案。2020年9月，保丰集团因原国资局拖欠原县公路局家属宿舍建设项目土石方工程款起诉原县国资局拖欠工程款138万元，此事在原国资局长周宏波（因挪用公款罪，法院已判决，正在服刑）任期内发生。县政府正县级干部邓水源安排国资中心和司法局法制股应诉，我中心已委托律师代为应诉，现已收集相关证据资料。本案将于12月份在祁东县人民法院开庭。二是妥善处置县国资公司原借调人员陈小林要求解决欠款的上访问题。县国资公司原借调人员陈小林在周宏波任期内担任公司会计，因周案发，县国资公司账目一直没有移交，陈多次向国资中心要求解决其在公司任会计期间，欠其本人款项8万元，主要原因是票据手续不全。陈于今年7月上访到县信访局，杜书记签批先由县审计局审计具体金额，再按审计结果处理。2020年9月，审计局已作结论，应付陈小林1.76万元，目前，公司相关账目移交工作正在进行。</w:t>
      </w:r>
    </w:p>
    <w:p w:rsidR="00D06F9B" w:rsidRPr="0054157D" w:rsidRDefault="00082C0A" w:rsidP="0054157D">
      <w:pPr>
        <w:spacing w:line="360" w:lineRule="auto"/>
        <w:ind w:firstLineChars="200" w:firstLine="643"/>
        <w:rPr>
          <w:rFonts w:ascii="Times New Roman" w:eastAsia="黑体" w:hAnsi="黑体" w:cs="Times New Roman"/>
          <w:b/>
          <w:color w:val="333333"/>
          <w:kern w:val="0"/>
          <w:sz w:val="30"/>
          <w:szCs w:val="30"/>
        </w:rPr>
      </w:pPr>
      <w:r w:rsidRPr="0054157D">
        <w:rPr>
          <w:rFonts w:ascii="仿宋_GB2312" w:eastAsia="仿宋_GB2312" w:hAnsi="仿宋_GB2312" w:cs="仿宋_GB2312"/>
          <w:b/>
          <w:bCs/>
          <w:kern w:val="0"/>
          <w:sz w:val="32"/>
          <w:szCs w:val="32"/>
        </w:rPr>
        <w:t>二、</w:t>
      </w:r>
      <w:r w:rsidRPr="0054157D">
        <w:rPr>
          <w:rFonts w:ascii="Times New Roman" w:eastAsia="黑体" w:hAnsi="黑体" w:cs="Times New Roman" w:hint="eastAsia"/>
          <w:b/>
          <w:color w:val="333333"/>
          <w:kern w:val="0"/>
          <w:sz w:val="30"/>
          <w:szCs w:val="30"/>
        </w:rPr>
        <w:t>部门整体支出情况</w:t>
      </w:r>
    </w:p>
    <w:p w:rsidR="00D06F9B" w:rsidRDefault="00082C0A" w:rsidP="003D5275">
      <w:pPr>
        <w:pStyle w:val="a3"/>
        <w:spacing w:before="0" w:beforeAutospacing="0" w:after="0" w:afterAutospacing="0" w:line="360" w:lineRule="auto"/>
        <w:ind w:firstLineChars="200" w:firstLine="602"/>
        <w:rPr>
          <w:rFonts w:ascii="Times New Roman" w:eastAsia="楷体_GB2312" w:hAnsi="黑体" w:cs="Times New Roman"/>
          <w:color w:val="333333"/>
          <w:sz w:val="30"/>
          <w:szCs w:val="30"/>
        </w:rPr>
      </w:pPr>
      <w:r>
        <w:rPr>
          <w:rFonts w:ascii="Times New Roman" w:eastAsia="楷体_GB2312" w:hAnsi="楷体_GB2312" w:cs="Times New Roman"/>
          <w:b/>
          <w:bCs/>
          <w:kern w:val="2"/>
          <w:sz w:val="30"/>
          <w:szCs w:val="30"/>
        </w:rPr>
        <w:lastRenderedPageBreak/>
        <w:t>（一）</w:t>
      </w:r>
      <w:r>
        <w:rPr>
          <w:rFonts w:ascii="Times New Roman" w:eastAsia="楷体_GB2312" w:hAnsi="Times New Roman" w:cs="Times New Roman" w:hint="eastAsia"/>
          <w:b/>
          <w:bCs/>
          <w:kern w:val="2"/>
          <w:sz w:val="30"/>
          <w:szCs w:val="30"/>
        </w:rPr>
        <w:t>2020</w:t>
      </w:r>
      <w:r>
        <w:rPr>
          <w:rFonts w:ascii="Times New Roman" w:eastAsia="楷体_GB2312" w:hAnsi="Times New Roman" w:cs="Times New Roman" w:hint="eastAsia"/>
          <w:b/>
          <w:bCs/>
          <w:kern w:val="2"/>
          <w:sz w:val="30"/>
          <w:szCs w:val="30"/>
        </w:rPr>
        <w:t>年</w:t>
      </w:r>
      <w:r>
        <w:rPr>
          <w:rFonts w:ascii="Times New Roman" w:eastAsia="楷体_GB2312" w:hAnsi="楷体_GB2312" w:cs="Times New Roman"/>
          <w:b/>
          <w:bCs/>
          <w:kern w:val="2"/>
          <w:sz w:val="30"/>
          <w:szCs w:val="30"/>
        </w:rPr>
        <w:t>度收入支出决算总体情况</w:t>
      </w:r>
      <w:r>
        <w:rPr>
          <w:rFonts w:ascii="Times New Roman" w:eastAsia="楷体_GB2312" w:hAnsi="Times New Roman" w:cs="Times New Roman"/>
          <w:b/>
          <w:bCs/>
          <w:kern w:val="2"/>
          <w:sz w:val="30"/>
          <w:szCs w:val="30"/>
        </w:rPr>
        <w:t xml:space="preserve"> </w:t>
      </w:r>
    </w:p>
    <w:p w:rsidR="00D06F9B" w:rsidRDefault="00082C0A" w:rsidP="003D5275">
      <w:pPr>
        <w:pStyle w:val="a3"/>
        <w:spacing w:before="0" w:beforeAutospacing="0" w:after="0" w:afterAutospacing="0" w:line="360" w:lineRule="auto"/>
        <w:ind w:firstLineChars="200" w:firstLine="600"/>
        <w:rPr>
          <w:rFonts w:ascii="仿宋" w:eastAsia="仿宋" w:hAnsi="仿宋" w:cs="Times New Roman"/>
          <w:color w:val="333333"/>
          <w:sz w:val="30"/>
          <w:szCs w:val="30"/>
        </w:rPr>
      </w:pPr>
      <w:r>
        <w:rPr>
          <w:rFonts w:ascii="仿宋" w:eastAsia="仿宋" w:hAnsi="仿宋" w:cs="Times New Roman" w:hint="eastAsia"/>
          <w:color w:val="333333"/>
          <w:sz w:val="30"/>
          <w:szCs w:val="30"/>
        </w:rPr>
        <w:t>2020年</w:t>
      </w:r>
      <w:r>
        <w:rPr>
          <w:rFonts w:ascii="仿宋" w:eastAsia="仿宋" w:hAnsi="仿宋" w:cs="Times New Roman"/>
          <w:color w:val="333333"/>
          <w:sz w:val="30"/>
          <w:szCs w:val="30"/>
        </w:rPr>
        <w:t>度收入总计</w:t>
      </w:r>
      <w:r w:rsidR="00A930F8">
        <w:rPr>
          <w:rFonts w:ascii="仿宋" w:eastAsia="仿宋" w:hAnsi="仿宋" w:cs="Times New Roman" w:hint="eastAsia"/>
          <w:color w:val="333333"/>
          <w:sz w:val="30"/>
          <w:szCs w:val="30"/>
        </w:rPr>
        <w:t>147.51</w:t>
      </w:r>
      <w:r>
        <w:rPr>
          <w:rFonts w:ascii="仿宋" w:eastAsia="仿宋" w:hAnsi="仿宋" w:cs="Times New Roman"/>
          <w:color w:val="333333"/>
          <w:sz w:val="30"/>
          <w:szCs w:val="30"/>
        </w:rPr>
        <w:t>万元，</w:t>
      </w:r>
      <w:r>
        <w:rPr>
          <w:rFonts w:ascii="仿宋" w:eastAsia="仿宋" w:hAnsi="仿宋" w:cs="Times New Roman" w:hint="eastAsia"/>
          <w:color w:val="333333"/>
          <w:sz w:val="30"/>
          <w:szCs w:val="30"/>
        </w:rPr>
        <w:t>其中：</w:t>
      </w:r>
      <w:r>
        <w:rPr>
          <w:rFonts w:ascii="仿宋" w:eastAsia="仿宋" w:hAnsi="仿宋" w:cs="Times New Roman"/>
          <w:color w:val="333333"/>
          <w:sz w:val="30"/>
          <w:szCs w:val="30"/>
        </w:rPr>
        <w:t>财政拨款收入</w:t>
      </w:r>
      <w:r w:rsidR="00A930F8">
        <w:rPr>
          <w:rFonts w:ascii="仿宋" w:eastAsia="仿宋" w:hAnsi="仿宋" w:cs="Times New Roman" w:hint="eastAsia"/>
          <w:color w:val="333333"/>
          <w:sz w:val="30"/>
          <w:szCs w:val="30"/>
        </w:rPr>
        <w:t>147.51</w:t>
      </w:r>
      <w:r>
        <w:rPr>
          <w:rFonts w:ascii="仿宋" w:eastAsia="仿宋" w:hAnsi="仿宋" w:cs="Times New Roman"/>
          <w:color w:val="333333"/>
          <w:sz w:val="30"/>
          <w:szCs w:val="30"/>
        </w:rPr>
        <w:t>万元。</w:t>
      </w:r>
    </w:p>
    <w:p w:rsidR="00D06F9B" w:rsidRDefault="00082C0A" w:rsidP="003D5275">
      <w:pPr>
        <w:spacing w:line="360" w:lineRule="auto"/>
        <w:ind w:firstLineChars="200" w:firstLine="600"/>
        <w:jc w:val="left"/>
        <w:rPr>
          <w:rFonts w:ascii="仿宋" w:eastAsia="仿宋" w:hAnsi="仿宋" w:cs="Times New Roman"/>
          <w:color w:val="333333"/>
          <w:sz w:val="30"/>
          <w:szCs w:val="30"/>
        </w:rPr>
      </w:pPr>
      <w:r>
        <w:rPr>
          <w:rFonts w:ascii="仿宋" w:eastAsia="仿宋" w:hAnsi="仿宋" w:cs="Times New Roman" w:hint="eastAsia"/>
          <w:color w:val="333333"/>
          <w:sz w:val="30"/>
          <w:szCs w:val="30"/>
        </w:rPr>
        <w:t>2020年</w:t>
      </w:r>
      <w:r>
        <w:rPr>
          <w:rFonts w:ascii="仿宋" w:eastAsia="仿宋" w:hAnsi="仿宋" w:cs="Times New Roman"/>
          <w:color w:val="333333"/>
          <w:sz w:val="30"/>
          <w:szCs w:val="30"/>
        </w:rPr>
        <w:t>度本年支出合计</w:t>
      </w:r>
      <w:r w:rsidR="00A930F8">
        <w:rPr>
          <w:rFonts w:ascii="仿宋" w:eastAsia="仿宋" w:hAnsi="仿宋" w:cs="Times New Roman" w:hint="eastAsia"/>
          <w:color w:val="333333"/>
          <w:sz w:val="30"/>
          <w:szCs w:val="30"/>
        </w:rPr>
        <w:t>147.51</w:t>
      </w:r>
      <w:r>
        <w:rPr>
          <w:rFonts w:ascii="仿宋" w:eastAsia="仿宋" w:hAnsi="仿宋" w:cs="Times New Roman"/>
          <w:color w:val="333333"/>
          <w:sz w:val="30"/>
          <w:szCs w:val="30"/>
        </w:rPr>
        <w:t>万元，其中：基本支出</w:t>
      </w:r>
      <w:r w:rsidR="00A930F8">
        <w:rPr>
          <w:rFonts w:ascii="仿宋" w:eastAsia="仿宋" w:hAnsi="仿宋" w:cs="Times New Roman" w:hint="eastAsia"/>
          <w:color w:val="333333"/>
          <w:sz w:val="30"/>
          <w:szCs w:val="30"/>
        </w:rPr>
        <w:t>147.51</w:t>
      </w:r>
      <w:r>
        <w:rPr>
          <w:rFonts w:ascii="仿宋" w:eastAsia="仿宋" w:hAnsi="仿宋" w:cs="Times New Roman"/>
          <w:color w:val="333333"/>
          <w:sz w:val="30"/>
          <w:szCs w:val="30"/>
        </w:rPr>
        <w:t>万元</w:t>
      </w:r>
      <w:r>
        <w:rPr>
          <w:rFonts w:ascii="仿宋" w:eastAsia="仿宋" w:hAnsi="仿宋" w:cs="Times New Roman" w:hint="eastAsia"/>
          <w:color w:val="333333"/>
          <w:sz w:val="30"/>
          <w:szCs w:val="30"/>
        </w:rPr>
        <w:t>、项目</w:t>
      </w:r>
      <w:r>
        <w:rPr>
          <w:rFonts w:ascii="仿宋" w:eastAsia="仿宋" w:hAnsi="仿宋" w:cs="Times New Roman"/>
          <w:color w:val="333333"/>
          <w:sz w:val="30"/>
          <w:szCs w:val="30"/>
        </w:rPr>
        <w:t>支出</w:t>
      </w:r>
      <w:r w:rsidR="00A930F8">
        <w:rPr>
          <w:rFonts w:ascii="仿宋" w:eastAsia="仿宋" w:hAnsi="仿宋" w:cs="Times New Roman" w:hint="eastAsia"/>
          <w:color w:val="333333"/>
          <w:sz w:val="30"/>
          <w:szCs w:val="30"/>
        </w:rPr>
        <w:t>0</w:t>
      </w:r>
      <w:r>
        <w:rPr>
          <w:rFonts w:ascii="仿宋" w:eastAsia="仿宋" w:hAnsi="仿宋" w:cs="Times New Roman"/>
          <w:color w:val="333333"/>
          <w:sz w:val="30"/>
          <w:szCs w:val="30"/>
        </w:rPr>
        <w:t>万元</w:t>
      </w:r>
      <w:r>
        <w:rPr>
          <w:rFonts w:ascii="仿宋" w:eastAsia="仿宋" w:hAnsi="仿宋" w:cs="Times New Roman" w:hint="eastAsia"/>
          <w:color w:val="333333"/>
          <w:sz w:val="30"/>
          <w:szCs w:val="30"/>
        </w:rPr>
        <w:t>。</w:t>
      </w:r>
      <w:r>
        <w:rPr>
          <w:rFonts w:ascii="仿宋" w:eastAsia="仿宋" w:hAnsi="仿宋" w:cs="Times New Roman"/>
          <w:color w:val="333333"/>
          <w:sz w:val="30"/>
          <w:szCs w:val="30"/>
        </w:rPr>
        <w:t xml:space="preserve">  </w:t>
      </w:r>
    </w:p>
    <w:p w:rsidR="00D06F9B" w:rsidRDefault="00082C0A" w:rsidP="003D5275">
      <w:pPr>
        <w:pStyle w:val="a3"/>
        <w:spacing w:before="0" w:beforeAutospacing="0" w:after="0" w:afterAutospacing="0" w:line="360" w:lineRule="auto"/>
        <w:ind w:firstLineChars="200" w:firstLine="602"/>
        <w:rPr>
          <w:rFonts w:ascii="Times New Roman" w:eastAsia="楷体_GB2312" w:hAnsi="楷体_GB2312" w:cs="Times New Roman"/>
          <w:b/>
          <w:bCs/>
          <w:kern w:val="2"/>
          <w:sz w:val="30"/>
          <w:szCs w:val="30"/>
        </w:rPr>
      </w:pPr>
      <w:r>
        <w:rPr>
          <w:rFonts w:ascii="Times New Roman" w:eastAsia="楷体_GB2312" w:hAnsi="楷体_GB2312" w:cs="Times New Roman"/>
          <w:b/>
          <w:bCs/>
          <w:kern w:val="2"/>
          <w:sz w:val="30"/>
          <w:szCs w:val="30"/>
        </w:rPr>
        <w:t>（二）</w:t>
      </w:r>
      <w:r>
        <w:rPr>
          <w:rFonts w:ascii="Times New Roman" w:eastAsia="楷体_GB2312" w:hAnsi="Times New Roman" w:cs="Times New Roman" w:hint="eastAsia"/>
          <w:b/>
          <w:bCs/>
          <w:kern w:val="2"/>
          <w:sz w:val="30"/>
          <w:szCs w:val="30"/>
        </w:rPr>
        <w:t>2020</w:t>
      </w:r>
      <w:r>
        <w:rPr>
          <w:rFonts w:ascii="Times New Roman" w:eastAsia="楷体_GB2312" w:hAnsi="Times New Roman" w:cs="Times New Roman" w:hint="eastAsia"/>
          <w:b/>
          <w:bCs/>
          <w:kern w:val="2"/>
          <w:sz w:val="30"/>
          <w:szCs w:val="30"/>
        </w:rPr>
        <w:t>年</w:t>
      </w:r>
      <w:r>
        <w:rPr>
          <w:rFonts w:ascii="Times New Roman" w:eastAsia="楷体_GB2312" w:hAnsi="楷体_GB2312" w:cs="Times New Roman"/>
          <w:b/>
          <w:bCs/>
          <w:kern w:val="2"/>
          <w:sz w:val="30"/>
          <w:szCs w:val="30"/>
        </w:rPr>
        <w:t>度财政拨款收入支出决算情况</w:t>
      </w:r>
    </w:p>
    <w:p w:rsidR="00D06F9B" w:rsidRDefault="00082C0A" w:rsidP="003D5275">
      <w:pPr>
        <w:pStyle w:val="a3"/>
        <w:spacing w:before="0" w:beforeAutospacing="0" w:after="0" w:afterAutospacing="0" w:line="360" w:lineRule="auto"/>
        <w:ind w:firstLineChars="200" w:firstLine="600"/>
        <w:rPr>
          <w:rFonts w:ascii="仿宋" w:eastAsia="仿宋" w:hAnsi="仿宋" w:cs="Times New Roman"/>
          <w:color w:val="333333"/>
          <w:sz w:val="30"/>
          <w:szCs w:val="30"/>
        </w:rPr>
      </w:pPr>
      <w:r>
        <w:rPr>
          <w:rFonts w:ascii="仿宋" w:eastAsia="仿宋" w:hAnsi="仿宋" w:cs="Times New Roman" w:hint="eastAsia"/>
          <w:kern w:val="2"/>
          <w:sz w:val="30"/>
          <w:szCs w:val="30"/>
        </w:rPr>
        <w:t>2020年</w:t>
      </w:r>
      <w:r>
        <w:rPr>
          <w:rFonts w:ascii="仿宋" w:eastAsia="仿宋" w:hAnsi="仿宋" w:cs="Times New Roman"/>
          <w:color w:val="333333"/>
          <w:sz w:val="30"/>
          <w:szCs w:val="30"/>
        </w:rPr>
        <w:t>度财政拨款收入合计</w:t>
      </w:r>
      <w:r w:rsidR="001C524E">
        <w:rPr>
          <w:rFonts w:ascii="仿宋" w:eastAsia="仿宋" w:hAnsi="仿宋" w:cs="Times New Roman" w:hint="eastAsia"/>
          <w:color w:val="333333"/>
          <w:sz w:val="30"/>
          <w:szCs w:val="30"/>
        </w:rPr>
        <w:t>147.51</w:t>
      </w:r>
      <w:r>
        <w:rPr>
          <w:rFonts w:ascii="仿宋" w:eastAsia="仿宋" w:hAnsi="仿宋" w:cs="Times New Roman"/>
          <w:color w:val="333333"/>
          <w:sz w:val="30"/>
          <w:szCs w:val="30"/>
        </w:rPr>
        <w:t>万元，其中：一般公共预算财政拨款收入</w:t>
      </w:r>
      <w:r w:rsidR="001C524E">
        <w:rPr>
          <w:rFonts w:ascii="仿宋" w:eastAsia="仿宋" w:hAnsi="仿宋" w:cs="Times New Roman" w:hint="eastAsia"/>
          <w:color w:val="333333"/>
          <w:sz w:val="30"/>
          <w:szCs w:val="30"/>
        </w:rPr>
        <w:t>147.51</w:t>
      </w:r>
      <w:r>
        <w:rPr>
          <w:rFonts w:ascii="仿宋" w:eastAsia="仿宋" w:hAnsi="仿宋" w:cs="Times New Roman"/>
          <w:color w:val="333333"/>
          <w:sz w:val="30"/>
          <w:szCs w:val="30"/>
        </w:rPr>
        <w:t>万元</w:t>
      </w:r>
      <w:r>
        <w:rPr>
          <w:rFonts w:ascii="仿宋" w:eastAsia="仿宋" w:hAnsi="仿宋" w:cs="Times New Roman" w:hint="eastAsia"/>
          <w:color w:val="333333"/>
          <w:sz w:val="30"/>
          <w:szCs w:val="30"/>
        </w:rPr>
        <w:t>。</w:t>
      </w:r>
    </w:p>
    <w:p w:rsidR="00802614" w:rsidRPr="00802614" w:rsidRDefault="00082C0A" w:rsidP="00802614">
      <w:pPr>
        <w:ind w:firstLineChars="200" w:firstLine="600"/>
        <w:rPr>
          <w:rFonts w:ascii="仿宋" w:eastAsia="仿宋" w:hAnsi="仿宋" w:cs="Times New Roman"/>
          <w:color w:val="333333"/>
          <w:kern w:val="0"/>
          <w:sz w:val="30"/>
          <w:szCs w:val="30"/>
        </w:rPr>
      </w:pPr>
      <w:r>
        <w:rPr>
          <w:rFonts w:ascii="仿宋" w:eastAsia="仿宋" w:hAnsi="仿宋" w:cs="Times New Roman" w:hint="eastAsia"/>
          <w:sz w:val="30"/>
          <w:szCs w:val="30"/>
        </w:rPr>
        <w:t>2020年</w:t>
      </w:r>
      <w:r>
        <w:rPr>
          <w:rFonts w:ascii="仿宋" w:eastAsia="仿宋" w:hAnsi="仿宋" w:cs="Times New Roman"/>
          <w:color w:val="333333"/>
          <w:sz w:val="30"/>
          <w:szCs w:val="30"/>
        </w:rPr>
        <w:t>度财政拨款支出合计</w:t>
      </w:r>
      <w:r w:rsidR="001C524E">
        <w:rPr>
          <w:rFonts w:ascii="仿宋" w:eastAsia="仿宋" w:hAnsi="仿宋" w:cs="Times New Roman" w:hint="eastAsia"/>
          <w:color w:val="333333"/>
          <w:sz w:val="30"/>
          <w:szCs w:val="30"/>
        </w:rPr>
        <w:t>147.51</w:t>
      </w:r>
      <w:r>
        <w:rPr>
          <w:rFonts w:ascii="仿宋" w:eastAsia="仿宋" w:hAnsi="仿宋" w:cs="Times New Roman"/>
          <w:color w:val="333333"/>
          <w:sz w:val="30"/>
          <w:szCs w:val="30"/>
        </w:rPr>
        <w:t>万元，其中：</w:t>
      </w:r>
      <w:r w:rsidR="00802614" w:rsidRPr="00A448EA">
        <w:rPr>
          <w:rFonts w:ascii="宋体" w:eastAsia="宋体" w:hAnsi="宋体" w:cs="仿宋" w:hint="eastAsia"/>
          <w:color w:val="000000" w:themeColor="text1"/>
          <w:sz w:val="28"/>
          <w:szCs w:val="28"/>
        </w:rPr>
        <w:t>一</w:t>
      </w:r>
      <w:r w:rsidR="00802614" w:rsidRPr="00802614">
        <w:rPr>
          <w:rFonts w:ascii="仿宋" w:eastAsia="仿宋" w:hAnsi="仿宋" w:cs="Times New Roman" w:hint="eastAsia"/>
          <w:color w:val="333333"/>
          <w:kern w:val="0"/>
          <w:sz w:val="30"/>
          <w:szCs w:val="30"/>
        </w:rPr>
        <w:t>般公共服务支出</w:t>
      </w:r>
      <w:r w:rsidR="00802614">
        <w:rPr>
          <w:rFonts w:ascii="仿宋" w:eastAsia="仿宋" w:hAnsi="仿宋" w:cs="Times New Roman" w:hint="eastAsia"/>
          <w:color w:val="333333"/>
          <w:kern w:val="0"/>
          <w:sz w:val="30"/>
          <w:szCs w:val="30"/>
        </w:rPr>
        <w:t>134.49</w:t>
      </w:r>
      <w:r w:rsidR="00802614" w:rsidRPr="00802614">
        <w:rPr>
          <w:rFonts w:ascii="仿宋" w:eastAsia="仿宋" w:hAnsi="仿宋" w:cs="Times New Roman" w:hint="eastAsia"/>
          <w:color w:val="333333"/>
          <w:kern w:val="0"/>
          <w:sz w:val="30"/>
          <w:szCs w:val="30"/>
        </w:rPr>
        <w:t>万元，占全年支出的9</w:t>
      </w:r>
      <w:r w:rsidR="00CC186E">
        <w:rPr>
          <w:rFonts w:ascii="仿宋" w:eastAsia="仿宋" w:hAnsi="仿宋" w:cs="Times New Roman" w:hint="eastAsia"/>
          <w:color w:val="333333"/>
          <w:kern w:val="0"/>
          <w:sz w:val="30"/>
          <w:szCs w:val="30"/>
        </w:rPr>
        <w:t>1.18</w:t>
      </w:r>
      <w:r w:rsidR="00802614" w:rsidRPr="00802614">
        <w:rPr>
          <w:rFonts w:ascii="仿宋" w:eastAsia="仿宋" w:hAnsi="仿宋" w:cs="Times New Roman" w:hint="eastAsia"/>
          <w:color w:val="333333"/>
          <w:kern w:val="0"/>
          <w:sz w:val="30"/>
          <w:szCs w:val="30"/>
        </w:rPr>
        <w:t>%；社会保障和就业支出</w:t>
      </w:r>
      <w:r w:rsidR="00802614">
        <w:rPr>
          <w:rFonts w:ascii="仿宋" w:eastAsia="仿宋" w:hAnsi="仿宋" w:cs="Times New Roman" w:hint="eastAsia"/>
          <w:color w:val="333333"/>
          <w:kern w:val="0"/>
          <w:sz w:val="30"/>
          <w:szCs w:val="30"/>
        </w:rPr>
        <w:t>5.79</w:t>
      </w:r>
      <w:r w:rsidR="00802614" w:rsidRPr="00802614">
        <w:rPr>
          <w:rFonts w:ascii="仿宋" w:eastAsia="仿宋" w:hAnsi="仿宋" w:cs="Times New Roman" w:hint="eastAsia"/>
          <w:color w:val="333333"/>
          <w:kern w:val="0"/>
          <w:sz w:val="30"/>
          <w:szCs w:val="30"/>
        </w:rPr>
        <w:t>万元，占全年支出的</w:t>
      </w:r>
      <w:r w:rsidR="00CC186E">
        <w:rPr>
          <w:rFonts w:ascii="仿宋" w:eastAsia="仿宋" w:hAnsi="仿宋" w:cs="Times New Roman" w:hint="eastAsia"/>
          <w:color w:val="333333"/>
          <w:kern w:val="0"/>
          <w:sz w:val="30"/>
          <w:szCs w:val="30"/>
        </w:rPr>
        <w:t>3.92</w:t>
      </w:r>
      <w:r w:rsidR="00802614" w:rsidRPr="00802614">
        <w:rPr>
          <w:rFonts w:ascii="仿宋" w:eastAsia="仿宋" w:hAnsi="仿宋" w:cs="Times New Roman" w:hint="eastAsia"/>
          <w:color w:val="333333"/>
          <w:kern w:val="0"/>
          <w:sz w:val="30"/>
          <w:szCs w:val="30"/>
        </w:rPr>
        <w:t>%；医疗卫生与计划生育支出</w:t>
      </w:r>
      <w:r w:rsidR="00802614">
        <w:rPr>
          <w:rFonts w:ascii="仿宋" w:eastAsia="仿宋" w:hAnsi="仿宋" w:cs="Times New Roman" w:hint="eastAsia"/>
          <w:color w:val="333333"/>
          <w:kern w:val="0"/>
          <w:sz w:val="30"/>
          <w:szCs w:val="30"/>
        </w:rPr>
        <w:t>2.89</w:t>
      </w:r>
      <w:r w:rsidR="00802614" w:rsidRPr="00802614">
        <w:rPr>
          <w:rFonts w:ascii="仿宋" w:eastAsia="仿宋" w:hAnsi="仿宋" w:cs="Times New Roman" w:hint="eastAsia"/>
          <w:color w:val="333333"/>
          <w:kern w:val="0"/>
          <w:sz w:val="30"/>
          <w:szCs w:val="30"/>
        </w:rPr>
        <w:t>万元，占全年支出的</w:t>
      </w:r>
      <w:r w:rsidR="00CC186E">
        <w:rPr>
          <w:rFonts w:ascii="仿宋" w:eastAsia="仿宋" w:hAnsi="仿宋" w:cs="Times New Roman" w:hint="eastAsia"/>
          <w:color w:val="333333"/>
          <w:kern w:val="0"/>
          <w:sz w:val="30"/>
          <w:szCs w:val="30"/>
        </w:rPr>
        <w:t>1.96</w:t>
      </w:r>
      <w:r w:rsidR="00802614" w:rsidRPr="00802614">
        <w:rPr>
          <w:rFonts w:ascii="仿宋" w:eastAsia="仿宋" w:hAnsi="仿宋" w:cs="Times New Roman" w:hint="eastAsia"/>
          <w:color w:val="333333"/>
          <w:kern w:val="0"/>
          <w:sz w:val="30"/>
          <w:szCs w:val="30"/>
        </w:rPr>
        <w:t>%；住房保障支出</w:t>
      </w:r>
      <w:r w:rsidR="00802614">
        <w:rPr>
          <w:rFonts w:ascii="仿宋" w:eastAsia="仿宋" w:hAnsi="仿宋" w:cs="Times New Roman" w:hint="eastAsia"/>
          <w:color w:val="333333"/>
          <w:kern w:val="0"/>
          <w:sz w:val="30"/>
          <w:szCs w:val="30"/>
        </w:rPr>
        <w:t>4.34</w:t>
      </w:r>
      <w:r w:rsidR="00802614" w:rsidRPr="00802614">
        <w:rPr>
          <w:rFonts w:ascii="仿宋" w:eastAsia="仿宋" w:hAnsi="仿宋" w:cs="Times New Roman" w:hint="eastAsia"/>
          <w:color w:val="333333"/>
          <w:kern w:val="0"/>
          <w:sz w:val="30"/>
          <w:szCs w:val="30"/>
        </w:rPr>
        <w:t>万元，占全年支出的</w:t>
      </w:r>
      <w:r w:rsidR="00CC186E">
        <w:rPr>
          <w:rFonts w:ascii="仿宋" w:eastAsia="仿宋" w:hAnsi="仿宋" w:cs="Times New Roman" w:hint="eastAsia"/>
          <w:color w:val="333333"/>
          <w:kern w:val="0"/>
          <w:sz w:val="30"/>
          <w:szCs w:val="30"/>
        </w:rPr>
        <w:t>2.94</w:t>
      </w:r>
      <w:r w:rsidR="00802614" w:rsidRPr="00802614">
        <w:rPr>
          <w:rFonts w:ascii="仿宋" w:eastAsia="仿宋" w:hAnsi="仿宋" w:cs="Times New Roman" w:hint="eastAsia"/>
          <w:color w:val="333333"/>
          <w:kern w:val="0"/>
          <w:sz w:val="30"/>
          <w:szCs w:val="30"/>
        </w:rPr>
        <w:t>%。</w:t>
      </w:r>
    </w:p>
    <w:p w:rsidR="00D06F9B" w:rsidRDefault="00082C0A" w:rsidP="00CC186E">
      <w:pPr>
        <w:pStyle w:val="a3"/>
        <w:spacing w:before="0" w:beforeAutospacing="0" w:after="0" w:afterAutospacing="0" w:line="360" w:lineRule="auto"/>
        <w:ind w:firstLineChars="200" w:firstLine="602"/>
        <w:rPr>
          <w:rFonts w:ascii="Times New Roman" w:eastAsia="楷体_GB2312" w:hAnsi="Times New Roman" w:cs="Times New Roman"/>
          <w:b/>
          <w:bCs/>
          <w:kern w:val="2"/>
          <w:sz w:val="30"/>
          <w:szCs w:val="30"/>
        </w:rPr>
      </w:pPr>
      <w:r>
        <w:rPr>
          <w:rFonts w:ascii="Times New Roman" w:eastAsia="楷体_GB2312" w:hAnsi="楷体_GB2312" w:cs="Times New Roman"/>
          <w:b/>
          <w:bCs/>
          <w:kern w:val="2"/>
          <w:sz w:val="30"/>
          <w:szCs w:val="30"/>
        </w:rPr>
        <w:t>（三）</w:t>
      </w:r>
      <w:r>
        <w:rPr>
          <w:rFonts w:ascii="Times New Roman" w:eastAsia="楷体_GB2312" w:hAnsi="Times New Roman" w:cs="Times New Roman" w:hint="eastAsia"/>
          <w:b/>
          <w:bCs/>
          <w:kern w:val="2"/>
          <w:sz w:val="30"/>
          <w:szCs w:val="30"/>
        </w:rPr>
        <w:t>2020</w:t>
      </w:r>
      <w:r>
        <w:rPr>
          <w:rFonts w:ascii="Times New Roman" w:eastAsia="楷体_GB2312" w:hAnsi="Times New Roman" w:cs="Times New Roman" w:hint="eastAsia"/>
          <w:b/>
          <w:bCs/>
          <w:kern w:val="2"/>
          <w:sz w:val="30"/>
          <w:szCs w:val="30"/>
        </w:rPr>
        <w:t>年</w:t>
      </w:r>
      <w:r>
        <w:rPr>
          <w:rFonts w:ascii="Times New Roman" w:eastAsia="楷体_GB2312" w:hAnsi="楷体_GB2312" w:cs="Times New Roman"/>
          <w:b/>
          <w:bCs/>
          <w:kern w:val="2"/>
          <w:sz w:val="30"/>
          <w:szCs w:val="30"/>
        </w:rPr>
        <w:t>度财政拨款支出</w:t>
      </w:r>
      <w:r>
        <w:rPr>
          <w:rFonts w:ascii="Times New Roman" w:eastAsia="楷体_GB2312" w:hAnsi="楷体_GB2312" w:cs="Times New Roman" w:hint="eastAsia"/>
          <w:b/>
          <w:bCs/>
          <w:kern w:val="2"/>
          <w:sz w:val="30"/>
          <w:szCs w:val="30"/>
        </w:rPr>
        <w:t>分类情况</w:t>
      </w:r>
    </w:p>
    <w:p w:rsidR="00D06F9B" w:rsidRDefault="00082C0A" w:rsidP="003D5275">
      <w:pPr>
        <w:pStyle w:val="a3"/>
        <w:spacing w:before="0" w:beforeAutospacing="0" w:after="0" w:afterAutospacing="0" w:line="360" w:lineRule="auto"/>
        <w:ind w:firstLineChars="300" w:firstLine="900"/>
        <w:rPr>
          <w:rFonts w:ascii="仿宋" w:eastAsia="仿宋" w:hAnsi="仿宋" w:cs="Times New Roman"/>
          <w:kern w:val="2"/>
          <w:sz w:val="30"/>
          <w:szCs w:val="30"/>
        </w:rPr>
      </w:pPr>
      <w:r>
        <w:rPr>
          <w:rFonts w:ascii="仿宋" w:eastAsia="仿宋" w:hAnsi="仿宋" w:cs="Times New Roman" w:hint="eastAsia"/>
          <w:kern w:val="2"/>
          <w:sz w:val="30"/>
          <w:szCs w:val="30"/>
        </w:rPr>
        <w:t>1、基本支出</w:t>
      </w:r>
      <w:r w:rsidR="001C524E">
        <w:rPr>
          <w:rFonts w:ascii="仿宋" w:eastAsia="仿宋" w:hAnsi="仿宋" w:cs="Times New Roman" w:hint="eastAsia"/>
          <w:kern w:val="2"/>
          <w:sz w:val="30"/>
          <w:szCs w:val="30"/>
        </w:rPr>
        <w:t>147.51</w:t>
      </w:r>
      <w:r>
        <w:rPr>
          <w:rFonts w:ascii="仿宋" w:eastAsia="仿宋" w:hAnsi="仿宋" w:cs="Times New Roman"/>
          <w:kern w:val="2"/>
          <w:sz w:val="30"/>
          <w:szCs w:val="30"/>
        </w:rPr>
        <w:t>万元，占财政拨款支出总</w:t>
      </w:r>
      <w:r>
        <w:rPr>
          <w:rFonts w:ascii="仿宋" w:eastAsia="仿宋" w:hAnsi="仿宋" w:cs="Times New Roman" w:hint="eastAsia"/>
          <w:kern w:val="2"/>
          <w:sz w:val="30"/>
          <w:szCs w:val="30"/>
        </w:rPr>
        <w:t>额</w:t>
      </w:r>
      <w:r>
        <w:rPr>
          <w:rFonts w:ascii="仿宋" w:eastAsia="仿宋" w:hAnsi="仿宋" w:cs="Times New Roman"/>
          <w:kern w:val="2"/>
          <w:sz w:val="30"/>
          <w:szCs w:val="30"/>
        </w:rPr>
        <w:t>的</w:t>
      </w:r>
      <w:r w:rsidR="001C524E">
        <w:rPr>
          <w:rFonts w:ascii="仿宋" w:eastAsia="仿宋" w:hAnsi="仿宋" w:cs="Times New Roman" w:hint="eastAsia"/>
          <w:kern w:val="2"/>
          <w:sz w:val="30"/>
          <w:szCs w:val="30"/>
        </w:rPr>
        <w:t>100</w:t>
      </w:r>
      <w:r>
        <w:rPr>
          <w:rFonts w:ascii="仿宋" w:eastAsia="仿宋" w:hAnsi="仿宋" w:cs="Times New Roman" w:hint="eastAsia"/>
          <w:color w:val="333333"/>
          <w:sz w:val="30"/>
          <w:szCs w:val="30"/>
        </w:rPr>
        <w:t>%</w:t>
      </w:r>
      <w:r>
        <w:rPr>
          <w:rFonts w:ascii="仿宋" w:eastAsia="仿宋" w:hAnsi="仿宋" w:cs="Times New Roman"/>
          <w:color w:val="333333"/>
          <w:sz w:val="30"/>
          <w:szCs w:val="30"/>
        </w:rPr>
        <w:t>，</w:t>
      </w:r>
      <w:r>
        <w:rPr>
          <w:rFonts w:ascii="仿宋" w:eastAsia="仿宋" w:hAnsi="仿宋" w:cs="Times New Roman"/>
          <w:kern w:val="2"/>
          <w:sz w:val="30"/>
          <w:szCs w:val="30"/>
        </w:rPr>
        <w:t>其中：（1）工资福利支出</w:t>
      </w:r>
      <w:r w:rsidR="001C524E">
        <w:rPr>
          <w:rFonts w:ascii="仿宋" w:eastAsia="仿宋" w:hAnsi="仿宋" w:cs="Times New Roman" w:hint="eastAsia"/>
          <w:color w:val="333333"/>
          <w:sz w:val="30"/>
          <w:szCs w:val="30"/>
        </w:rPr>
        <w:t>53.92</w:t>
      </w:r>
      <w:r>
        <w:rPr>
          <w:rFonts w:ascii="仿宋" w:eastAsia="仿宋" w:hAnsi="仿宋" w:cs="Times New Roman"/>
          <w:kern w:val="2"/>
          <w:sz w:val="30"/>
          <w:szCs w:val="30"/>
        </w:rPr>
        <w:t>万元，包括基本工资、津贴补贴、奖金、社会保障缴费、伙食补助费、绩效工资、其他工资福利支出；（2）商品和服务支出</w:t>
      </w:r>
      <w:r w:rsidR="001C524E">
        <w:rPr>
          <w:rFonts w:ascii="仿宋" w:eastAsia="仿宋" w:hAnsi="仿宋" w:cs="Times New Roman" w:hint="eastAsia"/>
          <w:color w:val="333333"/>
          <w:sz w:val="30"/>
          <w:szCs w:val="30"/>
        </w:rPr>
        <w:t>93.59</w:t>
      </w:r>
      <w:r>
        <w:rPr>
          <w:rFonts w:ascii="仿宋" w:eastAsia="仿宋" w:hAnsi="仿宋" w:cs="Times New Roman"/>
          <w:kern w:val="2"/>
          <w:sz w:val="30"/>
          <w:szCs w:val="30"/>
        </w:rPr>
        <w:t>万元，包括办公费、印刷费、咨询费、手续费、水费、电费、邮电费、取暖费、物业管理费、差旅费、因公出国（境）费、维修（护）费、租赁费、会议费、培训费、公务接待费、专用材料费、劳务费、委托业务费、</w:t>
      </w:r>
      <w:r>
        <w:rPr>
          <w:rFonts w:ascii="仿宋" w:eastAsia="仿宋" w:hAnsi="仿宋" w:cs="Times New Roman"/>
          <w:kern w:val="2"/>
          <w:sz w:val="30"/>
          <w:szCs w:val="30"/>
        </w:rPr>
        <w:lastRenderedPageBreak/>
        <w:t>工会经费、福利费、公务用车运行维护费、其他交通费、其他商品和服务支出；</w:t>
      </w:r>
    </w:p>
    <w:p w:rsidR="00D06F9B" w:rsidRDefault="00082C0A" w:rsidP="003D5275">
      <w:pPr>
        <w:pStyle w:val="a3"/>
        <w:spacing w:before="0" w:beforeAutospacing="0" w:after="0" w:afterAutospacing="0" w:line="360" w:lineRule="auto"/>
        <w:rPr>
          <w:rFonts w:ascii="仿宋" w:eastAsia="仿宋" w:hAnsi="仿宋" w:cs="Times New Roman"/>
          <w:color w:val="333333"/>
          <w:sz w:val="30"/>
          <w:szCs w:val="30"/>
        </w:rPr>
      </w:pPr>
      <w:r>
        <w:rPr>
          <w:rFonts w:ascii="仿宋" w:eastAsia="仿宋" w:hAnsi="仿宋" w:cs="Times New Roman"/>
          <w:kern w:val="2"/>
          <w:sz w:val="30"/>
          <w:szCs w:val="30"/>
        </w:rPr>
        <w:t xml:space="preserve"> </w:t>
      </w:r>
      <w:r>
        <w:rPr>
          <w:rFonts w:ascii="仿宋" w:eastAsia="仿宋" w:hAnsi="仿宋" w:cs="Times New Roman" w:hint="eastAsia"/>
          <w:kern w:val="2"/>
          <w:sz w:val="30"/>
          <w:szCs w:val="30"/>
        </w:rPr>
        <w:t xml:space="preserve">  </w:t>
      </w:r>
      <w:r>
        <w:rPr>
          <w:rFonts w:ascii="仿宋" w:eastAsia="仿宋" w:hAnsi="仿宋" w:cs="Times New Roman"/>
          <w:kern w:val="2"/>
          <w:sz w:val="30"/>
          <w:szCs w:val="30"/>
        </w:rPr>
        <w:t>2、项目支出</w:t>
      </w:r>
      <w:r w:rsidR="001C524E">
        <w:rPr>
          <w:rFonts w:ascii="仿宋" w:eastAsia="仿宋" w:hAnsi="仿宋" w:cs="Times New Roman" w:hint="eastAsia"/>
          <w:kern w:val="2"/>
          <w:sz w:val="30"/>
          <w:szCs w:val="30"/>
        </w:rPr>
        <w:t>无。</w:t>
      </w:r>
    </w:p>
    <w:p w:rsidR="00D06F9B" w:rsidRDefault="00082C0A" w:rsidP="003D5275">
      <w:pPr>
        <w:pStyle w:val="a3"/>
        <w:spacing w:before="0" w:beforeAutospacing="0" w:after="0" w:afterAutospacing="0" w:line="360" w:lineRule="auto"/>
        <w:ind w:firstLineChars="200" w:firstLine="602"/>
        <w:rPr>
          <w:rFonts w:ascii="Times New Roman" w:eastAsia="楷体_GB2312" w:hAnsi="Times New Roman" w:cs="Times New Roman"/>
          <w:b/>
          <w:bCs/>
          <w:kern w:val="2"/>
          <w:sz w:val="30"/>
          <w:szCs w:val="30"/>
        </w:rPr>
      </w:pPr>
      <w:r>
        <w:rPr>
          <w:rFonts w:ascii="Times New Roman" w:eastAsia="楷体_GB2312" w:hAnsi="楷体_GB2312" w:cs="Times New Roman"/>
          <w:b/>
          <w:bCs/>
          <w:kern w:val="2"/>
          <w:sz w:val="30"/>
          <w:szCs w:val="30"/>
        </w:rPr>
        <w:t>（四）</w:t>
      </w:r>
      <w:r>
        <w:rPr>
          <w:rFonts w:ascii="Times New Roman" w:eastAsia="楷体_GB2312" w:hAnsi="Times New Roman" w:cs="Times New Roman" w:hint="eastAsia"/>
          <w:b/>
          <w:bCs/>
          <w:kern w:val="2"/>
          <w:sz w:val="30"/>
          <w:szCs w:val="30"/>
        </w:rPr>
        <w:t>2020</w:t>
      </w:r>
      <w:r>
        <w:rPr>
          <w:rFonts w:ascii="Times New Roman" w:eastAsia="楷体_GB2312" w:hAnsi="Times New Roman" w:cs="Times New Roman" w:hint="eastAsia"/>
          <w:b/>
          <w:bCs/>
          <w:kern w:val="2"/>
          <w:sz w:val="30"/>
          <w:szCs w:val="30"/>
        </w:rPr>
        <w:t>年</w:t>
      </w:r>
      <w:r>
        <w:rPr>
          <w:rFonts w:ascii="Times New Roman" w:eastAsia="楷体_GB2312" w:hAnsi="楷体_GB2312" w:cs="Times New Roman"/>
          <w:b/>
          <w:bCs/>
          <w:kern w:val="2"/>
          <w:sz w:val="30"/>
          <w:szCs w:val="30"/>
        </w:rPr>
        <w:t>度</w:t>
      </w:r>
      <w:r>
        <w:rPr>
          <w:rFonts w:ascii="Times New Roman" w:eastAsia="楷体_GB2312" w:hAnsi="Times New Roman" w:cs="Times New Roman"/>
          <w:b/>
          <w:bCs/>
          <w:kern w:val="2"/>
          <w:sz w:val="30"/>
          <w:szCs w:val="30"/>
        </w:rPr>
        <w:t>“</w:t>
      </w:r>
      <w:r>
        <w:rPr>
          <w:rFonts w:ascii="Times New Roman" w:eastAsia="楷体_GB2312" w:hAnsi="楷体_GB2312" w:cs="Times New Roman"/>
          <w:b/>
          <w:bCs/>
          <w:kern w:val="2"/>
          <w:sz w:val="30"/>
          <w:szCs w:val="30"/>
        </w:rPr>
        <w:t>三公</w:t>
      </w:r>
      <w:r>
        <w:rPr>
          <w:rFonts w:ascii="Times New Roman" w:eastAsia="楷体_GB2312" w:hAnsi="Times New Roman" w:cs="Times New Roman"/>
          <w:b/>
          <w:bCs/>
          <w:kern w:val="2"/>
          <w:sz w:val="30"/>
          <w:szCs w:val="30"/>
        </w:rPr>
        <w:t>”</w:t>
      </w:r>
      <w:r>
        <w:rPr>
          <w:rFonts w:ascii="Times New Roman" w:eastAsia="楷体_GB2312" w:hAnsi="楷体_GB2312" w:cs="Times New Roman"/>
          <w:b/>
          <w:bCs/>
          <w:kern w:val="2"/>
          <w:sz w:val="30"/>
          <w:szCs w:val="30"/>
        </w:rPr>
        <w:t>经费</w:t>
      </w:r>
      <w:r>
        <w:rPr>
          <w:rFonts w:ascii="Times New Roman" w:eastAsia="楷体_GB2312" w:hAnsi="楷体_GB2312" w:cs="Times New Roman" w:hint="eastAsia"/>
          <w:b/>
          <w:bCs/>
          <w:kern w:val="2"/>
          <w:sz w:val="30"/>
          <w:szCs w:val="30"/>
        </w:rPr>
        <w:t>支出分类</w:t>
      </w:r>
      <w:r>
        <w:rPr>
          <w:rFonts w:ascii="Times New Roman" w:eastAsia="楷体_GB2312" w:hAnsi="楷体_GB2312" w:cs="Times New Roman"/>
          <w:b/>
          <w:bCs/>
          <w:kern w:val="2"/>
          <w:sz w:val="30"/>
          <w:szCs w:val="30"/>
        </w:rPr>
        <w:t>情况</w:t>
      </w:r>
      <w:r>
        <w:rPr>
          <w:rFonts w:ascii="Times New Roman" w:eastAsia="楷体_GB2312" w:hAnsi="Times New Roman" w:cs="Times New Roman"/>
          <w:b/>
          <w:bCs/>
          <w:kern w:val="2"/>
          <w:sz w:val="30"/>
          <w:szCs w:val="30"/>
        </w:rPr>
        <w:t xml:space="preserve"> </w:t>
      </w:r>
    </w:p>
    <w:p w:rsidR="00D06F9B" w:rsidRDefault="00082C0A" w:rsidP="003D5275">
      <w:pPr>
        <w:pStyle w:val="a3"/>
        <w:spacing w:before="0" w:beforeAutospacing="0" w:after="0" w:afterAutospacing="0" w:line="360" w:lineRule="auto"/>
        <w:ind w:firstLineChars="200" w:firstLine="600"/>
        <w:rPr>
          <w:rFonts w:eastAsia="仿宋_GB2312" w:hAnsi="仿宋_GB2312"/>
          <w:sz w:val="32"/>
          <w:szCs w:val="32"/>
        </w:rPr>
      </w:pPr>
      <w:r>
        <w:rPr>
          <w:rFonts w:ascii="仿宋" w:eastAsia="仿宋" w:hAnsi="仿宋" w:cs="Times New Roman" w:hint="eastAsia"/>
          <w:color w:val="333333"/>
          <w:sz w:val="30"/>
          <w:szCs w:val="30"/>
        </w:rPr>
        <w:t>2020年</w:t>
      </w:r>
      <w:r>
        <w:rPr>
          <w:rFonts w:ascii="仿宋" w:eastAsia="仿宋" w:hAnsi="仿宋" w:cs="Times New Roman"/>
          <w:color w:val="333333"/>
          <w:sz w:val="30"/>
          <w:szCs w:val="30"/>
        </w:rPr>
        <w:t>度“三公”经费支出决算为</w:t>
      </w:r>
      <w:r w:rsidR="00DC2689">
        <w:rPr>
          <w:rFonts w:ascii="仿宋" w:eastAsia="仿宋" w:hAnsi="仿宋" w:cs="Times New Roman" w:hint="eastAsia"/>
          <w:color w:val="333333"/>
          <w:sz w:val="30"/>
          <w:szCs w:val="30"/>
        </w:rPr>
        <w:t>0，无</w:t>
      </w:r>
      <w:r w:rsidR="00DC2689">
        <w:rPr>
          <w:rFonts w:ascii="仿宋" w:eastAsia="仿宋" w:hAnsi="仿宋" w:cs="Times New Roman"/>
          <w:color w:val="333333"/>
          <w:sz w:val="30"/>
          <w:szCs w:val="30"/>
        </w:rPr>
        <w:t>“三公”经费支出</w:t>
      </w:r>
      <w:r w:rsidR="00DC2689">
        <w:rPr>
          <w:rFonts w:ascii="仿宋" w:eastAsia="仿宋" w:hAnsi="仿宋" w:cs="Times New Roman" w:hint="eastAsia"/>
          <w:color w:val="333333"/>
          <w:sz w:val="30"/>
          <w:szCs w:val="30"/>
        </w:rPr>
        <w:t>。</w:t>
      </w:r>
    </w:p>
    <w:p w:rsidR="00D06F9B" w:rsidRPr="0054157D" w:rsidRDefault="00082C0A" w:rsidP="003D5275">
      <w:pPr>
        <w:numPr>
          <w:ilvl w:val="0"/>
          <w:numId w:val="1"/>
        </w:numPr>
        <w:spacing w:line="360" w:lineRule="auto"/>
        <w:ind w:firstLine="601"/>
        <w:rPr>
          <w:rFonts w:ascii="Times New Roman" w:eastAsia="黑体" w:hAnsi="黑体" w:cs="Times New Roman"/>
          <w:b/>
          <w:color w:val="333333"/>
          <w:kern w:val="0"/>
          <w:sz w:val="30"/>
          <w:szCs w:val="30"/>
        </w:rPr>
      </w:pPr>
      <w:r w:rsidRPr="0054157D">
        <w:rPr>
          <w:rFonts w:ascii="Times New Roman" w:eastAsia="黑体" w:hAnsi="黑体" w:cs="Times New Roman" w:hint="eastAsia"/>
          <w:b/>
          <w:color w:val="333333"/>
          <w:kern w:val="0"/>
          <w:sz w:val="30"/>
          <w:szCs w:val="30"/>
        </w:rPr>
        <w:t>财务及资金管理情况</w:t>
      </w:r>
    </w:p>
    <w:p w:rsidR="00D06F9B" w:rsidRDefault="00DC2689" w:rsidP="003D5275">
      <w:pPr>
        <w:adjustRightInd w:val="0"/>
        <w:snapToGrid w:val="0"/>
        <w:spacing w:line="360" w:lineRule="auto"/>
        <w:ind w:firstLine="601"/>
        <w:rPr>
          <w:rFonts w:ascii="仿宋_GB2312" w:eastAsia="仿宋_GB2312" w:hAnsi="仿宋_GB2312" w:cs="仿宋_GB2312"/>
          <w:sz w:val="30"/>
          <w:szCs w:val="30"/>
        </w:rPr>
      </w:pPr>
      <w:r>
        <w:rPr>
          <w:rFonts w:ascii="仿宋" w:eastAsia="仿宋" w:hAnsi="仿宋" w:cs="Times New Roman" w:hint="eastAsia"/>
          <w:color w:val="333333"/>
          <w:kern w:val="0"/>
          <w:sz w:val="30"/>
          <w:szCs w:val="30"/>
        </w:rPr>
        <w:t>我单位</w:t>
      </w:r>
      <w:r w:rsidR="00082C0A">
        <w:rPr>
          <w:rFonts w:ascii="仿宋" w:eastAsia="仿宋" w:hAnsi="仿宋" w:cs="Times New Roman" w:hint="eastAsia"/>
          <w:color w:val="333333"/>
          <w:kern w:val="0"/>
          <w:sz w:val="30"/>
          <w:szCs w:val="30"/>
        </w:rPr>
        <w:t>根据《中华人民共和国预算法》、《中华人民共和国会计法》等法律法规，结合单位实际情况，分别制订了《祁东县</w:t>
      </w:r>
      <w:r>
        <w:rPr>
          <w:rFonts w:ascii="仿宋" w:eastAsia="仿宋" w:hAnsi="仿宋" w:cs="Times New Roman" w:hint="eastAsia"/>
          <w:color w:val="333333"/>
          <w:kern w:val="0"/>
          <w:sz w:val="30"/>
          <w:szCs w:val="30"/>
        </w:rPr>
        <w:t>国有资产事务中心</w:t>
      </w:r>
      <w:r w:rsidR="00082C0A">
        <w:rPr>
          <w:rFonts w:ascii="仿宋" w:eastAsia="仿宋" w:hAnsi="仿宋" w:cs="Times New Roman" w:hint="eastAsia"/>
          <w:color w:val="333333"/>
          <w:kern w:val="0"/>
          <w:sz w:val="30"/>
          <w:szCs w:val="30"/>
        </w:rPr>
        <w:t>财务制度》、《</w:t>
      </w:r>
      <w:r>
        <w:rPr>
          <w:rFonts w:ascii="仿宋" w:eastAsia="仿宋" w:hAnsi="仿宋" w:cs="Times New Roman" w:hint="eastAsia"/>
          <w:color w:val="333333"/>
          <w:kern w:val="0"/>
          <w:sz w:val="30"/>
          <w:szCs w:val="30"/>
        </w:rPr>
        <w:t>祁东县国有资产事务中心</w:t>
      </w:r>
      <w:r w:rsidR="00082C0A">
        <w:rPr>
          <w:rFonts w:ascii="仿宋" w:eastAsia="仿宋" w:hAnsi="仿宋" w:cs="Times New Roman" w:hint="eastAsia"/>
          <w:color w:val="333333"/>
          <w:kern w:val="0"/>
          <w:sz w:val="30"/>
          <w:szCs w:val="30"/>
        </w:rPr>
        <w:t>预算资金管理办法》、《</w:t>
      </w:r>
      <w:r>
        <w:rPr>
          <w:rFonts w:ascii="仿宋" w:eastAsia="仿宋" w:hAnsi="仿宋" w:cs="Times New Roman" w:hint="eastAsia"/>
          <w:color w:val="333333"/>
          <w:kern w:val="0"/>
          <w:sz w:val="30"/>
          <w:szCs w:val="30"/>
        </w:rPr>
        <w:t>祁东县国有资产事务中心</w:t>
      </w:r>
      <w:r w:rsidR="00082C0A">
        <w:rPr>
          <w:rFonts w:ascii="仿宋" w:eastAsia="仿宋" w:hAnsi="仿宋" w:cs="Times New Roman" w:hint="eastAsia"/>
          <w:color w:val="333333"/>
          <w:kern w:val="0"/>
          <w:sz w:val="30"/>
          <w:szCs w:val="30"/>
        </w:rPr>
        <w:t>政府采购申报备案制度》、《</w:t>
      </w:r>
      <w:r>
        <w:rPr>
          <w:rFonts w:ascii="仿宋" w:eastAsia="仿宋" w:hAnsi="仿宋" w:cs="Times New Roman" w:hint="eastAsia"/>
          <w:color w:val="333333"/>
          <w:kern w:val="0"/>
          <w:sz w:val="30"/>
          <w:szCs w:val="30"/>
        </w:rPr>
        <w:t>祁东县国有资产事务中心</w:t>
      </w:r>
      <w:r w:rsidR="00082C0A">
        <w:rPr>
          <w:rFonts w:ascii="仿宋" w:eastAsia="仿宋" w:hAnsi="仿宋" w:cs="Times New Roman" w:hint="eastAsia"/>
          <w:color w:val="333333"/>
          <w:kern w:val="0"/>
          <w:sz w:val="30"/>
          <w:szCs w:val="30"/>
        </w:rPr>
        <w:t>固定资产的管理制度》、《</w:t>
      </w:r>
      <w:r>
        <w:rPr>
          <w:rFonts w:ascii="仿宋" w:eastAsia="仿宋" w:hAnsi="仿宋" w:cs="Times New Roman" w:hint="eastAsia"/>
          <w:color w:val="333333"/>
          <w:kern w:val="0"/>
          <w:sz w:val="30"/>
          <w:szCs w:val="30"/>
        </w:rPr>
        <w:t>祁东县国有资产事务中心</w:t>
      </w:r>
      <w:r w:rsidR="00082C0A">
        <w:rPr>
          <w:rFonts w:ascii="仿宋" w:eastAsia="仿宋" w:hAnsi="仿宋" w:cs="Times New Roman" w:hint="eastAsia"/>
          <w:color w:val="333333"/>
          <w:kern w:val="0"/>
          <w:sz w:val="30"/>
          <w:szCs w:val="30"/>
        </w:rPr>
        <w:t>会计档案管理制度》等规章制度，并在实际工作中严格执行。按照规范程序申请、管理</w:t>
      </w:r>
      <w:r>
        <w:rPr>
          <w:rFonts w:ascii="仿宋" w:eastAsia="仿宋" w:hAnsi="仿宋" w:cs="Times New Roman" w:hint="eastAsia"/>
          <w:color w:val="333333"/>
          <w:kern w:val="0"/>
          <w:sz w:val="30"/>
          <w:szCs w:val="30"/>
        </w:rPr>
        <w:t>、使用资金，资金支付范围、支付标准、支付进度、支付依据合规合法，</w:t>
      </w:r>
      <w:r w:rsidR="00082C0A">
        <w:rPr>
          <w:rFonts w:ascii="仿宋" w:eastAsia="仿宋" w:hAnsi="仿宋" w:cs="Times New Roman" w:hint="eastAsia"/>
          <w:color w:val="333333"/>
          <w:kern w:val="0"/>
          <w:sz w:val="30"/>
          <w:szCs w:val="30"/>
        </w:rPr>
        <w:t>实行</w:t>
      </w:r>
      <w:r>
        <w:rPr>
          <w:rFonts w:ascii="仿宋" w:eastAsia="仿宋" w:hAnsi="仿宋" w:cs="Times New Roman" w:hint="eastAsia"/>
          <w:color w:val="333333"/>
          <w:kern w:val="0"/>
          <w:sz w:val="30"/>
          <w:szCs w:val="30"/>
        </w:rPr>
        <w:t>事前申报，</w:t>
      </w:r>
      <w:r w:rsidR="00082C0A">
        <w:rPr>
          <w:rFonts w:ascii="仿宋" w:eastAsia="仿宋" w:hAnsi="仿宋" w:cs="Times New Roman" w:hint="eastAsia"/>
          <w:color w:val="333333"/>
          <w:kern w:val="0"/>
          <w:sz w:val="30"/>
          <w:szCs w:val="30"/>
        </w:rPr>
        <w:t>事中监督，事后检查，确保资金按计划安全使用。各项资金无浪费、挤占、挪用、套取的现象。</w:t>
      </w:r>
    </w:p>
    <w:p w:rsidR="00D06F9B" w:rsidRPr="0054157D" w:rsidRDefault="00082C0A" w:rsidP="003D5275">
      <w:pPr>
        <w:numPr>
          <w:ilvl w:val="0"/>
          <w:numId w:val="1"/>
        </w:numPr>
        <w:spacing w:line="360" w:lineRule="auto"/>
        <w:ind w:firstLine="601"/>
        <w:rPr>
          <w:rFonts w:ascii="Times New Roman" w:eastAsia="黑体" w:hAnsi="黑体" w:cs="Times New Roman"/>
          <w:b/>
          <w:color w:val="333333"/>
          <w:kern w:val="0"/>
          <w:sz w:val="30"/>
          <w:szCs w:val="30"/>
        </w:rPr>
      </w:pPr>
      <w:r w:rsidRPr="0054157D">
        <w:rPr>
          <w:rFonts w:ascii="Times New Roman" w:eastAsia="黑体" w:hAnsi="黑体" w:cs="Times New Roman" w:hint="eastAsia"/>
          <w:b/>
          <w:color w:val="333333"/>
          <w:kern w:val="0"/>
          <w:sz w:val="30"/>
          <w:szCs w:val="30"/>
        </w:rPr>
        <w:t>部门整体支出绩效评价情况</w:t>
      </w:r>
    </w:p>
    <w:p w:rsidR="00CC186E" w:rsidRPr="00CC186E" w:rsidRDefault="00CC186E" w:rsidP="00CC186E">
      <w:pPr>
        <w:adjustRightInd w:val="0"/>
        <w:snapToGrid w:val="0"/>
        <w:spacing w:line="360" w:lineRule="auto"/>
        <w:ind w:left="630"/>
        <w:rPr>
          <w:rFonts w:ascii="仿宋" w:eastAsia="仿宋" w:hAnsi="仿宋" w:cs="Times New Roman"/>
          <w:sz w:val="30"/>
          <w:szCs w:val="30"/>
        </w:rPr>
      </w:pPr>
      <w:r>
        <w:rPr>
          <w:rFonts w:ascii="仿宋" w:eastAsia="仿宋" w:hAnsi="仿宋" w:cs="Times New Roman" w:hint="eastAsia"/>
          <w:sz w:val="30"/>
          <w:szCs w:val="30"/>
        </w:rPr>
        <w:t>本单位</w:t>
      </w:r>
      <w:r w:rsidR="00082C0A" w:rsidRPr="003D5275">
        <w:rPr>
          <w:rFonts w:ascii="仿宋" w:eastAsia="仿宋" w:hAnsi="仿宋" w:cs="Times New Roman" w:hint="eastAsia"/>
          <w:sz w:val="30"/>
          <w:szCs w:val="30"/>
        </w:rPr>
        <w:t>2020</w:t>
      </w:r>
      <w:r w:rsidRPr="00CC186E">
        <w:rPr>
          <w:rFonts w:ascii="仿宋" w:eastAsia="仿宋" w:hAnsi="仿宋" w:cs="Times New Roman" w:hint="eastAsia"/>
          <w:sz w:val="30"/>
          <w:szCs w:val="30"/>
        </w:rPr>
        <w:t>年度部门整体支出</w:t>
      </w:r>
      <w:r>
        <w:rPr>
          <w:rFonts w:ascii="仿宋" w:eastAsia="仿宋" w:hAnsi="仿宋" w:cs="Times New Roman" w:hint="eastAsia"/>
          <w:sz w:val="30"/>
          <w:szCs w:val="30"/>
        </w:rPr>
        <w:t>147.51</w:t>
      </w:r>
      <w:r w:rsidRPr="00CC186E">
        <w:rPr>
          <w:rFonts w:ascii="仿宋" w:eastAsia="仿宋" w:hAnsi="仿宋" w:cs="Times New Roman" w:hint="eastAsia"/>
          <w:sz w:val="30"/>
          <w:szCs w:val="30"/>
        </w:rPr>
        <w:t>万元，其中</w:t>
      </w:r>
      <w:r>
        <w:rPr>
          <w:rFonts w:ascii="仿宋" w:eastAsia="仿宋" w:hAnsi="仿宋" w:cs="Times New Roman" w:hint="eastAsia"/>
          <w:sz w:val="30"/>
          <w:szCs w:val="30"/>
        </w:rPr>
        <w:t>：</w:t>
      </w:r>
      <w:r w:rsidRPr="00CC186E">
        <w:rPr>
          <w:rFonts w:ascii="仿宋" w:eastAsia="仿宋" w:hAnsi="仿宋" w:cs="Times New Roman" w:hint="eastAsia"/>
          <w:sz w:val="30"/>
          <w:szCs w:val="30"/>
        </w:rPr>
        <w:t>单位基</w:t>
      </w:r>
    </w:p>
    <w:p w:rsidR="00CC186E" w:rsidRPr="00CC186E" w:rsidRDefault="00CC186E" w:rsidP="00CC186E">
      <w:pPr>
        <w:adjustRightInd w:val="0"/>
        <w:snapToGrid w:val="0"/>
        <w:spacing w:line="360" w:lineRule="auto"/>
        <w:rPr>
          <w:rFonts w:ascii="仿宋" w:eastAsia="仿宋" w:hAnsi="仿宋" w:cs="Times New Roman"/>
          <w:sz w:val="30"/>
          <w:szCs w:val="30"/>
        </w:rPr>
      </w:pPr>
      <w:r w:rsidRPr="00CC186E">
        <w:rPr>
          <w:rFonts w:ascii="仿宋" w:eastAsia="仿宋" w:hAnsi="仿宋" w:cs="Times New Roman" w:hint="eastAsia"/>
          <w:sz w:val="30"/>
          <w:szCs w:val="30"/>
        </w:rPr>
        <w:t>本支出</w:t>
      </w:r>
      <w:r>
        <w:rPr>
          <w:rFonts w:ascii="仿宋" w:eastAsia="仿宋" w:hAnsi="仿宋" w:cs="Times New Roman" w:hint="eastAsia"/>
          <w:sz w:val="30"/>
          <w:szCs w:val="30"/>
        </w:rPr>
        <w:t>147.51</w:t>
      </w:r>
      <w:r w:rsidRPr="00CC186E">
        <w:rPr>
          <w:rFonts w:ascii="仿宋" w:eastAsia="仿宋" w:hAnsi="仿宋" w:cs="Times New Roman" w:hint="eastAsia"/>
          <w:sz w:val="30"/>
          <w:szCs w:val="30"/>
        </w:rPr>
        <w:t>万元、项目支出</w:t>
      </w:r>
      <w:r>
        <w:rPr>
          <w:rFonts w:ascii="仿宋" w:eastAsia="仿宋" w:hAnsi="仿宋" w:cs="Times New Roman" w:hint="eastAsia"/>
          <w:sz w:val="30"/>
          <w:szCs w:val="30"/>
        </w:rPr>
        <w:t>0</w:t>
      </w:r>
      <w:r w:rsidRPr="00CC186E">
        <w:rPr>
          <w:rFonts w:ascii="仿宋" w:eastAsia="仿宋" w:hAnsi="仿宋" w:cs="Times New Roman" w:hint="eastAsia"/>
          <w:sz w:val="30"/>
          <w:szCs w:val="30"/>
        </w:rPr>
        <w:t xml:space="preserve"> 万元；整体支出绩效目标</w:t>
      </w:r>
      <w:r w:rsidR="000F10C1">
        <w:rPr>
          <w:rFonts w:ascii="仿宋" w:eastAsia="仿宋" w:hAnsi="仿宋" w:cs="Times New Roman" w:hint="eastAsia"/>
          <w:sz w:val="30"/>
          <w:szCs w:val="30"/>
        </w:rPr>
        <w:t>自评</w:t>
      </w:r>
      <w:r w:rsidRPr="00CC186E">
        <w:rPr>
          <w:rFonts w:ascii="仿宋" w:eastAsia="仿宋" w:hAnsi="仿宋" w:cs="Times New Roman" w:hint="eastAsia"/>
          <w:sz w:val="30"/>
          <w:szCs w:val="30"/>
        </w:rPr>
        <w:t>率</w:t>
      </w:r>
      <w:r w:rsidR="000F10C1">
        <w:rPr>
          <w:rFonts w:ascii="仿宋" w:eastAsia="仿宋" w:hAnsi="仿宋" w:cs="Times New Roman" w:hint="eastAsia"/>
          <w:sz w:val="30"/>
          <w:szCs w:val="30"/>
        </w:rPr>
        <w:t>97.20</w:t>
      </w:r>
      <w:r w:rsidRPr="00CC186E">
        <w:rPr>
          <w:rFonts w:ascii="仿宋" w:eastAsia="仿宋" w:hAnsi="仿宋" w:cs="Times New Roman" w:hint="eastAsia"/>
          <w:sz w:val="30"/>
          <w:szCs w:val="30"/>
        </w:rPr>
        <w:t>%。</w:t>
      </w:r>
    </w:p>
    <w:p w:rsidR="00CC186E" w:rsidRPr="00CC186E" w:rsidRDefault="00CC186E" w:rsidP="00CC186E">
      <w:pPr>
        <w:adjustRightInd w:val="0"/>
        <w:snapToGrid w:val="0"/>
        <w:spacing w:line="360" w:lineRule="auto"/>
        <w:ind w:firstLineChars="200" w:firstLine="600"/>
        <w:rPr>
          <w:rFonts w:ascii="仿宋" w:eastAsia="仿宋" w:hAnsi="仿宋" w:cs="Times New Roman"/>
          <w:sz w:val="30"/>
          <w:szCs w:val="30"/>
        </w:rPr>
      </w:pPr>
      <w:r w:rsidRPr="00CC186E">
        <w:rPr>
          <w:rFonts w:ascii="仿宋" w:eastAsia="仿宋" w:hAnsi="仿宋" w:cs="Times New Roman" w:hint="eastAsia"/>
          <w:sz w:val="30"/>
          <w:szCs w:val="30"/>
        </w:rPr>
        <w:t>其产出和效益情况概述如下：</w:t>
      </w:r>
    </w:p>
    <w:p w:rsidR="00CC186E" w:rsidRPr="00CC186E" w:rsidRDefault="00CC186E" w:rsidP="00CC186E">
      <w:pPr>
        <w:numPr>
          <w:ilvl w:val="0"/>
          <w:numId w:val="3"/>
        </w:numPr>
        <w:adjustRightInd w:val="0"/>
        <w:snapToGrid w:val="0"/>
        <w:spacing w:line="360" w:lineRule="auto"/>
        <w:ind w:firstLineChars="200" w:firstLine="600"/>
        <w:rPr>
          <w:rFonts w:ascii="仿宋" w:eastAsia="仿宋" w:hAnsi="仿宋" w:cs="Times New Roman"/>
          <w:sz w:val="30"/>
          <w:szCs w:val="30"/>
        </w:rPr>
      </w:pPr>
      <w:r w:rsidRPr="00CC186E">
        <w:rPr>
          <w:rFonts w:ascii="仿宋" w:eastAsia="仿宋" w:hAnsi="仿宋" w:cs="Times New Roman" w:hint="eastAsia"/>
          <w:sz w:val="30"/>
          <w:szCs w:val="30"/>
        </w:rPr>
        <w:t>保证了工资及津补贴的正常发放，提高了职工的福利待</w:t>
      </w:r>
      <w:r w:rsidRPr="00CC186E">
        <w:rPr>
          <w:rFonts w:ascii="仿宋" w:eastAsia="仿宋" w:hAnsi="仿宋" w:cs="Times New Roman" w:hint="eastAsia"/>
          <w:sz w:val="30"/>
          <w:szCs w:val="30"/>
        </w:rPr>
        <w:lastRenderedPageBreak/>
        <w:t>遇，充分发挥了所有职工的工作积极性。</w:t>
      </w:r>
    </w:p>
    <w:p w:rsidR="00CC186E" w:rsidRPr="0047393F" w:rsidRDefault="00CC186E" w:rsidP="0047393F">
      <w:pPr>
        <w:pStyle w:val="a6"/>
        <w:numPr>
          <w:ilvl w:val="0"/>
          <w:numId w:val="3"/>
        </w:numPr>
        <w:adjustRightInd w:val="0"/>
        <w:snapToGrid w:val="0"/>
        <w:spacing w:line="360" w:lineRule="auto"/>
        <w:ind w:firstLineChars="0"/>
        <w:rPr>
          <w:rFonts w:ascii="仿宋" w:eastAsia="仿宋" w:hAnsi="仿宋" w:cs="Times New Roman"/>
          <w:sz w:val="30"/>
          <w:szCs w:val="30"/>
        </w:rPr>
      </w:pPr>
      <w:r w:rsidRPr="0047393F">
        <w:rPr>
          <w:rFonts w:ascii="仿宋" w:eastAsia="仿宋" w:hAnsi="仿宋" w:cs="Times New Roman" w:hint="eastAsia"/>
          <w:sz w:val="30"/>
          <w:szCs w:val="30"/>
        </w:rPr>
        <w:t>保证了单位公用经费的正常支出，极大地提高了机构各项职能的运转效率。</w:t>
      </w:r>
    </w:p>
    <w:p w:rsidR="00CD1A8E" w:rsidRPr="0047393F" w:rsidRDefault="0047393F" w:rsidP="0047393F">
      <w:pPr>
        <w:pStyle w:val="a6"/>
        <w:numPr>
          <w:ilvl w:val="0"/>
          <w:numId w:val="3"/>
        </w:numPr>
        <w:adjustRightInd w:val="0"/>
        <w:snapToGrid w:val="0"/>
        <w:spacing w:line="360" w:lineRule="auto"/>
        <w:ind w:firstLineChars="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完成了</w:t>
      </w:r>
      <w:r w:rsidR="003B01F1" w:rsidRPr="0047393F">
        <w:rPr>
          <w:rFonts w:ascii="仿宋" w:eastAsia="仿宋" w:hAnsi="仿宋" w:cs="Times New Roman" w:hint="eastAsia"/>
          <w:color w:val="333333"/>
          <w:kern w:val="0"/>
          <w:sz w:val="30"/>
          <w:szCs w:val="30"/>
        </w:rPr>
        <w:t>全县监管国有企业资产股权及推进改革改制工作；</w:t>
      </w:r>
    </w:p>
    <w:p w:rsidR="00CD1A8E" w:rsidRPr="0047393F" w:rsidRDefault="0047393F" w:rsidP="0047393F">
      <w:pPr>
        <w:adjustRightInd w:val="0"/>
        <w:snapToGrid w:val="0"/>
        <w:spacing w:line="360" w:lineRule="auto"/>
        <w:ind w:firstLineChars="150" w:firstLine="450"/>
        <w:rPr>
          <w:rFonts w:ascii="仿宋" w:eastAsia="仿宋" w:hAnsi="仿宋" w:cs="Times New Roman"/>
          <w:color w:val="333333"/>
          <w:kern w:val="0"/>
          <w:sz w:val="30"/>
          <w:szCs w:val="30"/>
        </w:rPr>
      </w:pPr>
      <w:r w:rsidRPr="0047393F">
        <w:rPr>
          <w:rFonts w:ascii="仿宋" w:eastAsia="仿宋" w:hAnsi="仿宋" w:cs="Times New Roman" w:hint="eastAsia"/>
          <w:color w:val="333333"/>
          <w:kern w:val="0"/>
          <w:sz w:val="30"/>
          <w:szCs w:val="30"/>
        </w:rPr>
        <w:t>4、</w:t>
      </w:r>
      <w:r>
        <w:rPr>
          <w:rFonts w:ascii="仿宋" w:eastAsia="仿宋" w:hAnsi="仿宋" w:cs="Times New Roman" w:hint="eastAsia"/>
          <w:color w:val="333333"/>
          <w:kern w:val="0"/>
          <w:sz w:val="30"/>
          <w:szCs w:val="30"/>
        </w:rPr>
        <w:t>监管</w:t>
      </w:r>
      <w:r w:rsidR="00CD1A8E" w:rsidRPr="0047393F">
        <w:rPr>
          <w:rFonts w:ascii="仿宋" w:eastAsia="仿宋" w:hAnsi="仿宋" w:cs="Times New Roman" w:hint="eastAsia"/>
          <w:color w:val="333333"/>
          <w:kern w:val="0"/>
          <w:sz w:val="30"/>
          <w:szCs w:val="30"/>
        </w:rPr>
        <w:t>全县行政事业单位经营性资产门面租金</w:t>
      </w:r>
      <w:r w:rsidR="003B01F1" w:rsidRPr="0047393F">
        <w:rPr>
          <w:rFonts w:ascii="仿宋" w:eastAsia="仿宋" w:hAnsi="仿宋" w:cs="Times New Roman" w:hint="eastAsia"/>
          <w:color w:val="333333"/>
          <w:kern w:val="0"/>
          <w:sz w:val="30"/>
          <w:szCs w:val="30"/>
        </w:rPr>
        <w:t>出租及收益归集工作；</w:t>
      </w:r>
    </w:p>
    <w:p w:rsidR="00B0247C" w:rsidRPr="0047393F" w:rsidRDefault="00BA572B" w:rsidP="0047393F">
      <w:pPr>
        <w:pStyle w:val="a6"/>
        <w:numPr>
          <w:ilvl w:val="0"/>
          <w:numId w:val="4"/>
        </w:numPr>
        <w:adjustRightInd w:val="0"/>
        <w:snapToGrid w:val="0"/>
        <w:spacing w:line="360" w:lineRule="auto"/>
        <w:ind w:firstLineChars="0"/>
        <w:rPr>
          <w:rFonts w:ascii="仿宋" w:eastAsia="仿宋" w:hAnsi="仿宋" w:cs="Times New Roman"/>
          <w:color w:val="333333"/>
          <w:kern w:val="0"/>
          <w:sz w:val="30"/>
          <w:szCs w:val="30"/>
        </w:rPr>
      </w:pPr>
      <w:r w:rsidRPr="0047393F">
        <w:rPr>
          <w:rFonts w:ascii="仿宋" w:eastAsia="仿宋" w:hAnsi="仿宋" w:cs="Times New Roman" w:hint="eastAsia"/>
          <w:color w:val="333333"/>
          <w:kern w:val="0"/>
          <w:sz w:val="30"/>
          <w:szCs w:val="30"/>
        </w:rPr>
        <w:t>完成了</w:t>
      </w:r>
      <w:r w:rsidR="00B0247C" w:rsidRPr="0047393F">
        <w:rPr>
          <w:rFonts w:ascii="仿宋" w:eastAsia="仿宋" w:hAnsi="仿宋" w:cs="Times New Roman" w:hint="eastAsia"/>
          <w:color w:val="333333"/>
          <w:kern w:val="0"/>
          <w:sz w:val="30"/>
          <w:szCs w:val="30"/>
        </w:rPr>
        <w:t>全县国有企业退休人员社会化管理</w:t>
      </w:r>
      <w:r w:rsidR="003B01F1" w:rsidRPr="0047393F">
        <w:rPr>
          <w:rFonts w:ascii="仿宋" w:eastAsia="仿宋" w:hAnsi="仿宋" w:cs="Times New Roman" w:hint="eastAsia"/>
          <w:color w:val="333333"/>
          <w:kern w:val="0"/>
          <w:sz w:val="30"/>
          <w:szCs w:val="30"/>
        </w:rPr>
        <w:t>落实工作；</w:t>
      </w:r>
    </w:p>
    <w:p w:rsidR="00CD1A8E" w:rsidRPr="0047393F" w:rsidRDefault="0047393F" w:rsidP="0047393F">
      <w:pPr>
        <w:adjustRightInd w:val="0"/>
        <w:snapToGrid w:val="0"/>
        <w:spacing w:line="360" w:lineRule="auto"/>
        <w:ind w:firstLineChars="150" w:firstLine="45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6、</w:t>
      </w:r>
      <w:r w:rsidR="00CD1A8E" w:rsidRPr="0047393F">
        <w:rPr>
          <w:rFonts w:ascii="仿宋" w:eastAsia="仿宋" w:hAnsi="仿宋" w:cs="Times New Roman" w:hint="eastAsia"/>
          <w:color w:val="333333"/>
          <w:kern w:val="0"/>
          <w:sz w:val="30"/>
          <w:szCs w:val="30"/>
        </w:rPr>
        <w:t>按时完成全县行政事业单位资产年报月报催报编审</w:t>
      </w:r>
      <w:r w:rsidR="00B0247C" w:rsidRPr="0047393F">
        <w:rPr>
          <w:rFonts w:ascii="仿宋" w:eastAsia="仿宋" w:hAnsi="仿宋" w:cs="Times New Roman" w:hint="eastAsia"/>
          <w:color w:val="333333"/>
          <w:kern w:val="0"/>
          <w:sz w:val="30"/>
          <w:szCs w:val="30"/>
        </w:rPr>
        <w:t>工作。</w:t>
      </w:r>
    </w:p>
    <w:p w:rsidR="00D06F9B" w:rsidRPr="0054157D" w:rsidRDefault="00082C0A" w:rsidP="0054157D">
      <w:pPr>
        <w:spacing w:line="360" w:lineRule="auto"/>
        <w:ind w:firstLineChars="200" w:firstLine="602"/>
        <w:rPr>
          <w:rFonts w:ascii="Times New Roman" w:eastAsia="黑体" w:hAnsi="黑体" w:cs="Times New Roman"/>
          <w:b/>
          <w:color w:val="333333"/>
          <w:kern w:val="0"/>
          <w:sz w:val="30"/>
          <w:szCs w:val="30"/>
        </w:rPr>
      </w:pPr>
      <w:r w:rsidRPr="0054157D">
        <w:rPr>
          <w:rFonts w:ascii="Times New Roman" w:eastAsia="黑体" w:hAnsi="黑体" w:cs="Times New Roman" w:hint="eastAsia"/>
          <w:b/>
          <w:color w:val="333333"/>
          <w:kern w:val="0"/>
          <w:sz w:val="30"/>
          <w:szCs w:val="30"/>
        </w:rPr>
        <w:t>五</w:t>
      </w:r>
      <w:r>
        <w:rPr>
          <w:rFonts w:ascii="Times New Roman" w:eastAsia="黑体" w:hAnsi="黑体" w:cs="Times New Roman" w:hint="eastAsia"/>
          <w:color w:val="333333"/>
          <w:kern w:val="0"/>
          <w:sz w:val="30"/>
          <w:szCs w:val="30"/>
        </w:rPr>
        <w:t>、</w:t>
      </w:r>
      <w:r w:rsidRPr="0054157D">
        <w:rPr>
          <w:rFonts w:ascii="Times New Roman" w:eastAsia="黑体" w:hAnsi="黑体" w:cs="Times New Roman" w:hint="eastAsia"/>
          <w:b/>
          <w:color w:val="333333"/>
          <w:kern w:val="0"/>
          <w:sz w:val="30"/>
          <w:szCs w:val="30"/>
        </w:rPr>
        <w:t>存在的主要问题及下一步改进措施</w:t>
      </w:r>
    </w:p>
    <w:p w:rsidR="00D06F9B" w:rsidRDefault="00082C0A" w:rsidP="003D5275">
      <w:pPr>
        <w:adjustRightInd w:val="0"/>
        <w:snapToGrid w:val="0"/>
        <w:spacing w:line="360" w:lineRule="auto"/>
        <w:ind w:firstLineChars="200" w:firstLine="60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1、预算控制率有待加强。单位本年度的预算实际执行与年初预算有偏差，主要原因是</w:t>
      </w:r>
      <w:r w:rsidR="00B0247C">
        <w:rPr>
          <w:rFonts w:ascii="仿宋" w:eastAsia="仿宋" w:hAnsi="仿宋" w:cs="Times New Roman" w:hint="eastAsia"/>
          <w:color w:val="333333"/>
          <w:kern w:val="0"/>
          <w:sz w:val="30"/>
          <w:szCs w:val="30"/>
        </w:rPr>
        <w:t>单位门面租金收入项工作经费未纳入</w:t>
      </w:r>
      <w:r w:rsidR="00EC39EE">
        <w:rPr>
          <w:rFonts w:ascii="仿宋" w:eastAsia="仿宋" w:hAnsi="仿宋" w:cs="Times New Roman" w:hint="eastAsia"/>
          <w:color w:val="333333"/>
          <w:kern w:val="0"/>
          <w:sz w:val="30"/>
          <w:szCs w:val="30"/>
        </w:rPr>
        <w:t>年初</w:t>
      </w:r>
      <w:r w:rsidR="00B0247C">
        <w:rPr>
          <w:rFonts w:ascii="仿宋" w:eastAsia="仿宋" w:hAnsi="仿宋" w:cs="Times New Roman" w:hint="eastAsia"/>
          <w:color w:val="333333"/>
          <w:kern w:val="0"/>
          <w:sz w:val="30"/>
          <w:szCs w:val="30"/>
        </w:rPr>
        <w:t>预算</w:t>
      </w:r>
      <w:r w:rsidR="00EC39EE">
        <w:rPr>
          <w:rFonts w:ascii="仿宋" w:eastAsia="仿宋" w:hAnsi="仿宋" w:cs="Times New Roman" w:hint="eastAsia"/>
          <w:color w:val="333333"/>
          <w:kern w:val="0"/>
          <w:sz w:val="30"/>
          <w:szCs w:val="30"/>
        </w:rPr>
        <w:t>，</w:t>
      </w:r>
      <w:r w:rsidR="00B0247C">
        <w:rPr>
          <w:rFonts w:ascii="仿宋" w:eastAsia="仿宋" w:hAnsi="仿宋" w:cs="Times New Roman" w:hint="eastAsia"/>
          <w:color w:val="333333"/>
          <w:kern w:val="0"/>
          <w:sz w:val="30"/>
          <w:szCs w:val="30"/>
        </w:rPr>
        <w:t>为追加预算</w:t>
      </w:r>
      <w:r>
        <w:rPr>
          <w:rFonts w:ascii="仿宋" w:eastAsia="仿宋" w:hAnsi="仿宋" w:cs="Times New Roman" w:hint="eastAsia"/>
          <w:color w:val="333333"/>
          <w:kern w:val="0"/>
          <w:sz w:val="30"/>
          <w:szCs w:val="30"/>
        </w:rPr>
        <w:t>。</w:t>
      </w:r>
    </w:p>
    <w:p w:rsidR="00D06F9B" w:rsidRDefault="00082C0A" w:rsidP="003D5275">
      <w:pPr>
        <w:adjustRightInd w:val="0"/>
        <w:snapToGrid w:val="0"/>
        <w:spacing w:line="360" w:lineRule="auto"/>
        <w:ind w:firstLineChars="200" w:firstLine="60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2、支付进度率有待进一步提升。由于各方面的原因，各项资金不一定能够够按设定的进度申请支付，人员及公用经费存在超前支付的现象。</w:t>
      </w:r>
    </w:p>
    <w:p w:rsidR="00D06F9B" w:rsidRDefault="00082C0A" w:rsidP="003D5275">
      <w:pPr>
        <w:adjustRightInd w:val="0"/>
        <w:snapToGrid w:val="0"/>
        <w:spacing w:line="360" w:lineRule="auto"/>
        <w:ind w:firstLineChars="200" w:firstLine="60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3、资金的使用管理需要进一步规划。按照现有的公用经费预算标准，单位的公用经费严重不足，为了保证工作的正常开展，存在资金混用的现象。</w:t>
      </w:r>
    </w:p>
    <w:p w:rsidR="00D06F9B" w:rsidRDefault="00082C0A" w:rsidP="003D5275">
      <w:pPr>
        <w:adjustRightInd w:val="0"/>
        <w:snapToGrid w:val="0"/>
        <w:spacing w:line="360" w:lineRule="auto"/>
        <w:ind w:firstLineChars="200" w:firstLine="60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4、财务人员的业务素质与业务能力亟需提升。由于我</w:t>
      </w:r>
      <w:r w:rsidR="00B0247C">
        <w:rPr>
          <w:rFonts w:ascii="仿宋" w:eastAsia="仿宋" w:hAnsi="仿宋" w:cs="Times New Roman" w:hint="eastAsia"/>
          <w:color w:val="333333"/>
          <w:kern w:val="0"/>
          <w:sz w:val="30"/>
          <w:szCs w:val="30"/>
        </w:rPr>
        <w:t>单位人员欠缺</w:t>
      </w:r>
      <w:r>
        <w:rPr>
          <w:rFonts w:ascii="仿宋" w:eastAsia="仿宋" w:hAnsi="仿宋" w:cs="Times New Roman" w:hint="eastAsia"/>
          <w:color w:val="333333"/>
          <w:kern w:val="0"/>
          <w:sz w:val="30"/>
          <w:szCs w:val="30"/>
        </w:rPr>
        <w:t>，财务统计工作量大，专业技术性强，各项新旧制度的变化较大等原因，对现有的财务人员业务能力提出了更高的要求。</w:t>
      </w:r>
    </w:p>
    <w:p w:rsidR="00D06F9B" w:rsidRDefault="00082C0A" w:rsidP="003D5275">
      <w:pPr>
        <w:adjustRightInd w:val="0"/>
        <w:snapToGrid w:val="0"/>
        <w:spacing w:line="360" w:lineRule="auto"/>
        <w:ind w:firstLineChars="200" w:firstLine="60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下一步改进措施及建议：</w:t>
      </w:r>
    </w:p>
    <w:p w:rsidR="00D06F9B" w:rsidRDefault="00082C0A" w:rsidP="003D5275">
      <w:pPr>
        <w:adjustRightInd w:val="0"/>
        <w:snapToGrid w:val="0"/>
        <w:spacing w:line="360" w:lineRule="auto"/>
        <w:ind w:firstLineChars="200" w:firstLine="60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1、各相关部门要加强对财务人员的统一的管理培训，提升</w:t>
      </w:r>
      <w:r>
        <w:rPr>
          <w:rFonts w:ascii="仿宋" w:eastAsia="仿宋" w:hAnsi="仿宋" w:cs="Times New Roman" w:hint="eastAsia"/>
          <w:color w:val="333333"/>
          <w:kern w:val="0"/>
          <w:sz w:val="30"/>
          <w:szCs w:val="30"/>
        </w:rPr>
        <w:lastRenderedPageBreak/>
        <w:t>财务人员的业务能力，同时，因现在需要报送的表格及资料较多，上级相关部门也应该明确提高财务人员的相关待遇。</w:t>
      </w:r>
    </w:p>
    <w:p w:rsidR="00D06F9B" w:rsidRDefault="00082C0A" w:rsidP="003D5275">
      <w:pPr>
        <w:adjustRightInd w:val="0"/>
        <w:snapToGrid w:val="0"/>
        <w:spacing w:line="360" w:lineRule="auto"/>
        <w:ind w:firstLineChars="200" w:firstLine="60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2、单位加强对资金的管理力度。严格执行《预算法》等相关法律法规及制订的各项管理制度，确保财政资金的使用合法合规，运行安全。</w:t>
      </w:r>
    </w:p>
    <w:p w:rsidR="00D06F9B" w:rsidRDefault="00082C0A" w:rsidP="003D5275">
      <w:pPr>
        <w:adjustRightInd w:val="0"/>
        <w:snapToGrid w:val="0"/>
        <w:spacing w:line="360" w:lineRule="auto"/>
        <w:ind w:firstLineChars="200" w:firstLine="60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3、财政部门要及时下达预算的各项指标，及时拨付相关资金，不使单位存在寅吃卯粮、资金混用的现象。</w:t>
      </w:r>
    </w:p>
    <w:p w:rsidR="00D06F9B" w:rsidRDefault="00082C0A" w:rsidP="003D5275">
      <w:pPr>
        <w:adjustRightInd w:val="0"/>
        <w:snapToGrid w:val="0"/>
        <w:spacing w:line="360" w:lineRule="auto"/>
        <w:ind w:firstLineChars="200" w:firstLine="60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4、预算的资金需要进一步增加。各基层单位的公用与人员经费普遍不足，上级各部门要增加对基层单位的资金预算。</w:t>
      </w:r>
    </w:p>
    <w:p w:rsidR="00D06F9B" w:rsidRPr="0054157D" w:rsidRDefault="00082C0A" w:rsidP="0054157D">
      <w:pPr>
        <w:spacing w:line="360" w:lineRule="auto"/>
        <w:ind w:firstLineChars="200" w:firstLine="602"/>
        <w:rPr>
          <w:rFonts w:ascii="Times New Roman" w:eastAsia="黑体" w:hAnsi="黑体" w:cs="Times New Roman"/>
          <w:b/>
          <w:color w:val="333333"/>
          <w:kern w:val="0"/>
          <w:sz w:val="30"/>
          <w:szCs w:val="30"/>
        </w:rPr>
      </w:pPr>
      <w:r w:rsidRPr="0054157D">
        <w:rPr>
          <w:rFonts w:ascii="Times New Roman" w:eastAsia="黑体" w:hAnsi="黑体" w:cs="Times New Roman" w:hint="eastAsia"/>
          <w:b/>
          <w:color w:val="333333"/>
          <w:kern w:val="0"/>
          <w:sz w:val="30"/>
          <w:szCs w:val="30"/>
        </w:rPr>
        <w:t>六</w:t>
      </w:r>
      <w:r>
        <w:rPr>
          <w:rFonts w:ascii="Times New Roman" w:eastAsia="黑体" w:hAnsi="黑体" w:cs="Times New Roman" w:hint="eastAsia"/>
          <w:color w:val="333333"/>
          <w:kern w:val="0"/>
          <w:sz w:val="30"/>
          <w:szCs w:val="30"/>
        </w:rPr>
        <w:t>、</w:t>
      </w:r>
      <w:r w:rsidRPr="0054157D">
        <w:rPr>
          <w:rFonts w:ascii="Times New Roman" w:eastAsia="黑体" w:hAnsi="黑体" w:cs="Times New Roman" w:hint="eastAsia"/>
          <w:b/>
          <w:color w:val="333333"/>
          <w:kern w:val="0"/>
          <w:sz w:val="30"/>
          <w:szCs w:val="30"/>
        </w:rPr>
        <w:t>其他需要说明的情况</w:t>
      </w:r>
    </w:p>
    <w:p w:rsidR="00D06F9B" w:rsidRDefault="003D5275" w:rsidP="003D5275">
      <w:pPr>
        <w:adjustRightInd w:val="0"/>
        <w:snapToGrid w:val="0"/>
        <w:spacing w:line="360" w:lineRule="auto"/>
        <w:ind w:firstLineChars="200" w:firstLine="60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单位</w:t>
      </w:r>
      <w:r w:rsidR="00082C0A">
        <w:rPr>
          <w:rFonts w:ascii="仿宋" w:eastAsia="仿宋" w:hAnsi="仿宋" w:cs="Times New Roman" w:hint="eastAsia"/>
          <w:color w:val="333333"/>
          <w:kern w:val="0"/>
          <w:sz w:val="30"/>
          <w:szCs w:val="30"/>
        </w:rPr>
        <w:t>国有资产占用情况：因我</w:t>
      </w:r>
      <w:r w:rsidR="00DC2689">
        <w:rPr>
          <w:rFonts w:ascii="仿宋" w:eastAsia="仿宋" w:hAnsi="仿宋" w:cs="Times New Roman" w:hint="eastAsia"/>
          <w:color w:val="333333"/>
          <w:kern w:val="0"/>
          <w:sz w:val="30"/>
          <w:szCs w:val="30"/>
        </w:rPr>
        <w:t>单位</w:t>
      </w:r>
      <w:r w:rsidR="00082C0A">
        <w:rPr>
          <w:rFonts w:ascii="仿宋" w:eastAsia="仿宋" w:hAnsi="仿宋" w:cs="Times New Roman" w:hint="eastAsia"/>
          <w:color w:val="333333"/>
          <w:kern w:val="0"/>
          <w:sz w:val="30"/>
          <w:szCs w:val="30"/>
        </w:rPr>
        <w:t>借用</w:t>
      </w:r>
      <w:r w:rsidR="00DC2689">
        <w:rPr>
          <w:rFonts w:ascii="仿宋" w:eastAsia="仿宋" w:hAnsi="仿宋" w:cs="Times New Roman" w:hint="eastAsia"/>
          <w:color w:val="333333"/>
          <w:kern w:val="0"/>
          <w:sz w:val="30"/>
          <w:szCs w:val="30"/>
        </w:rPr>
        <w:t>原民政局老年</w:t>
      </w:r>
      <w:r w:rsidR="00660D8E">
        <w:rPr>
          <w:rFonts w:ascii="仿宋" w:eastAsia="仿宋" w:hAnsi="仿宋" w:cs="Times New Roman" w:hint="eastAsia"/>
          <w:color w:val="333333"/>
          <w:kern w:val="0"/>
          <w:sz w:val="30"/>
          <w:szCs w:val="30"/>
        </w:rPr>
        <w:t>人</w:t>
      </w:r>
      <w:r w:rsidR="00DC2689">
        <w:rPr>
          <w:rFonts w:ascii="仿宋" w:eastAsia="仿宋" w:hAnsi="仿宋" w:cs="Times New Roman" w:hint="eastAsia"/>
          <w:color w:val="333333"/>
          <w:kern w:val="0"/>
          <w:sz w:val="30"/>
          <w:szCs w:val="30"/>
        </w:rPr>
        <w:t>服务中心</w:t>
      </w:r>
      <w:r w:rsidR="00082C0A">
        <w:rPr>
          <w:rFonts w:ascii="仿宋" w:eastAsia="仿宋" w:hAnsi="仿宋" w:cs="Times New Roman" w:hint="eastAsia"/>
          <w:color w:val="333333"/>
          <w:kern w:val="0"/>
          <w:sz w:val="30"/>
          <w:szCs w:val="30"/>
        </w:rPr>
        <w:t>的房子办公，无房屋产权，截至2020年12月31日，账面显示的固定资产房屋原值</w:t>
      </w:r>
      <w:r w:rsidR="003B01F1">
        <w:rPr>
          <w:rFonts w:ascii="仿宋" w:eastAsia="仿宋" w:hAnsi="仿宋" w:cs="Times New Roman" w:hint="eastAsia"/>
          <w:color w:val="333333"/>
          <w:kern w:val="0"/>
          <w:sz w:val="30"/>
          <w:szCs w:val="30"/>
        </w:rPr>
        <w:t>0</w:t>
      </w:r>
      <w:r w:rsidR="00082C0A">
        <w:rPr>
          <w:rFonts w:ascii="仿宋" w:eastAsia="仿宋" w:hAnsi="仿宋" w:cs="Times New Roman" w:hint="eastAsia"/>
          <w:color w:val="333333"/>
          <w:kern w:val="0"/>
          <w:sz w:val="30"/>
          <w:szCs w:val="30"/>
        </w:rPr>
        <w:t>万元，车辆0辆，单位无价值50万元以上通用设备，无价值100万元以上专用设备。</w:t>
      </w:r>
      <w:r w:rsidR="003B01F1">
        <w:rPr>
          <w:rFonts w:ascii="仿宋" w:eastAsia="仿宋" w:hAnsi="仿宋" w:cs="Times New Roman" w:hint="eastAsia"/>
          <w:color w:val="333333"/>
          <w:kern w:val="0"/>
          <w:sz w:val="30"/>
          <w:szCs w:val="30"/>
        </w:rPr>
        <w:t>固定资产原值20.64万元，</w:t>
      </w:r>
      <w:r w:rsidR="00082C0A">
        <w:rPr>
          <w:rFonts w:ascii="仿宋" w:eastAsia="仿宋" w:hAnsi="仿宋" w:cs="Times New Roman" w:hint="eastAsia"/>
          <w:color w:val="333333"/>
          <w:kern w:val="0"/>
          <w:sz w:val="30"/>
          <w:szCs w:val="30"/>
        </w:rPr>
        <w:t>固定资产净值</w:t>
      </w:r>
      <w:r w:rsidR="00660D8E">
        <w:rPr>
          <w:rFonts w:ascii="仿宋" w:eastAsia="仿宋" w:hAnsi="仿宋" w:cs="Times New Roman" w:hint="eastAsia"/>
          <w:color w:val="333333"/>
          <w:kern w:val="0"/>
          <w:sz w:val="30"/>
          <w:szCs w:val="30"/>
        </w:rPr>
        <w:t>14.35</w:t>
      </w:r>
      <w:r w:rsidR="00082C0A">
        <w:rPr>
          <w:rFonts w:ascii="仿宋" w:eastAsia="仿宋" w:hAnsi="仿宋" w:cs="Times New Roman" w:hint="eastAsia"/>
          <w:color w:val="333333"/>
          <w:kern w:val="0"/>
          <w:sz w:val="30"/>
          <w:szCs w:val="30"/>
        </w:rPr>
        <w:t>万元，皆为在用的办公用通用设备及家具等。</w:t>
      </w:r>
    </w:p>
    <w:p w:rsidR="00D06F9B" w:rsidRDefault="00D06F9B" w:rsidP="003D5275">
      <w:pPr>
        <w:adjustRightInd w:val="0"/>
        <w:snapToGrid w:val="0"/>
        <w:spacing w:line="360" w:lineRule="auto"/>
        <w:ind w:firstLineChars="200" w:firstLine="600"/>
        <w:rPr>
          <w:rFonts w:ascii="仿宋" w:eastAsia="仿宋" w:hAnsi="仿宋" w:cs="Times New Roman"/>
          <w:color w:val="333333"/>
          <w:kern w:val="0"/>
          <w:sz w:val="30"/>
          <w:szCs w:val="30"/>
        </w:rPr>
      </w:pPr>
    </w:p>
    <w:p w:rsidR="003B01F1" w:rsidRDefault="003B01F1" w:rsidP="003D5275">
      <w:pPr>
        <w:adjustRightInd w:val="0"/>
        <w:snapToGrid w:val="0"/>
        <w:spacing w:line="360" w:lineRule="auto"/>
        <w:ind w:firstLineChars="1500" w:firstLine="4500"/>
        <w:rPr>
          <w:rFonts w:ascii="仿宋" w:eastAsia="仿宋" w:hAnsi="仿宋" w:cs="Times New Roman"/>
          <w:color w:val="333333"/>
          <w:kern w:val="0"/>
          <w:sz w:val="30"/>
          <w:szCs w:val="30"/>
        </w:rPr>
      </w:pPr>
    </w:p>
    <w:p w:rsidR="00D06F9B" w:rsidRDefault="00082C0A" w:rsidP="003D5275">
      <w:pPr>
        <w:adjustRightInd w:val="0"/>
        <w:snapToGrid w:val="0"/>
        <w:spacing w:line="360" w:lineRule="auto"/>
        <w:ind w:firstLineChars="1500" w:firstLine="450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祁东县</w:t>
      </w:r>
      <w:r w:rsidR="00660D8E">
        <w:rPr>
          <w:rFonts w:ascii="仿宋" w:eastAsia="仿宋" w:hAnsi="仿宋" w:cs="Times New Roman" w:hint="eastAsia"/>
          <w:color w:val="333333"/>
          <w:kern w:val="0"/>
          <w:sz w:val="30"/>
          <w:szCs w:val="30"/>
        </w:rPr>
        <w:t>国有资产事务中心</w:t>
      </w:r>
    </w:p>
    <w:p w:rsidR="00D06F9B" w:rsidRDefault="00082C0A" w:rsidP="003D5275">
      <w:pPr>
        <w:adjustRightInd w:val="0"/>
        <w:snapToGrid w:val="0"/>
        <w:spacing w:line="360" w:lineRule="auto"/>
        <w:ind w:firstLineChars="1650" w:firstLine="4950"/>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2021年4月25日</w:t>
      </w:r>
    </w:p>
    <w:p w:rsidR="00D06F9B" w:rsidRDefault="00D06F9B" w:rsidP="003D5275">
      <w:pPr>
        <w:adjustRightInd w:val="0"/>
        <w:snapToGrid w:val="0"/>
        <w:spacing w:line="360" w:lineRule="auto"/>
        <w:ind w:firstLineChars="200" w:firstLine="600"/>
        <w:rPr>
          <w:rFonts w:ascii="仿宋" w:eastAsia="仿宋" w:hAnsi="仿宋" w:cs="Times New Roman"/>
          <w:color w:val="333333"/>
          <w:kern w:val="0"/>
          <w:sz w:val="30"/>
          <w:szCs w:val="30"/>
        </w:rPr>
      </w:pPr>
    </w:p>
    <w:p w:rsidR="00D06F9B" w:rsidRDefault="00D06F9B" w:rsidP="003D5275">
      <w:pPr>
        <w:spacing w:line="360" w:lineRule="auto"/>
      </w:pPr>
    </w:p>
    <w:sectPr w:rsidR="00D06F9B" w:rsidSect="00D06F9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E44" w:rsidRDefault="00E82E44" w:rsidP="00F82743">
      <w:r>
        <w:separator/>
      </w:r>
    </w:p>
  </w:endnote>
  <w:endnote w:type="continuationSeparator" w:id="1">
    <w:p w:rsidR="00E82E44" w:rsidRDefault="00E82E44" w:rsidP="00F82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å®‹ä½“">
    <w:altName w:val="宋体"/>
    <w:charset w:val="86"/>
    <w:family w:val="roman"/>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628"/>
      <w:docPartObj>
        <w:docPartGallery w:val="Page Numbers (Bottom of Page)"/>
        <w:docPartUnique/>
      </w:docPartObj>
    </w:sdtPr>
    <w:sdtContent>
      <w:p w:rsidR="00F14B5D" w:rsidRDefault="00AE7CEA">
        <w:pPr>
          <w:pStyle w:val="a5"/>
          <w:jc w:val="center"/>
        </w:pPr>
        <w:fldSimple w:instr=" PAGE   \* MERGEFORMAT ">
          <w:r w:rsidR="00450F84" w:rsidRPr="00450F84">
            <w:rPr>
              <w:noProof/>
              <w:lang w:val="zh-CN"/>
            </w:rPr>
            <w:t>2</w:t>
          </w:r>
        </w:fldSimple>
      </w:p>
    </w:sdtContent>
  </w:sdt>
  <w:p w:rsidR="00F14B5D" w:rsidRDefault="00F14B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E44" w:rsidRDefault="00E82E44" w:rsidP="00F82743">
      <w:r>
        <w:separator/>
      </w:r>
    </w:p>
  </w:footnote>
  <w:footnote w:type="continuationSeparator" w:id="1">
    <w:p w:rsidR="00E82E44" w:rsidRDefault="00E82E44" w:rsidP="00F827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CC59"/>
    <w:multiLevelType w:val="multilevel"/>
    <w:tmpl w:val="C1D6A5BA"/>
    <w:lvl w:ilvl="0">
      <w:start w:val="1"/>
      <w:numFmt w:val="decimal"/>
      <w:suff w:val="nothing"/>
      <w:lvlText w:val="%1、"/>
      <w:lvlJc w:val="left"/>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1">
    <w:nsid w:val="61ADADBC"/>
    <w:multiLevelType w:val="singleLevel"/>
    <w:tmpl w:val="54B88678"/>
    <w:lvl w:ilvl="0">
      <w:start w:val="3"/>
      <w:numFmt w:val="chineseCounting"/>
      <w:suff w:val="nothing"/>
      <w:lvlText w:val="%1、"/>
      <w:lvlJc w:val="left"/>
      <w:pPr>
        <w:ind w:left="30"/>
      </w:pPr>
      <w:rPr>
        <w:rFonts w:hint="eastAsia"/>
        <w:b w:val="0"/>
      </w:rPr>
    </w:lvl>
  </w:abstractNum>
  <w:abstractNum w:abstractNumId="2">
    <w:nsid w:val="72E17976"/>
    <w:multiLevelType w:val="hybridMultilevel"/>
    <w:tmpl w:val="BDFABA34"/>
    <w:lvl w:ilvl="0" w:tplc="813A368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2"/>
  </w:num>
  <w:num w:numId="3">
    <w:abstractNumId w:val="0"/>
  </w:num>
  <w:num w:numId="4">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7722F1B"/>
    <w:rsid w:val="00031511"/>
    <w:rsid w:val="00035328"/>
    <w:rsid w:val="00082C0A"/>
    <w:rsid w:val="000F10C1"/>
    <w:rsid w:val="000F2221"/>
    <w:rsid w:val="001C524E"/>
    <w:rsid w:val="002351AE"/>
    <w:rsid w:val="002A4933"/>
    <w:rsid w:val="002B664F"/>
    <w:rsid w:val="003B01F1"/>
    <w:rsid w:val="003D5275"/>
    <w:rsid w:val="00450F84"/>
    <w:rsid w:val="0047393F"/>
    <w:rsid w:val="0054157D"/>
    <w:rsid w:val="005B7FFB"/>
    <w:rsid w:val="005F5FFF"/>
    <w:rsid w:val="00660D8E"/>
    <w:rsid w:val="007517B9"/>
    <w:rsid w:val="00802614"/>
    <w:rsid w:val="008154AE"/>
    <w:rsid w:val="009C14E1"/>
    <w:rsid w:val="009E5CAE"/>
    <w:rsid w:val="00A012CF"/>
    <w:rsid w:val="00A7453F"/>
    <w:rsid w:val="00A91A92"/>
    <w:rsid w:val="00A930F8"/>
    <w:rsid w:val="00AE7CEA"/>
    <w:rsid w:val="00B0247C"/>
    <w:rsid w:val="00BA572B"/>
    <w:rsid w:val="00BC2AE9"/>
    <w:rsid w:val="00C428E9"/>
    <w:rsid w:val="00CC186E"/>
    <w:rsid w:val="00CD1A8E"/>
    <w:rsid w:val="00D06F9B"/>
    <w:rsid w:val="00DC2689"/>
    <w:rsid w:val="00E82E44"/>
    <w:rsid w:val="00EC39EE"/>
    <w:rsid w:val="00F14B5D"/>
    <w:rsid w:val="00F82743"/>
    <w:rsid w:val="0F195F18"/>
    <w:rsid w:val="101231AB"/>
    <w:rsid w:val="110E0BD5"/>
    <w:rsid w:val="12A35581"/>
    <w:rsid w:val="17722F1B"/>
    <w:rsid w:val="238A08B7"/>
    <w:rsid w:val="260F2767"/>
    <w:rsid w:val="27E469FE"/>
    <w:rsid w:val="284B5B6A"/>
    <w:rsid w:val="28E01DA8"/>
    <w:rsid w:val="30F216F0"/>
    <w:rsid w:val="32BF6F37"/>
    <w:rsid w:val="38635937"/>
    <w:rsid w:val="3AE41A8A"/>
    <w:rsid w:val="3DA64845"/>
    <w:rsid w:val="3EEA6BB4"/>
    <w:rsid w:val="40881EEE"/>
    <w:rsid w:val="49104B8C"/>
    <w:rsid w:val="4A8F649D"/>
    <w:rsid w:val="518F3D46"/>
    <w:rsid w:val="53255655"/>
    <w:rsid w:val="591D1755"/>
    <w:rsid w:val="6018642F"/>
    <w:rsid w:val="6564749C"/>
    <w:rsid w:val="77875273"/>
    <w:rsid w:val="7BC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F9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06F9B"/>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rsid w:val="00F827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2743"/>
    <w:rPr>
      <w:rFonts w:asciiTheme="minorHAnsi" w:eastAsiaTheme="minorEastAsia" w:hAnsiTheme="minorHAnsi" w:cstheme="minorBidi"/>
      <w:kern w:val="2"/>
      <w:sz w:val="18"/>
      <w:szCs w:val="18"/>
    </w:rPr>
  </w:style>
  <w:style w:type="paragraph" w:styleId="a5">
    <w:name w:val="footer"/>
    <w:basedOn w:val="a"/>
    <w:link w:val="Char0"/>
    <w:uiPriority w:val="99"/>
    <w:rsid w:val="00F82743"/>
    <w:pPr>
      <w:tabs>
        <w:tab w:val="center" w:pos="4153"/>
        <w:tab w:val="right" w:pos="8306"/>
      </w:tabs>
      <w:snapToGrid w:val="0"/>
      <w:jc w:val="left"/>
    </w:pPr>
    <w:rPr>
      <w:sz w:val="18"/>
      <w:szCs w:val="18"/>
    </w:rPr>
  </w:style>
  <w:style w:type="character" w:customStyle="1" w:styleId="Char0">
    <w:name w:val="页脚 Char"/>
    <w:basedOn w:val="a0"/>
    <w:link w:val="a5"/>
    <w:uiPriority w:val="99"/>
    <w:rsid w:val="00F82743"/>
    <w:rPr>
      <w:rFonts w:asciiTheme="minorHAnsi" w:eastAsiaTheme="minorEastAsia" w:hAnsiTheme="minorHAnsi" w:cstheme="minorBidi"/>
      <w:kern w:val="2"/>
      <w:sz w:val="18"/>
      <w:szCs w:val="18"/>
    </w:rPr>
  </w:style>
  <w:style w:type="paragraph" w:styleId="a6">
    <w:name w:val="List Paragraph"/>
    <w:basedOn w:val="a"/>
    <w:uiPriority w:val="99"/>
    <w:unhideWhenUsed/>
    <w:rsid w:val="00CD1A8E"/>
    <w:pPr>
      <w:ind w:firstLineChars="200" w:firstLine="420"/>
    </w:pPr>
  </w:style>
  <w:style w:type="paragraph" w:styleId="a7">
    <w:name w:val="Balloon Text"/>
    <w:basedOn w:val="a"/>
    <w:link w:val="Char1"/>
    <w:rsid w:val="00F14B5D"/>
    <w:rPr>
      <w:sz w:val="18"/>
      <w:szCs w:val="18"/>
    </w:rPr>
  </w:style>
  <w:style w:type="character" w:customStyle="1" w:styleId="Char1">
    <w:name w:val="批注框文本 Char"/>
    <w:basedOn w:val="a0"/>
    <w:link w:val="a7"/>
    <w:rsid w:val="00F14B5D"/>
    <w:rPr>
      <w:rFonts w:asciiTheme="minorHAnsi" w:eastAsiaTheme="minorEastAsia" w:hAnsiTheme="minorHAnsi" w:cstheme="minorBidi"/>
      <w:kern w:val="2"/>
      <w:sz w:val="18"/>
      <w:szCs w:val="18"/>
    </w:rPr>
  </w:style>
  <w:style w:type="paragraph" w:styleId="a8">
    <w:name w:val="No Spacing"/>
    <w:link w:val="Char2"/>
    <w:uiPriority w:val="1"/>
    <w:qFormat/>
    <w:rsid w:val="00F14B5D"/>
    <w:rPr>
      <w:rFonts w:asciiTheme="minorHAnsi" w:eastAsiaTheme="minorEastAsia" w:hAnsiTheme="minorHAnsi" w:cstheme="minorBidi"/>
      <w:sz w:val="22"/>
      <w:szCs w:val="22"/>
    </w:rPr>
  </w:style>
  <w:style w:type="character" w:customStyle="1" w:styleId="Char2">
    <w:name w:val="无间隔 Char"/>
    <w:basedOn w:val="a0"/>
    <w:link w:val="a8"/>
    <w:uiPriority w:val="1"/>
    <w:rsid w:val="00F14B5D"/>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2008C5-D808-41E4-9C48-ED17CB3FCA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594</Words>
  <Characters>3386</Characters>
  <Application>Microsoft Office Word</Application>
  <DocSecurity>0</DocSecurity>
  <Lines>28</Lines>
  <Paragraphs>7</Paragraphs>
  <ScaleCrop>false</ScaleCrop>
  <Company>微软中国</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樱桃</dc:creator>
  <cp:lastModifiedBy>微软用户</cp:lastModifiedBy>
  <cp:revision>2</cp:revision>
  <cp:lastPrinted>2021-04-26T08:05:00Z</cp:lastPrinted>
  <dcterms:created xsi:type="dcterms:W3CDTF">2021-09-13T03:32:00Z</dcterms:created>
  <dcterms:modified xsi:type="dcterms:W3CDTF">2021-09-13T03:32:00Z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302EAD24D7C045CE92109D9292CEC183</vt:lpwstr>
  </property>
</Properties>
</file>