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附件</w:t>
      </w:r>
      <w:r>
        <w:rPr>
          <w:rFonts w:hint="eastAsia" w:eastAsia="黑体" w:cs="Times New Roman"/>
          <w:sz w:val="24"/>
          <w:szCs w:val="24"/>
          <w:lang w:val="en-US" w:eastAsia="zh-CN"/>
        </w:rPr>
        <w:t>1</w:t>
      </w:r>
      <w:r>
        <w:rPr>
          <w:rFonts w:hint="eastAsia" w:ascii="Times New Roman" w:hAnsi="Times New Roman" w:eastAsia="黑体" w:cs="Times New Roman"/>
          <w:sz w:val="24"/>
          <w:szCs w:val="24"/>
          <w:lang w:val="en-US" w:eastAsia="zh-CN"/>
        </w:rPr>
        <w:t>：</w:t>
      </w:r>
    </w:p>
    <w:p>
      <w:pPr>
        <w:jc w:val="center"/>
        <w:rPr>
          <w:rFonts w:ascii="宋体" w:hAnsi="宋体" w:eastAsia="宋体" w:cs="宋体"/>
          <w:b/>
          <w:sz w:val="36"/>
          <w:szCs w:val="36"/>
        </w:rPr>
      </w:pPr>
      <w:r>
        <w:rPr>
          <w:rFonts w:hint="eastAsia" w:ascii="宋体" w:hAnsi="宋体" w:eastAsia="宋体" w:cs="宋体"/>
          <w:b/>
          <w:sz w:val="36"/>
          <w:szCs w:val="36"/>
          <w:lang w:val="en-US" w:eastAsia="zh-CN"/>
        </w:rPr>
        <w:t>2021年</w:t>
      </w:r>
      <w:r>
        <w:rPr>
          <w:rFonts w:hint="eastAsia" w:ascii="宋体" w:hAnsi="宋体" w:eastAsia="宋体" w:cs="宋体"/>
          <w:b/>
          <w:sz w:val="36"/>
          <w:szCs w:val="36"/>
          <w:lang w:eastAsia="zh-CN"/>
        </w:rPr>
        <w:t>一站式健康扶贫财政兜底</w:t>
      </w:r>
      <w:r>
        <w:rPr>
          <w:rFonts w:hint="eastAsia" w:ascii="宋体" w:hAnsi="宋体" w:eastAsia="宋体" w:cs="宋体"/>
          <w:b/>
          <w:sz w:val="36"/>
          <w:szCs w:val="36"/>
        </w:rPr>
        <w:t>专项资金支出绩效自评报告</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一、项目基本情况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（一）项目概况</w:t>
      </w:r>
    </w:p>
    <w:p>
      <w:pPr>
        <w:ind w:firstLine="640" w:firstLineChars="200"/>
        <w:rPr>
          <w:rFonts w:hint="eastAsia" w:ascii="仿宋" w:hAnsi="仿宋" w:eastAsia="仿宋" w:cs="仿宋"/>
          <w:i w:val="0"/>
          <w:iCs w:val="0"/>
          <w:caps w:val="0"/>
          <w:color w:val="3D3D3D"/>
          <w:spacing w:val="0"/>
          <w:sz w:val="32"/>
          <w:szCs w:val="32"/>
          <w:shd w:val="clear" w:color="auto" w:fill="FFFFFF"/>
        </w:rPr>
      </w:pPr>
      <w:r>
        <w:rPr>
          <w:rFonts w:hint="eastAsia" w:ascii="仿宋" w:hAnsi="仿宋" w:eastAsia="仿宋" w:cs="仿宋"/>
          <w:i w:val="0"/>
          <w:iCs w:val="0"/>
          <w:caps w:val="0"/>
          <w:color w:val="3D3D3D"/>
          <w:spacing w:val="0"/>
          <w:sz w:val="32"/>
          <w:szCs w:val="32"/>
          <w:shd w:val="clear" w:color="auto" w:fill="FFFFFF"/>
        </w:rPr>
        <w:t>20</w:t>
      </w:r>
      <w:r>
        <w:rPr>
          <w:rFonts w:hint="eastAsia" w:ascii="仿宋" w:hAnsi="仿宋" w:eastAsia="仿宋" w:cs="仿宋"/>
          <w:i w:val="0"/>
          <w:iCs w:val="0"/>
          <w:caps w:val="0"/>
          <w:color w:val="3D3D3D"/>
          <w:spacing w:val="0"/>
          <w:sz w:val="32"/>
          <w:szCs w:val="32"/>
          <w:shd w:val="clear" w:color="auto" w:fill="FFFFFF"/>
          <w:lang w:val="en-US" w:eastAsia="zh-CN"/>
        </w:rPr>
        <w:t>21</w:t>
      </w:r>
      <w:r>
        <w:rPr>
          <w:rFonts w:hint="eastAsia" w:ascii="仿宋" w:hAnsi="仿宋" w:eastAsia="仿宋" w:cs="仿宋"/>
          <w:i w:val="0"/>
          <w:iCs w:val="0"/>
          <w:caps w:val="0"/>
          <w:color w:val="3D3D3D"/>
          <w:spacing w:val="0"/>
          <w:sz w:val="32"/>
          <w:szCs w:val="32"/>
          <w:shd w:val="clear" w:color="auto" w:fill="FFFFFF"/>
        </w:rPr>
        <w:t>年健康扶贫专项资金预算为1200万元，根据《关于做好全省健康扶贫“一站式”结算工作的通知》</w:t>
      </w:r>
      <w:r>
        <w:rPr>
          <w:rFonts w:hint="eastAsia" w:ascii="仿宋" w:hAnsi="仿宋" w:eastAsia="仿宋" w:cs="仿宋"/>
          <w:i w:val="0"/>
          <w:iCs w:val="0"/>
          <w:caps w:val="0"/>
          <w:color w:val="3D3D3D"/>
          <w:spacing w:val="0"/>
          <w:sz w:val="32"/>
          <w:szCs w:val="32"/>
          <w:shd w:val="clear" w:color="auto" w:fill="FFFFFF"/>
          <w:lang w:val="en-US" w:eastAsia="zh-CN"/>
        </w:rPr>
        <w:t>(</w:t>
      </w:r>
      <w:r>
        <w:rPr>
          <w:rFonts w:hint="eastAsia" w:ascii="仿宋" w:hAnsi="仿宋" w:eastAsia="仿宋" w:cs="仿宋"/>
          <w:i w:val="0"/>
          <w:iCs w:val="0"/>
          <w:caps w:val="0"/>
          <w:color w:val="3D3D3D"/>
          <w:spacing w:val="0"/>
          <w:sz w:val="32"/>
          <w:szCs w:val="32"/>
          <w:shd w:val="clear" w:color="auto" w:fill="FFFFFF"/>
        </w:rPr>
        <w:t>湘人社发〔2018〕46号</w:t>
      </w:r>
      <w:r>
        <w:rPr>
          <w:rFonts w:hint="eastAsia" w:ascii="仿宋" w:hAnsi="仿宋" w:eastAsia="仿宋" w:cs="仿宋"/>
          <w:i w:val="0"/>
          <w:iCs w:val="0"/>
          <w:caps w:val="0"/>
          <w:color w:val="3D3D3D"/>
          <w:spacing w:val="0"/>
          <w:sz w:val="32"/>
          <w:szCs w:val="32"/>
          <w:shd w:val="clear" w:color="auto" w:fill="FFFFFF"/>
          <w:lang w:val="en-US" w:eastAsia="zh-CN"/>
        </w:rPr>
        <w:t>)</w:t>
      </w:r>
      <w:r>
        <w:rPr>
          <w:rFonts w:hint="eastAsia" w:ascii="仿宋" w:hAnsi="仿宋" w:eastAsia="仿宋" w:cs="仿宋"/>
          <w:i w:val="0"/>
          <w:iCs w:val="0"/>
          <w:caps w:val="0"/>
          <w:color w:val="3D3D3D"/>
          <w:spacing w:val="0"/>
          <w:sz w:val="32"/>
          <w:szCs w:val="32"/>
          <w:shd w:val="clear" w:color="auto" w:fill="FFFFFF"/>
        </w:rPr>
        <w:t>文件要求，2018年成立健康扶贫“一站式”结算中心，切实提高农村贫困人口医疗保障水平，减轻农村贫困人口医疗负担，让农村贫困人口享受更加方便快捷的就医结算服务。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（二）项目绩效目标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1、项目绩效总目标</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i w:val="0"/>
          <w:iCs w:val="0"/>
          <w:caps w:val="0"/>
          <w:color w:val="3D3D3D"/>
          <w:spacing w:val="0"/>
          <w:sz w:val="32"/>
          <w:szCs w:val="32"/>
          <w:shd w:val="clear" w:color="auto" w:fill="FFFFFF"/>
        </w:rPr>
        <w:t>通过项目实施切实为全</w:t>
      </w:r>
      <w:r>
        <w:rPr>
          <w:rFonts w:hint="eastAsia" w:ascii="仿宋" w:hAnsi="仿宋" w:eastAsia="仿宋" w:cs="仿宋"/>
          <w:i w:val="0"/>
          <w:iCs w:val="0"/>
          <w:caps w:val="0"/>
          <w:color w:val="3D3D3D"/>
          <w:spacing w:val="0"/>
          <w:sz w:val="32"/>
          <w:szCs w:val="32"/>
          <w:shd w:val="clear" w:color="auto" w:fill="FFFFFF"/>
          <w:lang w:eastAsia="zh-CN"/>
        </w:rPr>
        <w:t>县</w:t>
      </w:r>
      <w:r>
        <w:rPr>
          <w:rFonts w:hint="eastAsia" w:ascii="仿宋" w:hAnsi="仿宋" w:eastAsia="仿宋" w:cs="仿宋"/>
          <w:i w:val="0"/>
          <w:iCs w:val="0"/>
          <w:caps w:val="0"/>
          <w:color w:val="3D3D3D"/>
          <w:spacing w:val="0"/>
          <w:sz w:val="32"/>
          <w:szCs w:val="32"/>
          <w:shd w:val="clear" w:color="auto" w:fill="FFFFFF"/>
        </w:rPr>
        <w:t>贫困人口提供方便、快捷、优质的“一站式”结算服务，切实增强农村贫困群众获得感和满意度，有效解决因病致贫、因病返贫的问题，确保</w:t>
      </w:r>
      <w:r>
        <w:rPr>
          <w:rFonts w:hint="eastAsia" w:ascii="仿宋" w:hAnsi="仿宋" w:eastAsia="仿宋" w:cs="仿宋"/>
          <w:i w:val="0"/>
          <w:iCs w:val="0"/>
          <w:caps w:val="0"/>
          <w:color w:val="3D3D3D"/>
          <w:spacing w:val="0"/>
          <w:sz w:val="32"/>
          <w:szCs w:val="32"/>
          <w:shd w:val="clear" w:color="auto" w:fill="FFFFFF"/>
          <w:lang w:eastAsia="zh-CN"/>
        </w:rPr>
        <w:t>巩固</w:t>
      </w:r>
      <w:r>
        <w:rPr>
          <w:rFonts w:hint="eastAsia" w:ascii="仿宋" w:hAnsi="仿宋" w:eastAsia="仿宋" w:cs="仿宋"/>
          <w:i w:val="0"/>
          <w:iCs w:val="0"/>
          <w:caps w:val="0"/>
          <w:color w:val="3D3D3D"/>
          <w:spacing w:val="0"/>
          <w:sz w:val="32"/>
          <w:szCs w:val="32"/>
          <w:shd w:val="clear" w:color="auto" w:fill="FFFFFF"/>
        </w:rPr>
        <w:t>脱贫攻坚</w:t>
      </w:r>
      <w:r>
        <w:rPr>
          <w:rFonts w:hint="eastAsia" w:ascii="仿宋" w:hAnsi="仿宋" w:eastAsia="仿宋" w:cs="仿宋"/>
          <w:i w:val="0"/>
          <w:iCs w:val="0"/>
          <w:caps w:val="0"/>
          <w:color w:val="3D3D3D"/>
          <w:spacing w:val="0"/>
          <w:sz w:val="32"/>
          <w:szCs w:val="32"/>
          <w:shd w:val="clear" w:color="auto" w:fill="FFFFFF"/>
          <w:lang w:eastAsia="zh-CN"/>
        </w:rPr>
        <w:t>成果。</w:t>
      </w:r>
    </w:p>
    <w:p>
      <w:pPr>
        <w:numPr>
          <w:ilvl w:val="0"/>
          <w:numId w:val="0"/>
        </w:numPr>
        <w:ind w:left="63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项目绩效阶段性目标</w:t>
      </w:r>
    </w:p>
    <w:p>
      <w:pPr>
        <w:numPr>
          <w:ilvl w:val="0"/>
          <w:numId w:val="0"/>
        </w:numPr>
        <w:ind w:left="10" w:leftChars="0" w:firstLine="617" w:firstLineChars="19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(1)建档立卡贫困人口基本医保、大病保险、医疗救助100%覆盖（75877人，县扶贫办提供）；</w:t>
      </w:r>
    </w:p>
    <w:p>
      <w:pPr>
        <w:numPr>
          <w:ilvl w:val="0"/>
          <w:numId w:val="0"/>
        </w:numPr>
        <w:ind w:left="10" w:leftChars="0" w:firstLine="617" w:firstLineChars="193"/>
        <w:rPr>
          <w:rFonts w:hint="eastAsia" w:ascii="Arial" w:hAnsi="Arial" w:eastAsia="仿宋_GB2312" w:cs="Arial"/>
          <w:sz w:val="32"/>
          <w:szCs w:val="32"/>
          <w:lang w:val="en-US" w:eastAsia="zh-CN"/>
        </w:rPr>
      </w:pPr>
      <w:r>
        <w:rPr>
          <w:rFonts w:hint="eastAsia" w:ascii="仿宋_GB2312" w:hAnsi="仿宋_GB2312" w:eastAsia="仿宋_GB2312" w:cs="仿宋_GB2312"/>
          <w:sz w:val="32"/>
          <w:szCs w:val="32"/>
          <w:lang w:val="en-US" w:eastAsia="zh-CN"/>
        </w:rPr>
        <w:t>(2)贫困人口县内住院报销比例</w:t>
      </w:r>
      <w:r>
        <w:rPr>
          <w:rFonts w:hint="default" w:ascii="Arial" w:hAnsi="Arial" w:eastAsia="仿宋_GB2312" w:cs="Arial"/>
          <w:sz w:val="32"/>
          <w:szCs w:val="32"/>
          <w:lang w:val="en-US" w:eastAsia="zh-CN"/>
        </w:rPr>
        <w:t>≥</w:t>
      </w:r>
      <w:r>
        <w:rPr>
          <w:rFonts w:hint="eastAsia" w:ascii="Arial" w:hAnsi="Arial" w:eastAsia="仿宋_GB2312" w:cs="Arial"/>
          <w:sz w:val="32"/>
          <w:szCs w:val="32"/>
          <w:lang w:val="en-US" w:eastAsia="zh-CN"/>
        </w:rPr>
        <w:t>85%、县外住院报销比例</w:t>
      </w:r>
      <w:r>
        <w:rPr>
          <w:rFonts w:hint="default" w:ascii="Arial" w:hAnsi="Arial" w:eastAsia="仿宋_GB2312" w:cs="Arial"/>
          <w:sz w:val="32"/>
          <w:szCs w:val="32"/>
          <w:lang w:val="en-US" w:eastAsia="zh-CN"/>
        </w:rPr>
        <w:t>≥</w:t>
      </w:r>
      <w:r>
        <w:rPr>
          <w:rFonts w:hint="eastAsia" w:ascii="Arial" w:hAnsi="Arial" w:eastAsia="仿宋_GB2312" w:cs="Arial"/>
          <w:sz w:val="32"/>
          <w:szCs w:val="32"/>
          <w:lang w:val="en-US" w:eastAsia="zh-CN"/>
        </w:rPr>
        <w:t>80%；</w:t>
      </w:r>
    </w:p>
    <w:p>
      <w:pPr>
        <w:numPr>
          <w:ilvl w:val="0"/>
          <w:numId w:val="0"/>
        </w:numPr>
        <w:ind w:left="63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(3)住院报销办理时限</w:t>
      </w:r>
      <w:r>
        <w:rPr>
          <w:rFonts w:hint="default" w:ascii="Arial" w:hAnsi="Arial" w:eastAsia="仿宋_GB2312" w:cs="Arial"/>
          <w:sz w:val="32"/>
          <w:szCs w:val="32"/>
          <w:lang w:val="en-US" w:eastAsia="zh-CN"/>
        </w:rPr>
        <w:t>≤</w:t>
      </w:r>
      <w:r>
        <w:rPr>
          <w:rFonts w:hint="eastAsia" w:ascii="仿宋_GB2312" w:hAnsi="仿宋_GB2312" w:eastAsia="仿宋_GB2312" w:cs="仿宋_GB2312"/>
          <w:sz w:val="32"/>
          <w:szCs w:val="32"/>
          <w:lang w:val="en-US" w:eastAsia="zh-CN"/>
        </w:rPr>
        <w:t>20日；</w:t>
      </w:r>
    </w:p>
    <w:p>
      <w:pPr>
        <w:numPr>
          <w:ilvl w:val="0"/>
          <w:numId w:val="0"/>
        </w:numPr>
        <w:ind w:left="630" w:left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(4)群众满意度</w:t>
      </w:r>
      <w:r>
        <w:rPr>
          <w:rFonts w:hint="default" w:ascii="Arial" w:hAnsi="Arial" w:eastAsia="仿宋_GB2312" w:cs="Arial"/>
          <w:sz w:val="32"/>
          <w:szCs w:val="32"/>
          <w:lang w:val="en-US" w:eastAsia="zh-CN"/>
        </w:rPr>
        <w:t>≥</w:t>
      </w:r>
      <w:r>
        <w:rPr>
          <w:rFonts w:hint="eastAsia" w:ascii="Arial" w:hAnsi="Arial" w:eastAsia="仿宋_GB2312" w:cs="Arial"/>
          <w:sz w:val="32"/>
          <w:szCs w:val="32"/>
          <w:lang w:val="en-US" w:eastAsia="zh-CN"/>
        </w:rPr>
        <w:t>95%。</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二、项目单位绩效报告情况</w:t>
      </w:r>
    </w:p>
    <w:p>
      <w:pPr>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b w:val="0"/>
          <w:bCs/>
          <w:sz w:val="32"/>
          <w:szCs w:val="32"/>
        </w:rPr>
        <w:t>通过健康扶贫，为因病致贫、因病返贫的人口做好兜底工作，</w:t>
      </w:r>
      <w:r>
        <w:rPr>
          <w:rFonts w:hint="eastAsia" w:ascii="仿宋_GB2312" w:hAnsi="仿宋_GB2312" w:eastAsia="仿宋_GB2312" w:cs="仿宋_GB2312"/>
          <w:b w:val="0"/>
          <w:bCs/>
          <w:sz w:val="32"/>
          <w:szCs w:val="32"/>
          <w:lang w:val="en-US" w:eastAsia="zh-CN"/>
        </w:rPr>
        <w:t>大幅度减轻贫困患者的就医负担，</w:t>
      </w:r>
      <w:r>
        <w:rPr>
          <w:rFonts w:hint="eastAsia" w:ascii="仿宋_GB2312" w:hAnsi="仿宋_GB2312" w:eastAsia="仿宋_GB2312" w:cs="仿宋_GB2312"/>
          <w:b w:val="0"/>
          <w:bCs/>
          <w:sz w:val="32"/>
          <w:szCs w:val="32"/>
        </w:rPr>
        <w:t>实现了全民健康覆盖，促进了社会公平</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减轻贫困人口医疗费用负担，维护健康扶贫一站式结算系统的运行。</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三、绩效评价工作情况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（一）绩效评价目的</w:t>
      </w:r>
    </w:p>
    <w:p>
      <w:pPr>
        <w:ind w:firstLine="640" w:firstLineChars="200"/>
        <w:rPr>
          <w:rFonts w:hint="eastAsia" w:ascii="仿宋_GB2312" w:hAnsi="仿宋_GB2312" w:eastAsia="仿宋_GB2312" w:cs="仿宋_GB2312"/>
          <w:sz w:val="32"/>
          <w:szCs w:val="32"/>
          <w:lang w:eastAsia="zh-CN"/>
        </w:rPr>
      </w:pPr>
      <w:r>
        <w:rPr>
          <w:rFonts w:hint="eastAsia" w:ascii="仿宋" w:hAnsi="仿宋" w:eastAsia="仿宋" w:cs="仿宋"/>
          <w:i w:val="0"/>
          <w:iCs w:val="0"/>
          <w:caps w:val="0"/>
          <w:color w:val="3D3D3D"/>
          <w:spacing w:val="0"/>
          <w:sz w:val="32"/>
          <w:szCs w:val="32"/>
          <w:shd w:val="clear" w:color="auto" w:fill="FFFFFF"/>
        </w:rPr>
        <w:t>绩效评价目的是加强专项资金管理，提高资金使用效率，总结项目的建设成效，查找资金项目管理中存在的问题，积累资金项目管理的经验，探索专项资金的绩效评价的办法、制度，逐步形成绩效评价的体系和机制，进一步提高专项资金使用管理效益。</w:t>
      </w:r>
    </w:p>
    <w:p>
      <w:pPr>
        <w:numPr>
          <w:ilvl w:val="0"/>
          <w:numId w:val="0"/>
        </w:numPr>
        <w:ind w:left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绩效评价</w:t>
      </w:r>
      <w:r>
        <w:rPr>
          <w:rFonts w:hint="eastAsia" w:ascii="仿宋_GB2312" w:hAnsi="仿宋_GB2312" w:eastAsia="仿宋_GB2312" w:cs="仿宋_GB2312"/>
          <w:sz w:val="32"/>
          <w:szCs w:val="32"/>
          <w:lang w:eastAsia="zh-CN"/>
        </w:rPr>
        <w:t>依据</w:t>
      </w:r>
      <w:r>
        <w:rPr>
          <w:rFonts w:hint="eastAsia" w:ascii="仿宋_GB2312" w:hAnsi="仿宋_GB2312" w:eastAsia="仿宋_GB2312" w:cs="仿宋_GB2312"/>
          <w:sz w:val="32"/>
          <w:szCs w:val="32"/>
        </w:rPr>
        <w:t>、评价指标体系（</w:t>
      </w:r>
      <w:r>
        <w:rPr>
          <w:rFonts w:hint="eastAsia" w:ascii="仿宋_GB2312" w:hAnsi="仿宋_GB2312" w:eastAsia="仿宋_GB2312" w:cs="仿宋_GB2312"/>
          <w:sz w:val="32"/>
          <w:szCs w:val="32"/>
          <w:highlight w:val="none"/>
        </w:rPr>
        <w:t>附表说明）</w:t>
      </w:r>
      <w:r>
        <w:rPr>
          <w:rFonts w:hint="eastAsia" w:ascii="仿宋_GB2312" w:hAnsi="仿宋_GB2312" w:eastAsia="仿宋_GB2312" w:cs="仿宋_GB2312"/>
          <w:sz w:val="32"/>
          <w:szCs w:val="32"/>
        </w:rPr>
        <w:t>、评价方法</w:t>
      </w:r>
    </w:p>
    <w:p>
      <w:pPr>
        <w:numPr>
          <w:ilvl w:val="0"/>
          <w:numId w:val="0"/>
        </w:numPr>
        <w:ind w:left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1、本次评价的依据</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1）财政部《项目支出绩效评价管理办法》（财预[2020]10号）；</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（2）湖南省财政厅《湖南省预算支出绩效评价管理办法》（湘财绩[2020]10号）；</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（3）湖南省医疗保障局、湖南省财政厅、湖南省扶贫开发办公室《湖南省医疗保障扶贫三年行动实施方案（2018-2020）》（湘医保发[2018]5号）；</w:t>
      </w:r>
    </w:p>
    <w:p>
      <w:pPr>
        <w:pStyle w:val="2"/>
        <w:keepNext/>
        <w:keepLines/>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（4）祁东县财政局《</w:t>
      </w:r>
      <w:r>
        <w:rPr>
          <w:rFonts w:hint="eastAsia" w:ascii="仿宋" w:hAnsi="仿宋" w:eastAsia="仿宋" w:cs="仿宋"/>
          <w:sz w:val="32"/>
          <w:szCs w:val="32"/>
        </w:rPr>
        <w:t>关于开展</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年</w:t>
      </w:r>
      <w:r>
        <w:rPr>
          <w:rFonts w:hint="eastAsia" w:ascii="仿宋" w:hAnsi="仿宋" w:eastAsia="仿宋" w:cs="仿宋"/>
          <w:sz w:val="32"/>
          <w:szCs w:val="32"/>
        </w:rPr>
        <w:t>度财政</w:t>
      </w:r>
      <w:r>
        <w:rPr>
          <w:rFonts w:hint="eastAsia" w:ascii="仿宋" w:hAnsi="仿宋" w:eastAsia="仿宋" w:cs="仿宋"/>
          <w:sz w:val="32"/>
          <w:szCs w:val="32"/>
          <w:lang w:val="en-US" w:eastAsia="zh-CN"/>
        </w:rPr>
        <w:t>支出</w:t>
      </w:r>
      <w:r>
        <w:rPr>
          <w:rFonts w:hint="eastAsia" w:ascii="仿宋" w:hAnsi="仿宋" w:eastAsia="仿宋" w:cs="仿宋"/>
          <w:sz w:val="32"/>
          <w:szCs w:val="32"/>
        </w:rPr>
        <w:t>绩效自评工作的通知</w:t>
      </w:r>
      <w:r>
        <w:rPr>
          <w:rFonts w:hint="eastAsia" w:ascii="仿宋" w:hAnsi="仿宋" w:eastAsia="仿宋" w:cs="仿宋"/>
          <w:sz w:val="32"/>
          <w:szCs w:val="32"/>
          <w:lang w:val="en-US" w:eastAsia="zh-CN"/>
        </w:rPr>
        <w:t>》（祁财绩[2022]32号）；</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（5）项目预算申报资料</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（6）其他相关资料</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2、评价指标体系的构建</w:t>
      </w:r>
    </w:p>
    <w:p>
      <w:pPr>
        <w:ind w:firstLine="640" w:firstLineChars="200"/>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以祁东县财政局《</w:t>
      </w:r>
      <w:r>
        <w:rPr>
          <w:rFonts w:hint="eastAsia" w:ascii="仿宋" w:hAnsi="仿宋" w:eastAsia="仿宋" w:cs="仿宋"/>
          <w:sz w:val="32"/>
          <w:szCs w:val="32"/>
        </w:rPr>
        <w:t>关于开展</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年</w:t>
      </w:r>
      <w:r>
        <w:rPr>
          <w:rFonts w:hint="eastAsia" w:ascii="仿宋" w:hAnsi="仿宋" w:eastAsia="仿宋" w:cs="仿宋"/>
          <w:sz w:val="32"/>
          <w:szCs w:val="32"/>
        </w:rPr>
        <w:t>度财政</w:t>
      </w:r>
      <w:r>
        <w:rPr>
          <w:rFonts w:hint="eastAsia" w:ascii="仿宋" w:hAnsi="仿宋" w:eastAsia="仿宋" w:cs="仿宋"/>
          <w:sz w:val="32"/>
          <w:szCs w:val="32"/>
          <w:lang w:val="en-US" w:eastAsia="zh-CN"/>
        </w:rPr>
        <w:t>支出</w:t>
      </w:r>
      <w:r>
        <w:rPr>
          <w:rFonts w:hint="eastAsia" w:ascii="仿宋" w:hAnsi="仿宋" w:eastAsia="仿宋" w:cs="仿宋"/>
          <w:sz w:val="32"/>
          <w:szCs w:val="32"/>
        </w:rPr>
        <w:t>绩效自评工作的通知</w:t>
      </w:r>
      <w:r>
        <w:rPr>
          <w:rFonts w:hint="eastAsia" w:ascii="仿宋" w:hAnsi="仿宋" w:eastAsia="仿宋" w:cs="仿宋"/>
          <w:sz w:val="32"/>
          <w:szCs w:val="32"/>
          <w:lang w:val="en-US" w:eastAsia="zh-CN"/>
        </w:rPr>
        <w:t>》（祁财绩[2022]32号）和年初项目绩效目标表构建指标体系，详见“附件-绩效评价指标评分表”。</w:t>
      </w:r>
    </w:p>
    <w:p>
      <w:pPr>
        <w:numPr>
          <w:ilvl w:val="0"/>
          <w:numId w:val="1"/>
        </w:numPr>
        <w:ind w:left="0" w:leftChars="0" w:firstLine="42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评价方法</w:t>
      </w:r>
    </w:p>
    <w:p>
      <w:pPr>
        <w:numPr>
          <w:ilvl w:val="0"/>
          <w:numId w:val="0"/>
        </w:numPr>
        <w:ind w:left="630" w:leftChars="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本次评价主要采取查阅资料、实地考察、分析计算的方式进行。</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（三）绩效评价工作过程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2022年5月</w:t>
      </w:r>
      <w:r>
        <w:rPr>
          <w:rFonts w:hint="eastAsia" w:ascii="仿宋_GB2312" w:hAnsi="仿宋_GB2312" w:eastAsia="仿宋_GB2312" w:cs="仿宋_GB2312"/>
          <w:sz w:val="32"/>
          <w:szCs w:val="32"/>
          <w:lang w:eastAsia="zh-CN"/>
        </w:rPr>
        <w:t>成立以内控股、结算股、办公室为核心成员的评价组，确定三个股室负责人为评价人员；收集与评价项目有关的资料，实地了解项目具体实施情况，</w:t>
      </w:r>
      <w:r>
        <w:rPr>
          <w:rFonts w:hint="eastAsia" w:ascii="仿宋" w:hAnsi="仿宋" w:eastAsia="仿宋" w:cs="仿宋"/>
          <w:i w:val="0"/>
          <w:iCs w:val="0"/>
          <w:caps w:val="0"/>
          <w:color w:val="3D3D3D"/>
          <w:spacing w:val="0"/>
          <w:sz w:val="32"/>
          <w:szCs w:val="32"/>
          <w:shd w:val="clear" w:color="auto" w:fill="FFFFFF"/>
        </w:rPr>
        <w:t>为提出评价结论提供依据。</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四、绩效评价指标分析情况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（一）项目资金情况分析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1、项目资金到位情况分析</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经申报，</w:t>
      </w:r>
      <w:r>
        <w:rPr>
          <w:rFonts w:hint="eastAsia" w:ascii="仿宋_GB2312" w:hAnsi="仿宋_GB2312" w:eastAsia="仿宋_GB2312" w:cs="仿宋_GB2312"/>
          <w:sz w:val="32"/>
          <w:szCs w:val="32"/>
          <w:lang w:val="en-US" w:eastAsia="zh-CN"/>
        </w:rPr>
        <w:t>2021年度县财政预算本项目资金1200万元（祁财预指[2021]0001号），财政实际拨付1000万元，全年实际支出1021.16万元，年初结余46.37万元，年末结余25.21万元。</w:t>
      </w:r>
    </w:p>
    <w:p>
      <w:pPr>
        <w:numPr>
          <w:ilvl w:val="0"/>
          <w:numId w:val="0"/>
        </w:numPr>
        <w:ind w:left="74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项目资金使用情况分析</w:t>
      </w:r>
    </w:p>
    <w:tbl>
      <w:tblPr>
        <w:tblStyle w:val="4"/>
        <w:tblW w:w="9593"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1206"/>
        <w:gridCol w:w="1206"/>
        <w:gridCol w:w="1935"/>
        <w:gridCol w:w="1336"/>
        <w:gridCol w:w="1216"/>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0" w:type="dxa"/>
            <w:gridSpan w:val="4"/>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180" w:lineRule="auto"/>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贫困人口住院人次</w:t>
            </w:r>
          </w:p>
        </w:tc>
        <w:tc>
          <w:tcPr>
            <w:tcW w:w="3943" w:type="dxa"/>
            <w:gridSpan w:val="3"/>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180" w:lineRule="auto"/>
              <w:jc w:val="left"/>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eastAsia="zh-CN"/>
              </w:rPr>
              <w:t>财政兜底支出金额</w:t>
            </w:r>
            <w:r>
              <w:rPr>
                <w:rFonts w:hint="eastAsia" w:ascii="仿宋_GB2312" w:hAnsi="仿宋_GB2312" w:eastAsia="仿宋_GB2312" w:cs="仿宋_GB2312"/>
                <w:sz w:val="32"/>
                <w:szCs w:val="32"/>
                <w:vertAlign w:val="baseline"/>
                <w:lang w:val="en-US" w:eastAsia="zh-CN"/>
              </w:rPr>
              <w:t>(</w:t>
            </w:r>
            <w:r>
              <w:rPr>
                <w:rFonts w:hint="eastAsia" w:ascii="仿宋_GB2312" w:hAnsi="仿宋_GB2312" w:eastAsia="仿宋_GB2312" w:cs="仿宋_GB2312"/>
                <w:sz w:val="32"/>
                <w:szCs w:val="32"/>
                <w:vertAlign w:val="baseline"/>
                <w:lang w:eastAsia="zh-CN"/>
              </w:rPr>
              <w:t>万元</w:t>
            </w:r>
            <w:r>
              <w:rPr>
                <w:rFonts w:hint="eastAsia" w:ascii="仿宋_GB2312" w:hAnsi="仿宋_GB2312" w:eastAsia="仿宋_GB2312" w:cs="仿宋_GB2312"/>
                <w:sz w:val="32"/>
                <w:szCs w:val="32"/>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180" w:lineRule="auto"/>
              <w:textAlignment w:val="auto"/>
              <w:rPr>
                <w:rFonts w:hint="eastAsia" w:ascii="仿宋_GB2312" w:hAnsi="仿宋_GB2312" w:eastAsia="仿宋_GB2312" w:cs="仿宋_GB2312"/>
                <w:sz w:val="32"/>
                <w:szCs w:val="32"/>
                <w:vertAlign w:val="baseli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180" w:lineRule="auto"/>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住院</w:t>
            </w:r>
          </w:p>
          <w:p>
            <w:pPr>
              <w:keepNext w:val="0"/>
              <w:keepLines w:val="0"/>
              <w:pageBreakBefore w:val="0"/>
              <w:widowControl w:val="0"/>
              <w:numPr>
                <w:ilvl w:val="0"/>
                <w:numId w:val="0"/>
              </w:numPr>
              <w:kinsoku/>
              <w:wordWrap/>
              <w:overflowPunct/>
              <w:topLinePunct w:val="0"/>
              <w:autoSpaceDE/>
              <w:autoSpaceDN/>
              <w:bidi w:val="0"/>
              <w:adjustRightInd/>
              <w:snapToGrid/>
              <w:spacing w:line="180" w:lineRule="auto"/>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人次</w:t>
            </w:r>
          </w:p>
        </w:tc>
        <w:tc>
          <w:tcPr>
            <w:tcW w:w="4433" w:type="dxa"/>
            <w:gridSpan w:val="3"/>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180" w:lineRule="auto"/>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其中：</w:t>
            </w:r>
          </w:p>
        </w:tc>
        <w:tc>
          <w:tcPr>
            <w:tcW w:w="1218" w:type="dxa"/>
            <w:vMerge w:val="restar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180" w:lineRule="auto"/>
              <w:textAlignment w:val="auto"/>
              <w:rPr>
                <w:rFonts w:hint="eastAsia" w:ascii="仿宋_GB2312" w:hAnsi="仿宋_GB2312" w:eastAsia="仿宋_GB2312" w:cs="仿宋_GB2312"/>
                <w:sz w:val="32"/>
                <w:szCs w:val="32"/>
                <w:vertAlign w:val="baseli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180" w:lineRule="auto"/>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小计</w:t>
            </w:r>
          </w:p>
        </w:tc>
        <w:tc>
          <w:tcPr>
            <w:tcW w:w="2725" w:type="dxa"/>
            <w:gridSpan w:val="2"/>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180" w:lineRule="auto"/>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180" w:lineRule="auto"/>
              <w:textAlignment w:val="auto"/>
              <w:rPr>
                <w:rFonts w:hint="eastAsia" w:ascii="仿宋_GB2312" w:hAnsi="仿宋_GB2312" w:eastAsia="仿宋_GB2312" w:cs="仿宋_GB2312"/>
                <w:sz w:val="32"/>
                <w:szCs w:val="32"/>
                <w:vertAlign w:val="baseline"/>
              </w:rPr>
            </w:pPr>
          </w:p>
        </w:tc>
        <w:tc>
          <w:tcPr>
            <w:tcW w:w="1217" w:type="dxa"/>
            <w:vMerge w:val="restar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180" w:lineRule="auto"/>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财政兜底人次</w:t>
            </w:r>
          </w:p>
        </w:tc>
        <w:tc>
          <w:tcPr>
            <w:tcW w:w="3216" w:type="dxa"/>
            <w:gridSpan w:val="2"/>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180" w:lineRule="auto"/>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其中</w:t>
            </w:r>
          </w:p>
        </w:tc>
        <w:tc>
          <w:tcPr>
            <w:tcW w:w="1218"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180" w:lineRule="auto"/>
              <w:textAlignment w:val="auto"/>
              <w:rPr>
                <w:rFonts w:hint="eastAsia" w:ascii="仿宋_GB2312" w:hAnsi="仿宋_GB2312" w:eastAsia="仿宋_GB2312" w:cs="仿宋_GB2312"/>
                <w:sz w:val="32"/>
                <w:szCs w:val="32"/>
                <w:vertAlign w:val="baseline"/>
              </w:rPr>
            </w:pPr>
          </w:p>
        </w:tc>
        <w:tc>
          <w:tcPr>
            <w:tcW w:w="1218" w:type="dxa"/>
            <w:vMerge w:val="restar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180" w:lineRule="auto"/>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县内住院</w:t>
            </w:r>
          </w:p>
        </w:tc>
        <w:tc>
          <w:tcPr>
            <w:tcW w:w="1507" w:type="dxa"/>
            <w:vMerge w:val="restar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180" w:lineRule="auto"/>
              <w:ind w:left="0" w:leftChars="0" w:firstLine="0" w:firstLineChars="0"/>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县外住院及出院后追补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217"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180" w:lineRule="auto"/>
              <w:textAlignment w:val="auto"/>
              <w:rPr>
                <w:rFonts w:hint="eastAsia" w:ascii="仿宋_GB2312" w:hAnsi="仿宋_GB2312" w:eastAsia="仿宋_GB2312" w:cs="仿宋_GB2312"/>
                <w:sz w:val="32"/>
                <w:szCs w:val="32"/>
                <w:vertAlign w:val="baseline"/>
              </w:rPr>
            </w:pPr>
          </w:p>
        </w:tc>
        <w:tc>
          <w:tcPr>
            <w:tcW w:w="1217"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180" w:lineRule="auto"/>
              <w:textAlignment w:val="auto"/>
              <w:rPr>
                <w:rFonts w:hint="eastAsia" w:ascii="仿宋_GB2312" w:hAnsi="仿宋_GB2312" w:eastAsia="仿宋_GB2312" w:cs="仿宋_GB2312"/>
                <w:sz w:val="32"/>
                <w:szCs w:val="32"/>
                <w:vertAlign w:val="baseline"/>
              </w:rPr>
            </w:pP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180" w:lineRule="auto"/>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县内住院</w:t>
            </w:r>
          </w:p>
        </w:tc>
        <w:tc>
          <w:tcPr>
            <w:tcW w:w="199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180" w:lineRule="auto"/>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县外住院及出院后追补</w:t>
            </w:r>
          </w:p>
        </w:tc>
        <w:tc>
          <w:tcPr>
            <w:tcW w:w="1218"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180" w:lineRule="auto"/>
              <w:textAlignment w:val="auto"/>
              <w:rPr>
                <w:rFonts w:hint="eastAsia" w:ascii="仿宋_GB2312" w:hAnsi="仿宋_GB2312" w:eastAsia="仿宋_GB2312" w:cs="仿宋_GB2312"/>
                <w:sz w:val="32"/>
                <w:szCs w:val="32"/>
                <w:vertAlign w:val="baseline"/>
              </w:rPr>
            </w:pPr>
          </w:p>
        </w:tc>
        <w:tc>
          <w:tcPr>
            <w:tcW w:w="1218"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180" w:lineRule="auto"/>
              <w:textAlignment w:val="auto"/>
              <w:rPr>
                <w:rFonts w:hint="eastAsia" w:ascii="仿宋_GB2312" w:hAnsi="仿宋_GB2312" w:eastAsia="仿宋_GB2312" w:cs="仿宋_GB2312"/>
                <w:sz w:val="32"/>
                <w:szCs w:val="32"/>
                <w:vertAlign w:val="baseline"/>
              </w:rPr>
            </w:pPr>
          </w:p>
        </w:tc>
        <w:tc>
          <w:tcPr>
            <w:tcW w:w="1507"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180" w:lineRule="auto"/>
              <w:textAlignment w:val="auto"/>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180" w:lineRule="auto"/>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29767</w:t>
            </w: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180" w:lineRule="auto"/>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14141</w:t>
            </w: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180" w:lineRule="auto"/>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12497</w:t>
            </w:r>
          </w:p>
        </w:tc>
        <w:tc>
          <w:tcPr>
            <w:tcW w:w="199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180" w:lineRule="auto"/>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1644</w:t>
            </w: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180" w:lineRule="auto"/>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1021.16</w:t>
            </w: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180" w:lineRule="auto"/>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783.73</w:t>
            </w:r>
          </w:p>
        </w:tc>
        <w:tc>
          <w:tcPr>
            <w:tcW w:w="150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180" w:lineRule="auto"/>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237.43</w:t>
            </w:r>
          </w:p>
        </w:tc>
      </w:tr>
    </w:tbl>
    <w:p>
      <w:pPr>
        <w:numPr>
          <w:ilvl w:val="0"/>
          <w:numId w:val="0"/>
        </w:numPr>
        <w:ind w:left="42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项目资金管理情况分析</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color="auto" w:fill="FFFFFF"/>
        </w:rPr>
        <w:t>遵照各项规章制度管理和使用资金，遵循项目申报指南的要求进行项目组织，较好地完成了项目申请立项、绩效目标和指标的设定</w:t>
      </w:r>
      <w:r>
        <w:rPr>
          <w:rFonts w:hint="eastAsia" w:ascii="仿宋" w:hAnsi="仿宋" w:eastAsia="仿宋" w:cs="仿宋"/>
          <w:i w:val="0"/>
          <w:iCs w:val="0"/>
          <w:caps w:val="0"/>
          <w:color w:val="000000"/>
          <w:spacing w:val="0"/>
          <w:sz w:val="32"/>
          <w:szCs w:val="32"/>
          <w:shd w:val="clear" w:color="auto" w:fill="FFFFFF"/>
          <w:lang w:eastAsia="zh-CN"/>
        </w:rPr>
        <w:t>；</w:t>
      </w:r>
      <w:r>
        <w:rPr>
          <w:rFonts w:hint="eastAsia" w:ascii="仿宋" w:hAnsi="仿宋" w:eastAsia="仿宋" w:cs="仿宋"/>
          <w:i w:val="0"/>
          <w:iCs w:val="0"/>
          <w:caps w:val="0"/>
          <w:color w:val="000000"/>
          <w:spacing w:val="0"/>
          <w:sz w:val="32"/>
          <w:szCs w:val="32"/>
          <w:shd w:val="clear" w:color="auto" w:fill="FFFFFF"/>
        </w:rPr>
        <w:t>按规定落实使用项目资金，资金使用程序规范。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（二）项目实施情况分析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1、项目组织情况分析</w:t>
      </w:r>
    </w:p>
    <w:p>
      <w:pPr>
        <w:numPr>
          <w:ilvl w:val="0"/>
          <w:numId w:val="0"/>
        </w:numPr>
        <w:ind w:left="19" w:leftChars="9" w:firstLine="617" w:firstLineChars="193"/>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内医院（病人出院时先由医院垫付，医院再按月统一报账）和个人的报账资料先经由健康扶贫股一站式结算窗口在系统里初审后，经由分管领导复审（金额4000元以上的个人资料及所有医院的报账资料还需经单位负责人审核签字）后，再由财务室及时拨付至医院或个人。</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项目管理情况分析</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）对于贫困人口县内住院，住院费用在医院“一站式”服务窗口一次性办理结算，对于各类综合医疗保障后报销比例仍未达到</w:t>
      </w:r>
      <w:r>
        <w:rPr>
          <w:rFonts w:hint="eastAsia" w:ascii="仿宋_GB2312" w:hAnsi="仿宋_GB2312" w:eastAsia="仿宋_GB2312" w:cs="仿宋_GB2312"/>
          <w:sz w:val="32"/>
          <w:szCs w:val="32"/>
          <w:lang w:val="en-US" w:eastAsia="zh-CN"/>
        </w:rPr>
        <w:t>85%的，由财政资金兜底，使报销比例达到85%以上；</w:t>
      </w:r>
    </w:p>
    <w:p>
      <w:pPr>
        <w:numPr>
          <w:ilvl w:val="0"/>
          <w:numId w:val="0"/>
        </w:num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（2）对于在县外住院，通过各类</w:t>
      </w:r>
      <w:r>
        <w:rPr>
          <w:rFonts w:hint="eastAsia" w:ascii="仿宋_GB2312" w:hAnsi="仿宋_GB2312" w:eastAsia="仿宋_GB2312" w:cs="仿宋_GB2312"/>
          <w:sz w:val="32"/>
          <w:szCs w:val="32"/>
          <w:lang w:eastAsia="zh-CN"/>
        </w:rPr>
        <w:t>综合医疗保障后报销比例仍未达到</w:t>
      </w:r>
      <w:r>
        <w:rPr>
          <w:rFonts w:hint="eastAsia" w:ascii="仿宋_GB2312" w:hAnsi="仿宋_GB2312" w:eastAsia="仿宋_GB2312" w:cs="仿宋_GB2312"/>
          <w:sz w:val="32"/>
          <w:szCs w:val="32"/>
          <w:lang w:val="en-US" w:eastAsia="zh-CN"/>
        </w:rPr>
        <w:t>80%的，由病人持相关住院资料及结算单据等，由医保中心人工审核，计算出财政兜底金额后，由财政资金补助给病人个人，使报销比例达到80%以上；</w:t>
      </w:r>
    </w:p>
    <w:p>
      <w:pPr>
        <w:ind w:firstLine="640" w:firstLineChars="200"/>
        <w:rPr>
          <w:rFonts w:hint="eastAsia" w:ascii="仿宋" w:hAnsi="仿宋" w:eastAsia="仿宋" w:cs="仿宋"/>
          <w:sz w:val="32"/>
          <w:szCs w:val="32"/>
        </w:rPr>
      </w:pPr>
      <w:r>
        <w:rPr>
          <w:rFonts w:hint="eastAsia" w:ascii="仿宋" w:hAnsi="仿宋" w:eastAsia="仿宋" w:cs="仿宋"/>
          <w:i w:val="0"/>
          <w:iCs w:val="0"/>
          <w:caps w:val="0"/>
          <w:color w:val="3D3D3D"/>
          <w:spacing w:val="0"/>
          <w:sz w:val="32"/>
          <w:szCs w:val="32"/>
          <w:shd w:val="clear" w:color="auto" w:fill="FFFFFF"/>
          <w:lang w:eastAsia="zh-CN"/>
        </w:rPr>
        <w:t>（</w:t>
      </w:r>
      <w:r>
        <w:rPr>
          <w:rFonts w:hint="eastAsia" w:ascii="仿宋" w:hAnsi="仿宋" w:eastAsia="仿宋" w:cs="仿宋"/>
          <w:i w:val="0"/>
          <w:iCs w:val="0"/>
          <w:caps w:val="0"/>
          <w:color w:val="3D3D3D"/>
          <w:spacing w:val="0"/>
          <w:sz w:val="32"/>
          <w:szCs w:val="32"/>
          <w:shd w:val="clear" w:color="auto" w:fill="FFFFFF"/>
          <w:lang w:val="en-US" w:eastAsia="zh-CN"/>
        </w:rPr>
        <w:t>3</w:t>
      </w:r>
      <w:r>
        <w:rPr>
          <w:rFonts w:hint="eastAsia" w:ascii="仿宋" w:hAnsi="仿宋" w:eastAsia="仿宋" w:cs="仿宋"/>
          <w:i w:val="0"/>
          <w:iCs w:val="0"/>
          <w:caps w:val="0"/>
          <w:color w:val="3D3D3D"/>
          <w:spacing w:val="0"/>
          <w:sz w:val="32"/>
          <w:szCs w:val="32"/>
          <w:shd w:val="clear" w:color="auto" w:fill="FFFFFF"/>
          <w:lang w:eastAsia="zh-CN"/>
        </w:rPr>
        <w:t>）</w:t>
      </w:r>
      <w:r>
        <w:rPr>
          <w:rFonts w:hint="eastAsia" w:ascii="仿宋" w:hAnsi="仿宋" w:eastAsia="仿宋" w:cs="仿宋"/>
          <w:i w:val="0"/>
          <w:iCs w:val="0"/>
          <w:caps w:val="0"/>
          <w:color w:val="3D3D3D"/>
          <w:spacing w:val="0"/>
          <w:sz w:val="32"/>
          <w:szCs w:val="32"/>
          <w:shd w:val="clear" w:color="auto" w:fill="FFFFFF"/>
        </w:rPr>
        <w:t>对于2</w:t>
      </w:r>
      <w:r>
        <w:rPr>
          <w:rFonts w:hint="eastAsia" w:ascii="仿宋" w:hAnsi="仿宋" w:eastAsia="仿宋" w:cs="仿宋"/>
          <w:i w:val="0"/>
          <w:iCs w:val="0"/>
          <w:caps w:val="0"/>
          <w:color w:val="3D3D3D"/>
          <w:spacing w:val="0"/>
          <w:sz w:val="32"/>
          <w:szCs w:val="32"/>
          <w:shd w:val="clear" w:color="auto" w:fill="FFFFFF"/>
          <w:lang w:val="en-US" w:eastAsia="zh-CN"/>
        </w:rPr>
        <w:t>021</w:t>
      </w:r>
      <w:r>
        <w:rPr>
          <w:rFonts w:hint="eastAsia" w:ascii="仿宋" w:hAnsi="仿宋" w:eastAsia="仿宋" w:cs="仿宋"/>
          <w:i w:val="0"/>
          <w:iCs w:val="0"/>
          <w:caps w:val="0"/>
          <w:color w:val="3D3D3D"/>
          <w:spacing w:val="0"/>
          <w:sz w:val="32"/>
          <w:szCs w:val="32"/>
          <w:shd w:val="clear" w:color="auto" w:fill="FFFFFF"/>
        </w:rPr>
        <w:t>年度一站式结算</w:t>
      </w:r>
      <w:r>
        <w:rPr>
          <w:rFonts w:hint="eastAsia" w:ascii="仿宋" w:hAnsi="仿宋" w:eastAsia="仿宋" w:cs="仿宋"/>
          <w:i w:val="0"/>
          <w:iCs w:val="0"/>
          <w:caps w:val="0"/>
          <w:color w:val="3D3D3D"/>
          <w:spacing w:val="0"/>
          <w:sz w:val="32"/>
          <w:szCs w:val="32"/>
          <w:shd w:val="clear" w:color="auto" w:fill="FFFFFF"/>
          <w:lang w:eastAsia="zh-CN"/>
        </w:rPr>
        <w:t>财政</w:t>
      </w:r>
      <w:r>
        <w:rPr>
          <w:rFonts w:hint="eastAsia" w:ascii="仿宋" w:hAnsi="仿宋" w:eastAsia="仿宋" w:cs="仿宋"/>
          <w:i w:val="0"/>
          <w:iCs w:val="0"/>
          <w:caps w:val="0"/>
          <w:color w:val="3D3D3D"/>
          <w:spacing w:val="0"/>
          <w:sz w:val="32"/>
          <w:szCs w:val="32"/>
          <w:shd w:val="clear" w:color="auto" w:fill="FFFFFF"/>
        </w:rPr>
        <w:t>兜底专项资金的使用，配备专门的财务专账，专用的财务档案柜，具体的财务管理人员。按照相应的项目资金管理办法，严格按照资金拨付的审批程序，对相关的票据单据进行核实检查审批，资料完善程序合理后再进行资金报销拨付。</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）贫困人口信息由县扶贫办提供具体名单，由医保中心在大医保信息系统中录入个人信息。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（三）项目绩效情况分析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1、项目经济性分析</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本项目2021年预算资金1200万元，实际到位1000万元，实际支出1021.16万元，在确保贫困人口医疗保障待遇及时足额发放的情况下，成本控制和成本节约方面没有超出预算。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2、项目的效率性分析</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从医院和个人提交报账资料至一站式窗口结算开始，到最后财务结算股将资金拨付到位，20个工作日内走完全部流程，保证高质量完成该项目。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3、项目的效益性分析</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（1）项目预期目标完成程度</w:t>
      </w:r>
    </w:p>
    <w:p>
      <w:pPr>
        <w:ind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2021年12月底，我中心已完成该项目预期目标，使贫困人口在综合待遇保障后县内住院报销比例</w:t>
      </w:r>
      <w:r>
        <w:rPr>
          <w:rFonts w:hint="default" w:ascii="Arial" w:hAnsi="Arial" w:eastAsia="仿宋_GB2312" w:cs="Arial"/>
          <w:sz w:val="32"/>
          <w:szCs w:val="32"/>
          <w:lang w:val="en-US" w:eastAsia="zh-CN"/>
        </w:rPr>
        <w:t>≥</w:t>
      </w:r>
      <w:r>
        <w:rPr>
          <w:rFonts w:hint="eastAsia" w:ascii="Arial" w:hAnsi="Arial" w:eastAsia="仿宋_GB2312" w:cs="Arial"/>
          <w:sz w:val="32"/>
          <w:szCs w:val="32"/>
          <w:lang w:val="en-US" w:eastAsia="zh-CN"/>
        </w:rPr>
        <w:t>85%、县外住院报销比例</w:t>
      </w:r>
      <w:r>
        <w:rPr>
          <w:rFonts w:hint="default" w:ascii="Arial" w:hAnsi="Arial" w:eastAsia="仿宋_GB2312" w:cs="Arial"/>
          <w:sz w:val="32"/>
          <w:szCs w:val="32"/>
          <w:lang w:val="en-US" w:eastAsia="zh-CN"/>
        </w:rPr>
        <w:t>≥</w:t>
      </w:r>
      <w:r>
        <w:rPr>
          <w:rFonts w:hint="eastAsia" w:ascii="Arial" w:hAnsi="Arial" w:eastAsia="仿宋_GB2312" w:cs="Arial"/>
          <w:sz w:val="32"/>
          <w:szCs w:val="32"/>
          <w:lang w:val="en-US" w:eastAsia="zh-CN"/>
        </w:rPr>
        <w:t>80%。</w:t>
      </w:r>
    </w:p>
    <w:p>
      <w:pPr>
        <w:numPr>
          <w:ilvl w:val="0"/>
          <w:numId w:val="2"/>
        </w:num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项目实施对经济和社会的影响</w:t>
      </w:r>
    </w:p>
    <w:p>
      <w:pPr>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通过本项目的实施，为因病致贫、因病返贫的人口做好兜底工作，实现全民健康覆盖，促进社会公平，维护社会稳定，发挥了重要的现实作用。</w:t>
      </w:r>
    </w:p>
    <w:p>
      <w:pPr>
        <w:ind w:firstLine="643" w:firstLineChars="200"/>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rPr>
        <w:t>五、综合评价情况及评价结论</w:t>
      </w:r>
      <w:bookmarkStart w:id="0" w:name="_GoBack"/>
      <w:bookmarkEnd w:id="0"/>
    </w:p>
    <w:p>
      <w:pPr>
        <w:ind w:firstLine="640" w:firstLineChars="200"/>
        <w:rPr>
          <w:rFonts w:hint="eastAsia" w:ascii="仿宋" w:hAnsi="仿宋" w:eastAsia="仿宋" w:cs="仿宋"/>
          <w:b w:val="0"/>
          <w:bCs/>
          <w:sz w:val="32"/>
          <w:szCs w:val="32"/>
          <w:highlight w:val="none"/>
          <w:lang w:eastAsia="zh-CN"/>
        </w:rPr>
      </w:pPr>
      <w:r>
        <w:rPr>
          <w:rFonts w:hint="eastAsia" w:ascii="仿宋_GB2312" w:hAnsi="仿宋_GB2312" w:eastAsia="仿宋_GB2312" w:cs="仿宋_GB2312"/>
          <w:b w:val="0"/>
          <w:bCs/>
          <w:sz w:val="32"/>
          <w:szCs w:val="32"/>
          <w:highlight w:val="none"/>
          <w:lang w:eastAsia="zh-CN"/>
        </w:rPr>
        <w:t>通过预算项目的实施，</w:t>
      </w:r>
      <w:r>
        <w:rPr>
          <w:rFonts w:hint="eastAsia" w:ascii="仿宋" w:hAnsi="仿宋" w:eastAsia="仿宋" w:cs="仿宋"/>
          <w:i w:val="0"/>
          <w:iCs w:val="0"/>
          <w:caps w:val="0"/>
          <w:color w:val="3D3D3D"/>
          <w:spacing w:val="0"/>
          <w:sz w:val="32"/>
          <w:szCs w:val="32"/>
          <w:shd w:val="clear" w:color="auto" w:fill="FFFFFF"/>
        </w:rPr>
        <w:t>切实提高</w:t>
      </w:r>
      <w:r>
        <w:rPr>
          <w:rFonts w:hint="eastAsia" w:ascii="仿宋" w:hAnsi="仿宋" w:eastAsia="仿宋" w:cs="仿宋"/>
          <w:i w:val="0"/>
          <w:iCs w:val="0"/>
          <w:caps w:val="0"/>
          <w:color w:val="3D3D3D"/>
          <w:spacing w:val="0"/>
          <w:sz w:val="32"/>
          <w:szCs w:val="32"/>
          <w:shd w:val="clear" w:color="auto" w:fill="FFFFFF"/>
          <w:lang w:eastAsia="zh-CN"/>
        </w:rPr>
        <w:t>了</w:t>
      </w:r>
      <w:r>
        <w:rPr>
          <w:rFonts w:hint="eastAsia" w:ascii="仿宋" w:hAnsi="仿宋" w:eastAsia="仿宋" w:cs="仿宋"/>
          <w:i w:val="0"/>
          <w:iCs w:val="0"/>
          <w:caps w:val="0"/>
          <w:color w:val="3D3D3D"/>
          <w:spacing w:val="0"/>
          <w:sz w:val="32"/>
          <w:szCs w:val="32"/>
          <w:shd w:val="clear" w:color="auto" w:fill="FFFFFF"/>
        </w:rPr>
        <w:t>农村贫困人口医疗保障水平，减轻</w:t>
      </w:r>
      <w:r>
        <w:rPr>
          <w:rFonts w:hint="eastAsia" w:ascii="仿宋" w:hAnsi="仿宋" w:eastAsia="仿宋" w:cs="仿宋"/>
          <w:i w:val="0"/>
          <w:iCs w:val="0"/>
          <w:caps w:val="0"/>
          <w:color w:val="3D3D3D"/>
          <w:spacing w:val="0"/>
          <w:sz w:val="32"/>
          <w:szCs w:val="32"/>
          <w:shd w:val="clear" w:color="auto" w:fill="FFFFFF"/>
          <w:lang w:eastAsia="zh-CN"/>
        </w:rPr>
        <w:t>了</w:t>
      </w:r>
      <w:r>
        <w:rPr>
          <w:rFonts w:hint="eastAsia" w:ascii="仿宋" w:hAnsi="仿宋" w:eastAsia="仿宋" w:cs="仿宋"/>
          <w:i w:val="0"/>
          <w:iCs w:val="0"/>
          <w:caps w:val="0"/>
          <w:color w:val="3D3D3D"/>
          <w:spacing w:val="0"/>
          <w:sz w:val="32"/>
          <w:szCs w:val="32"/>
          <w:shd w:val="clear" w:color="auto" w:fill="FFFFFF"/>
        </w:rPr>
        <w:t>农村贫困人口医疗负担，让农村贫困人口享受</w:t>
      </w:r>
      <w:r>
        <w:rPr>
          <w:rFonts w:hint="eastAsia" w:ascii="仿宋" w:hAnsi="仿宋" w:eastAsia="仿宋" w:cs="仿宋"/>
          <w:i w:val="0"/>
          <w:iCs w:val="0"/>
          <w:caps w:val="0"/>
          <w:color w:val="3D3D3D"/>
          <w:spacing w:val="0"/>
          <w:sz w:val="32"/>
          <w:szCs w:val="32"/>
          <w:shd w:val="clear" w:color="auto" w:fill="FFFFFF"/>
          <w:lang w:eastAsia="zh-CN"/>
        </w:rPr>
        <w:t>到</w:t>
      </w:r>
      <w:r>
        <w:rPr>
          <w:rFonts w:hint="eastAsia" w:ascii="仿宋" w:hAnsi="仿宋" w:eastAsia="仿宋" w:cs="仿宋"/>
          <w:i w:val="0"/>
          <w:iCs w:val="0"/>
          <w:caps w:val="0"/>
          <w:color w:val="3D3D3D"/>
          <w:spacing w:val="0"/>
          <w:sz w:val="32"/>
          <w:szCs w:val="32"/>
          <w:shd w:val="clear" w:color="auto" w:fill="FFFFFF"/>
        </w:rPr>
        <w:t>更加方便快捷的就医结算服务</w:t>
      </w:r>
      <w:r>
        <w:rPr>
          <w:rFonts w:hint="eastAsia" w:ascii="仿宋" w:hAnsi="仿宋" w:eastAsia="仿宋" w:cs="仿宋"/>
          <w:i w:val="0"/>
          <w:iCs w:val="0"/>
          <w:caps w:val="0"/>
          <w:color w:val="3D3D3D"/>
          <w:spacing w:val="0"/>
          <w:sz w:val="32"/>
          <w:szCs w:val="32"/>
          <w:shd w:val="clear" w:color="auto" w:fill="FFFFFF"/>
          <w:lang w:eastAsia="zh-CN"/>
        </w:rPr>
        <w:t>，根据《</w:t>
      </w:r>
      <w:r>
        <w:rPr>
          <w:rFonts w:hint="eastAsia" w:ascii="仿宋" w:hAnsi="仿宋" w:eastAsia="仿宋" w:cs="仿宋"/>
          <w:i w:val="0"/>
          <w:iCs w:val="0"/>
          <w:caps w:val="0"/>
          <w:color w:val="3D3D3D"/>
          <w:spacing w:val="0"/>
          <w:sz w:val="32"/>
          <w:szCs w:val="32"/>
          <w:shd w:val="clear" w:color="auto" w:fill="FFFFFF"/>
          <w:lang w:val="en-US" w:eastAsia="zh-CN"/>
        </w:rPr>
        <w:t>2021年财政专项资金支出绩效评价评分表</w:t>
      </w:r>
      <w:r>
        <w:rPr>
          <w:rFonts w:hint="eastAsia" w:ascii="仿宋" w:hAnsi="仿宋" w:eastAsia="仿宋" w:cs="仿宋"/>
          <w:i w:val="0"/>
          <w:iCs w:val="0"/>
          <w:caps w:val="0"/>
          <w:color w:val="3D3D3D"/>
          <w:spacing w:val="0"/>
          <w:sz w:val="32"/>
          <w:szCs w:val="32"/>
          <w:shd w:val="clear" w:color="auto" w:fill="FFFFFF"/>
          <w:lang w:eastAsia="zh-CN"/>
        </w:rPr>
        <w:t>》，</w:t>
      </w:r>
      <w:r>
        <w:rPr>
          <w:rFonts w:hint="eastAsia" w:ascii="仿宋" w:hAnsi="仿宋" w:eastAsia="仿宋" w:cs="仿宋"/>
          <w:i w:val="0"/>
          <w:iCs w:val="0"/>
          <w:caps w:val="0"/>
          <w:color w:val="000000"/>
          <w:spacing w:val="0"/>
          <w:sz w:val="32"/>
          <w:szCs w:val="32"/>
          <w:shd w:val="clear" w:color="auto" w:fill="FFFFFF"/>
        </w:rPr>
        <w:t>从项目立项、项目目标、项目决策、资金分配、资金到位、资金使用、资金监管、项目实施、公示公告、项目制度、项目产出、项目效果12大项指标逐一进行评价打</w:t>
      </w:r>
      <w:r>
        <w:rPr>
          <w:rFonts w:hint="eastAsia" w:ascii="仿宋" w:hAnsi="仿宋" w:eastAsia="仿宋" w:cs="仿宋"/>
          <w:i w:val="0"/>
          <w:iCs w:val="0"/>
          <w:caps w:val="0"/>
          <w:color w:val="000000"/>
          <w:spacing w:val="0"/>
          <w:sz w:val="32"/>
          <w:szCs w:val="32"/>
          <w:shd w:val="clear" w:color="auto" w:fill="FFFFFF"/>
          <w:lang w:eastAsia="zh-CN"/>
        </w:rPr>
        <w:t>分，本</w:t>
      </w:r>
      <w:r>
        <w:rPr>
          <w:rFonts w:hint="eastAsia" w:ascii="仿宋" w:hAnsi="仿宋" w:eastAsia="仿宋" w:cs="仿宋"/>
          <w:i w:val="0"/>
          <w:iCs w:val="0"/>
          <w:caps w:val="0"/>
          <w:color w:val="000000"/>
          <w:spacing w:val="0"/>
          <w:sz w:val="32"/>
          <w:szCs w:val="32"/>
          <w:shd w:val="clear" w:color="auto" w:fill="FFFFFF"/>
        </w:rPr>
        <w:t>项目支出基本合理、规范、有效，取得了良好的经济收益、社会效益。202</w:t>
      </w:r>
      <w:r>
        <w:rPr>
          <w:rFonts w:hint="eastAsia" w:ascii="仿宋" w:hAnsi="仿宋" w:eastAsia="仿宋" w:cs="仿宋"/>
          <w:i w:val="0"/>
          <w:iCs w:val="0"/>
          <w:caps w:val="0"/>
          <w:color w:val="000000"/>
          <w:spacing w:val="0"/>
          <w:sz w:val="32"/>
          <w:szCs w:val="32"/>
          <w:shd w:val="clear" w:color="auto" w:fill="FFFFFF"/>
          <w:lang w:val="en-US" w:eastAsia="zh-CN"/>
        </w:rPr>
        <w:t>1</w:t>
      </w:r>
      <w:r>
        <w:rPr>
          <w:rFonts w:hint="eastAsia" w:ascii="仿宋" w:hAnsi="仿宋" w:eastAsia="仿宋" w:cs="仿宋"/>
          <w:i w:val="0"/>
          <w:iCs w:val="0"/>
          <w:caps w:val="0"/>
          <w:color w:val="000000"/>
          <w:spacing w:val="0"/>
          <w:sz w:val="32"/>
          <w:szCs w:val="32"/>
          <w:shd w:val="clear" w:color="auto" w:fill="FFFFFF"/>
        </w:rPr>
        <w:t>年度</w:t>
      </w:r>
      <w:r>
        <w:rPr>
          <w:rFonts w:hint="eastAsia" w:ascii="仿宋" w:hAnsi="仿宋" w:eastAsia="仿宋" w:cs="仿宋"/>
          <w:i w:val="0"/>
          <w:iCs w:val="0"/>
          <w:caps w:val="0"/>
          <w:color w:val="000000"/>
          <w:spacing w:val="0"/>
          <w:sz w:val="32"/>
          <w:szCs w:val="32"/>
          <w:shd w:val="clear" w:color="auto" w:fill="FFFFFF"/>
          <w:lang w:eastAsia="zh-CN"/>
        </w:rPr>
        <w:t>一站式健康扶贫财政兜底专项</w:t>
      </w:r>
      <w:r>
        <w:rPr>
          <w:rFonts w:hint="eastAsia" w:ascii="仿宋" w:hAnsi="仿宋" w:eastAsia="仿宋" w:cs="仿宋"/>
          <w:i w:val="0"/>
          <w:iCs w:val="0"/>
          <w:caps w:val="0"/>
          <w:color w:val="000000"/>
          <w:spacing w:val="0"/>
          <w:sz w:val="32"/>
          <w:szCs w:val="32"/>
          <w:shd w:val="clear" w:color="auto" w:fill="FFFFFF"/>
        </w:rPr>
        <w:t>资金项目综合评分为9</w:t>
      </w:r>
      <w:r>
        <w:rPr>
          <w:rFonts w:hint="eastAsia" w:ascii="仿宋" w:hAnsi="仿宋" w:eastAsia="仿宋" w:cs="仿宋"/>
          <w:i w:val="0"/>
          <w:iCs w:val="0"/>
          <w:caps w:val="0"/>
          <w:color w:val="000000"/>
          <w:spacing w:val="0"/>
          <w:sz w:val="32"/>
          <w:szCs w:val="32"/>
          <w:shd w:val="clear" w:color="auto" w:fill="FFFFFF"/>
          <w:lang w:val="en-US" w:eastAsia="zh-CN"/>
        </w:rPr>
        <w:t>3</w:t>
      </w:r>
      <w:r>
        <w:rPr>
          <w:rFonts w:hint="eastAsia" w:ascii="仿宋" w:hAnsi="仿宋" w:eastAsia="仿宋" w:cs="仿宋"/>
          <w:i w:val="0"/>
          <w:iCs w:val="0"/>
          <w:caps w:val="0"/>
          <w:color w:val="000000"/>
          <w:spacing w:val="0"/>
          <w:sz w:val="32"/>
          <w:szCs w:val="32"/>
          <w:shd w:val="clear" w:color="auto" w:fill="FFFFFF"/>
        </w:rPr>
        <w:t>分，详见附表202</w:t>
      </w:r>
      <w:r>
        <w:rPr>
          <w:rFonts w:hint="eastAsia" w:ascii="仿宋" w:hAnsi="仿宋" w:eastAsia="仿宋" w:cs="仿宋"/>
          <w:i w:val="0"/>
          <w:iCs w:val="0"/>
          <w:caps w:val="0"/>
          <w:color w:val="000000"/>
          <w:spacing w:val="0"/>
          <w:sz w:val="32"/>
          <w:szCs w:val="32"/>
          <w:shd w:val="clear" w:color="auto" w:fill="FFFFFF"/>
          <w:lang w:val="en-US" w:eastAsia="zh-CN"/>
        </w:rPr>
        <w:t>1</w:t>
      </w:r>
      <w:r>
        <w:rPr>
          <w:rFonts w:hint="eastAsia" w:ascii="仿宋" w:hAnsi="仿宋" w:eastAsia="仿宋" w:cs="仿宋"/>
          <w:i w:val="0"/>
          <w:iCs w:val="0"/>
          <w:caps w:val="0"/>
          <w:color w:val="000000"/>
          <w:spacing w:val="0"/>
          <w:sz w:val="32"/>
          <w:szCs w:val="32"/>
          <w:shd w:val="clear" w:color="auto" w:fill="FFFFFF"/>
        </w:rPr>
        <w:t>年度</w:t>
      </w:r>
      <w:r>
        <w:rPr>
          <w:rFonts w:hint="eastAsia" w:ascii="仿宋" w:hAnsi="仿宋" w:eastAsia="仿宋" w:cs="仿宋"/>
          <w:i w:val="0"/>
          <w:iCs w:val="0"/>
          <w:caps w:val="0"/>
          <w:color w:val="000000"/>
          <w:spacing w:val="0"/>
          <w:sz w:val="32"/>
          <w:szCs w:val="32"/>
          <w:shd w:val="clear" w:color="auto" w:fill="FFFFFF"/>
          <w:lang w:eastAsia="zh-CN"/>
        </w:rPr>
        <w:t>一站式健康扶贫财政兜底专项</w:t>
      </w:r>
      <w:r>
        <w:rPr>
          <w:rFonts w:hint="eastAsia" w:ascii="仿宋" w:hAnsi="仿宋" w:eastAsia="仿宋" w:cs="仿宋"/>
          <w:i w:val="0"/>
          <w:iCs w:val="0"/>
          <w:caps w:val="0"/>
          <w:color w:val="000000"/>
          <w:spacing w:val="0"/>
          <w:sz w:val="32"/>
          <w:szCs w:val="32"/>
          <w:shd w:val="clear" w:color="auto" w:fill="FFFFFF"/>
        </w:rPr>
        <w:t>资金</w:t>
      </w:r>
      <w:r>
        <w:rPr>
          <w:rFonts w:hint="eastAsia" w:ascii="仿宋" w:hAnsi="仿宋" w:eastAsia="仿宋" w:cs="仿宋"/>
          <w:i w:val="0"/>
          <w:iCs w:val="0"/>
          <w:caps w:val="0"/>
          <w:color w:val="000000"/>
          <w:spacing w:val="0"/>
          <w:sz w:val="32"/>
          <w:szCs w:val="32"/>
          <w:shd w:val="clear" w:color="auto" w:fill="FFFFFF"/>
          <w:lang w:eastAsia="zh-CN"/>
        </w:rPr>
        <w:t>支出</w:t>
      </w:r>
      <w:r>
        <w:rPr>
          <w:rFonts w:hint="eastAsia" w:ascii="仿宋" w:hAnsi="仿宋" w:eastAsia="仿宋" w:cs="仿宋"/>
          <w:i w:val="0"/>
          <w:iCs w:val="0"/>
          <w:caps w:val="0"/>
          <w:color w:val="000000"/>
          <w:spacing w:val="0"/>
          <w:sz w:val="32"/>
          <w:szCs w:val="32"/>
          <w:shd w:val="clear" w:color="auto" w:fill="FFFFFF"/>
        </w:rPr>
        <w:t>绩效评价评分表，综合绩效评价等级为“</w:t>
      </w:r>
      <w:r>
        <w:rPr>
          <w:rFonts w:hint="eastAsia" w:ascii="仿宋" w:hAnsi="仿宋" w:eastAsia="仿宋" w:cs="仿宋"/>
          <w:i w:val="0"/>
          <w:iCs w:val="0"/>
          <w:caps w:val="0"/>
          <w:color w:val="000000"/>
          <w:spacing w:val="0"/>
          <w:sz w:val="32"/>
          <w:szCs w:val="32"/>
          <w:shd w:val="clear" w:color="auto" w:fill="FFFFFF"/>
          <w:lang w:eastAsia="zh-CN"/>
        </w:rPr>
        <w:t>优</w:t>
      </w:r>
      <w:r>
        <w:rPr>
          <w:rFonts w:hint="eastAsia" w:ascii="仿宋" w:hAnsi="仿宋" w:eastAsia="仿宋" w:cs="仿宋"/>
          <w:i w:val="0"/>
          <w:iCs w:val="0"/>
          <w:caps w:val="0"/>
          <w:color w:val="000000"/>
          <w:spacing w:val="0"/>
          <w:sz w:val="32"/>
          <w:szCs w:val="32"/>
          <w:shd w:val="clear" w:color="auto" w:fill="FFFFFF"/>
        </w:rPr>
        <w:t>”。</w:t>
      </w:r>
    </w:p>
    <w:p>
      <w:pPr>
        <w:numPr>
          <w:numId w:val="0"/>
        </w:numPr>
        <w:ind w:left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六、</w:t>
      </w:r>
      <w:r>
        <w:rPr>
          <w:rFonts w:hint="eastAsia" w:ascii="仿宋_GB2312" w:hAnsi="仿宋_GB2312" w:eastAsia="仿宋_GB2312" w:cs="仿宋_GB2312"/>
          <w:b/>
          <w:sz w:val="32"/>
          <w:szCs w:val="32"/>
        </w:rPr>
        <w:t>存在的问题和建议</w:t>
      </w:r>
    </w:p>
    <w:p>
      <w:pPr>
        <w:numPr>
          <w:ilvl w:val="0"/>
          <w:numId w:val="0"/>
        </w:numPr>
        <w:ind w:leftChars="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1、项目立项时未进行必要的风险评估，未形成文字材料。立项前应要对各种不确定因素进行综合评估，以便有效地采取防范措施，更好地服务于项目的预算和执行。</w:t>
      </w:r>
    </w:p>
    <w:p>
      <w:pPr>
        <w:numPr>
          <w:ilvl w:val="0"/>
          <w:numId w:val="0"/>
        </w:numPr>
        <w:ind w:left="0" w:leftChars="0" w:firstLine="579" w:firstLineChars="181"/>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到村到户的项目未进行公示。健康扶贫财政兜底资金属于到村到户的民生资金，需要在相应的行政村公开公示，要以社会和群众监督为导向，保障群众知情权、参与权和监督权，确保公开信息及时有效、内容真实可靠，切实提高扶贫资金使用精准度和项目实施透明度。</w:t>
      </w:r>
    </w:p>
    <w:p>
      <w:pPr>
        <w:numPr>
          <w:ilvl w:val="0"/>
          <w:numId w:val="0"/>
        </w:numPr>
        <w:ind w:leftChars="0" w:firstLine="640" w:firstLineChars="200"/>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制度建设欠完善。对县内医院实行的智慧查房无相关制度，对县域外住院的，未制定相关住院核查制度或办法，这一点要联合内控股和监管中心两个股室，根据具体情况制定相关制度，更好地为我们的工作服务。</w:t>
      </w:r>
    </w:p>
    <w:p>
      <w:pPr>
        <w:numPr>
          <w:ilvl w:val="0"/>
          <w:numId w:val="0"/>
        </w:numPr>
        <w:ind w:left="10" w:leftChars="0" w:firstLine="617" w:firstLineChars="193"/>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val="0"/>
          <w:bCs/>
          <w:sz w:val="32"/>
          <w:szCs w:val="32"/>
          <w:lang w:val="en-US" w:eastAsia="zh-CN"/>
        </w:rPr>
        <w:t>4、项目社会效益指标未达到年初设定的指标值。在贫困户健康扶贫政策知晓率上未达到年初设定值,主要原因是贫困户整体知识水平偏低，多媒体宣传对于老年人效率低，针对这类人可采取入户宣传、面对面宣讲、制作标语等宣传方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CE51D8"/>
    <w:multiLevelType w:val="singleLevel"/>
    <w:tmpl w:val="A9CE51D8"/>
    <w:lvl w:ilvl="0" w:tentative="0">
      <w:start w:val="2"/>
      <w:numFmt w:val="decimal"/>
      <w:suff w:val="nothing"/>
      <w:lvlText w:val="%1、"/>
      <w:lvlJc w:val="left"/>
      <w:pPr>
        <w:ind w:left="0"/>
      </w:pPr>
    </w:lvl>
  </w:abstractNum>
  <w:abstractNum w:abstractNumId="1">
    <w:nsid w:val="6B323768"/>
    <w:multiLevelType w:val="singleLevel"/>
    <w:tmpl w:val="6B323768"/>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lMDBhNWYwMmYwZDU1MGUxOGRkOGUzZWFiMTVkNGEifQ=="/>
  </w:docVars>
  <w:rsids>
    <w:rsidRoot w:val="54134EC8"/>
    <w:rsid w:val="54134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ind w:firstLine="0" w:firstLineChars="0"/>
      <w:jc w:val="center"/>
      <w:outlineLvl w:val="0"/>
    </w:pPr>
    <w:rPr>
      <w:rFonts w:ascii="方正小标宋简体" w:hAnsi="方正小标宋简体" w:eastAsia="方正小标宋简体" w:cs="方正小标宋简体"/>
      <w:kern w:val="44"/>
      <w:sz w:val="40"/>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2781</Words>
  <Characters>2988</Characters>
  <Lines>0</Lines>
  <Paragraphs>0</Paragraphs>
  <TotalTime>2</TotalTime>
  <ScaleCrop>false</ScaleCrop>
  <LinksUpToDate>false</LinksUpToDate>
  <CharactersWithSpaces>2998</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2022-06-16T11:39:00Z</dcterms:created>
  <dc:creator>唐攀</dc:creator>
  <cp:lastModifiedBy>唐攀</cp:lastModifiedBy>
  <dcterms:modified xsi:type="dcterms:W3CDTF">2022-06-16T11:42:02Z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4AA09CA2B639406A963A4F021453FE21</vt:lpwstr>
  </property>
</Properties>
</file>