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ascii="黑体" w:eastAsia="黑体"/>
          <w:sz w:val="32"/>
          <w:szCs w:val="32"/>
        </w:rPr>
      </w:pPr>
    </w:p>
    <w:p>
      <w:pPr>
        <w:rPr>
          <w:rFonts w:ascii="黑体" w:eastAsia="黑体"/>
          <w:sz w:val="32"/>
          <w:szCs w:val="32"/>
        </w:rPr>
      </w:pPr>
    </w:p>
    <w:p>
      <w:pPr>
        <w:jc w:val="center"/>
        <w:rPr>
          <w:rFonts w:ascii="方正小标宋_GBK" w:eastAsia="方正小标宋_GBK"/>
          <w:sz w:val="48"/>
          <w:szCs w:val="48"/>
        </w:rPr>
      </w:pPr>
      <w:r>
        <w:rPr>
          <w:rFonts w:hint="eastAsia" w:ascii="方正小标宋_GBK" w:eastAsia="方正小标宋_GBK"/>
          <w:sz w:val="48"/>
          <w:szCs w:val="48"/>
          <w:lang w:eastAsia="zh-CN"/>
        </w:rPr>
        <w:t>202</w:t>
      </w:r>
      <w:r>
        <w:rPr>
          <w:rFonts w:hint="eastAsia" w:ascii="方正小标宋_GBK" w:eastAsia="方正小标宋_GBK"/>
          <w:sz w:val="48"/>
          <w:szCs w:val="48"/>
          <w:lang w:val="en-US" w:eastAsia="zh-CN"/>
        </w:rPr>
        <w:t>1</w:t>
      </w:r>
      <w:r>
        <w:rPr>
          <w:rFonts w:hint="eastAsia" w:ascii="方正小标宋_GBK" w:eastAsia="方正小标宋_GBK"/>
          <w:sz w:val="48"/>
          <w:szCs w:val="48"/>
          <w:lang w:eastAsia="zh-CN"/>
        </w:rPr>
        <w:t>年</w:t>
      </w:r>
      <w:r>
        <w:rPr>
          <w:rFonts w:hint="eastAsia" w:ascii="方正小标宋_GBK" w:eastAsia="方正小标宋_GBK"/>
          <w:sz w:val="48"/>
          <w:szCs w:val="48"/>
        </w:rPr>
        <w:t>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32"/>
          <w:szCs w:val="32"/>
          <w:lang w:eastAsia="zh-CN"/>
        </w:rPr>
      </w:pPr>
      <w:r>
        <w:rPr>
          <w:rFonts w:hint="eastAsia" w:ascii="黑体" w:eastAsia="黑体"/>
          <w:sz w:val="44"/>
          <w:szCs w:val="44"/>
          <w:lang w:eastAsia="zh-CN"/>
        </w:rPr>
        <w:t>祁东县疾病预防控制中心</w:t>
      </w: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
    <w:p/>
    <w:p/>
    <w:p/>
    <w:p/>
    <w:p/>
    <w:p/>
    <w:p>
      <w:pPr>
        <w:numPr>
          <w:ilvl w:val="0"/>
          <w:numId w:val="1"/>
        </w:numPr>
        <w:spacing w:line="560" w:lineRule="exact"/>
        <w:ind w:firstLine="602" w:firstLineChars="200"/>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部门基本情况</w:t>
      </w:r>
    </w:p>
    <w:p>
      <w:pPr>
        <w:numPr>
          <w:ilvl w:val="0"/>
          <w:numId w:val="0"/>
        </w:numPr>
        <w:spacing w:line="560" w:lineRule="exact"/>
        <w:rPr>
          <w:rFonts w:hint="eastAsia" w:ascii="仿宋" w:hAnsi="仿宋" w:eastAsia="仿宋" w:cs="仿宋"/>
          <w:b/>
          <w:bCs/>
          <w:kern w:val="0"/>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kern w:val="0"/>
          <w:sz w:val="30"/>
          <w:szCs w:val="30"/>
        </w:rPr>
        <w:t>部门职责</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认真贯彻实施《中华人民共和国传染病防治法》及《中华人民共和国传染病防治法实施办法》，继续加强对</w:t>
      </w:r>
      <w:r>
        <w:rPr>
          <w:rFonts w:hint="eastAsia" w:ascii="仿宋" w:hAnsi="仿宋" w:eastAsia="仿宋" w:cs="仿宋"/>
          <w:sz w:val="30"/>
          <w:szCs w:val="30"/>
          <w:lang w:eastAsia="zh-CN"/>
        </w:rPr>
        <w:t>新冠肺炎、</w:t>
      </w:r>
      <w:r>
        <w:rPr>
          <w:rFonts w:hint="eastAsia" w:ascii="仿宋" w:hAnsi="仿宋" w:eastAsia="仿宋" w:cs="仿宋"/>
          <w:sz w:val="30"/>
          <w:szCs w:val="30"/>
        </w:rPr>
        <w:t>非典、霍乱、人禽流感、伤寒、流脑、乙脑、结核病、艾滋病、手足口病</w:t>
      </w:r>
      <w:r>
        <w:rPr>
          <w:rFonts w:hint="eastAsia" w:ascii="仿宋" w:hAnsi="仿宋" w:eastAsia="仿宋" w:cs="仿宋"/>
          <w:sz w:val="30"/>
          <w:szCs w:val="30"/>
          <w:lang w:eastAsia="zh-CN"/>
        </w:rPr>
        <w:t>、新冠肺炎</w:t>
      </w:r>
      <w:r>
        <w:rPr>
          <w:rFonts w:hint="eastAsia" w:ascii="仿宋" w:hAnsi="仿宋" w:eastAsia="仿宋" w:cs="仿宋"/>
          <w:sz w:val="30"/>
          <w:szCs w:val="30"/>
        </w:rPr>
        <w:t>等重大传染病的防治和监测工作。掌握疫情动态，防止疫病流行。加强应急培训、演练，提高突发公共卫生事件的处置能力，确保不发生甲类传染病二代病例和死亡病例。</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落实国家免疫规划工作措施，确保儿童建卡建证率达95%以上，分苗分剂次常规免疫接种率达90%以上，夯实免疫规划工作基础。</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全面落实消除麻疹工作措施，继续保持无脊灰状态。</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依法依规开展公共卫生监测检验工作，认真落实省厅下达的食品安全风险监测和生活饮用水监测任务。</w:t>
      </w:r>
    </w:p>
    <w:p>
      <w:pPr>
        <w:spacing w:line="672"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严格贯彻执行《职业病防治法》，切实加强职业病防治工作，积极开展作业场所职业危害因素监测与评价工作，做好职业健康检查监护工作，健全职业病防治档案。</w:t>
      </w:r>
      <w:r>
        <w:rPr>
          <w:rFonts w:hint="eastAsia" w:ascii="仿宋" w:hAnsi="仿宋" w:eastAsia="仿宋" w:cs="仿宋"/>
          <w:color w:val="000000"/>
          <w:sz w:val="30"/>
          <w:szCs w:val="30"/>
        </w:rPr>
        <w:t>认真开展公共场所、餐饮服务行业等从业人员预防性健康体检</w:t>
      </w:r>
      <w:r>
        <w:rPr>
          <w:rFonts w:hint="eastAsia" w:ascii="仿宋" w:hAnsi="仿宋" w:eastAsia="仿宋" w:cs="仿宋"/>
          <w:color w:val="000000"/>
          <w:sz w:val="30"/>
          <w:szCs w:val="30"/>
          <w:lang w:eastAsia="zh-CN"/>
        </w:rPr>
        <w:t>。</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继续抓好结核病人的归口管理和结核病的项目管理，做好其他地方病和慢性病防治工作，督促指导落实碘盐监测、麻风病防治、疟疾等寄生虫病防治工作。</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做好重性精神病</w:t>
      </w:r>
      <w:r>
        <w:rPr>
          <w:rFonts w:hint="eastAsia" w:ascii="仿宋" w:hAnsi="仿宋" w:eastAsia="仿宋" w:cs="仿宋"/>
          <w:sz w:val="30"/>
          <w:szCs w:val="30"/>
          <w:lang w:eastAsia="zh-CN"/>
        </w:rPr>
        <w:t>及慢病</w:t>
      </w:r>
      <w:r>
        <w:rPr>
          <w:rFonts w:hint="eastAsia" w:ascii="仿宋" w:hAnsi="仿宋" w:eastAsia="仿宋" w:cs="仿宋"/>
          <w:sz w:val="30"/>
          <w:szCs w:val="30"/>
        </w:rPr>
        <w:t>管理工作。</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开展预防性病、艾滋病的宣传教育活动，加强艾滋病</w:t>
      </w:r>
      <w:r>
        <w:rPr>
          <w:rFonts w:hint="eastAsia" w:ascii="仿宋" w:hAnsi="仿宋" w:eastAsia="仿宋" w:cs="仿宋"/>
          <w:sz w:val="30"/>
          <w:szCs w:val="30"/>
          <w:lang w:eastAsia="zh-CN"/>
        </w:rPr>
        <w:t>、梅毒</w:t>
      </w:r>
      <w:r>
        <w:rPr>
          <w:rFonts w:hint="eastAsia" w:ascii="仿宋" w:hAnsi="仿宋" w:eastAsia="仿宋" w:cs="仿宋"/>
          <w:sz w:val="30"/>
          <w:szCs w:val="30"/>
        </w:rPr>
        <w:t>监测检</w:t>
      </w:r>
      <w:r>
        <w:rPr>
          <w:rFonts w:hint="eastAsia" w:ascii="仿宋" w:hAnsi="仿宋" w:eastAsia="仿宋" w:cs="仿宋"/>
          <w:sz w:val="30"/>
          <w:szCs w:val="30"/>
          <w:lang w:eastAsia="zh-CN"/>
        </w:rPr>
        <w:t>验</w:t>
      </w:r>
      <w:r>
        <w:rPr>
          <w:rFonts w:hint="eastAsia" w:ascii="仿宋" w:hAnsi="仿宋" w:eastAsia="仿宋" w:cs="仿宋"/>
          <w:sz w:val="30"/>
          <w:szCs w:val="30"/>
        </w:rPr>
        <w:t>力度，对高危人群加大干预力度。</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开展好美沙酮维持治疗工作，为全县禁毒工作作出贡献。</w:t>
      </w:r>
    </w:p>
    <w:p>
      <w:pPr>
        <w:spacing w:line="560" w:lineRule="exact"/>
        <w:rPr>
          <w:rFonts w:hint="eastAsia" w:ascii="仿宋" w:hAnsi="仿宋" w:eastAsia="仿宋" w:cs="仿宋"/>
          <w:b/>
          <w:bCs/>
          <w:kern w:val="0"/>
          <w:sz w:val="30"/>
          <w:szCs w:val="30"/>
        </w:rPr>
      </w:pPr>
      <w:r>
        <w:rPr>
          <w:rFonts w:hint="eastAsia" w:ascii="仿宋" w:hAnsi="仿宋" w:eastAsia="仿宋" w:cs="仿宋"/>
          <w:b/>
          <w:bCs/>
          <w:sz w:val="30"/>
          <w:szCs w:val="30"/>
          <w:lang w:eastAsia="zh-CN"/>
        </w:rPr>
        <w:t>（二）</w:t>
      </w:r>
      <w:r>
        <w:rPr>
          <w:rFonts w:hint="eastAsia" w:ascii="仿宋" w:hAnsi="仿宋" w:eastAsia="仿宋" w:cs="仿宋"/>
          <w:b/>
          <w:bCs/>
          <w:kern w:val="0"/>
          <w:sz w:val="30"/>
          <w:szCs w:val="30"/>
        </w:rPr>
        <w:t>机构设置情况</w:t>
      </w:r>
    </w:p>
    <w:p>
      <w:pPr>
        <w:spacing w:line="672"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祁东县疾病预防控制中心是副科级全额拨款事业单位。本着</w:t>
      </w:r>
      <w:r>
        <w:rPr>
          <w:rFonts w:hint="eastAsia" w:ascii="仿宋" w:hAnsi="仿宋" w:eastAsia="仿宋" w:cs="仿宋"/>
          <w:sz w:val="30"/>
          <w:szCs w:val="30"/>
        </w:rPr>
        <w:t>有利于管理、有利于工作的原则，</w:t>
      </w:r>
      <w:r>
        <w:rPr>
          <w:rFonts w:hint="eastAsia" w:ascii="仿宋" w:hAnsi="仿宋" w:eastAsia="仿宋" w:cs="仿宋"/>
          <w:sz w:val="30"/>
          <w:szCs w:val="30"/>
          <w:lang w:eastAsia="zh-CN"/>
        </w:rPr>
        <w:t>中心设置</w:t>
      </w:r>
      <w:r>
        <w:rPr>
          <w:rFonts w:hint="eastAsia" w:ascii="仿宋" w:hAnsi="仿宋" w:eastAsia="仿宋" w:cs="仿宋"/>
          <w:sz w:val="30"/>
          <w:szCs w:val="30"/>
        </w:rPr>
        <w:t>十</w:t>
      </w:r>
      <w:r>
        <w:rPr>
          <w:rFonts w:hint="eastAsia" w:ascii="仿宋" w:hAnsi="仿宋" w:eastAsia="仿宋" w:cs="仿宋"/>
          <w:sz w:val="30"/>
          <w:szCs w:val="30"/>
          <w:lang w:eastAsia="zh-CN"/>
        </w:rPr>
        <w:t>二</w:t>
      </w:r>
      <w:r>
        <w:rPr>
          <w:rFonts w:hint="eastAsia" w:ascii="仿宋" w:hAnsi="仿宋" w:eastAsia="仿宋" w:cs="仿宋"/>
          <w:sz w:val="30"/>
          <w:szCs w:val="30"/>
        </w:rPr>
        <w:t>个科室，即中心办公室、</w:t>
      </w:r>
      <w:r>
        <w:rPr>
          <w:rFonts w:hint="eastAsia" w:ascii="仿宋" w:hAnsi="仿宋" w:eastAsia="仿宋" w:cs="仿宋"/>
          <w:sz w:val="30"/>
          <w:szCs w:val="30"/>
          <w:lang w:eastAsia="zh-CN"/>
        </w:rPr>
        <w:t>党建办、</w:t>
      </w:r>
      <w:r>
        <w:rPr>
          <w:rFonts w:hint="eastAsia" w:ascii="仿宋" w:hAnsi="仿宋" w:eastAsia="仿宋" w:cs="仿宋"/>
          <w:sz w:val="30"/>
          <w:szCs w:val="30"/>
        </w:rPr>
        <w:t>免疫规划科、急性传染病防治科(应急办)、慢病防治科</w:t>
      </w:r>
      <w:r>
        <w:rPr>
          <w:rFonts w:hint="eastAsia" w:ascii="仿宋" w:hAnsi="仿宋" w:eastAsia="仿宋" w:cs="仿宋"/>
          <w:sz w:val="30"/>
          <w:szCs w:val="30"/>
          <w:lang w:eastAsia="zh-CN"/>
        </w:rPr>
        <w:t>、</w:t>
      </w:r>
      <w:r>
        <w:rPr>
          <w:rFonts w:hint="eastAsia" w:ascii="仿宋" w:hAnsi="仿宋" w:eastAsia="仿宋" w:cs="仿宋"/>
          <w:sz w:val="30"/>
          <w:szCs w:val="30"/>
        </w:rPr>
        <w:t>结防科、财务科、检验科、性艾科、卫生监测科、美沙酮门诊、健康教育科。</w:t>
      </w:r>
    </w:p>
    <w:p>
      <w:pPr>
        <w:numPr>
          <w:ilvl w:val="0"/>
          <w:numId w:val="0"/>
        </w:numPr>
        <w:spacing w:line="560" w:lineRule="exact"/>
        <w:ind w:leftChars="0"/>
        <w:rPr>
          <w:rFonts w:hint="eastAsia" w:ascii="仿宋" w:hAnsi="仿宋" w:eastAsia="仿宋" w:cs="仿宋"/>
          <w:b/>
          <w:bCs/>
          <w:kern w:val="0"/>
          <w:sz w:val="30"/>
          <w:szCs w:val="30"/>
          <w:lang w:val="en-US" w:eastAsia="zh-CN"/>
        </w:rPr>
      </w:pPr>
      <w:r>
        <w:rPr>
          <w:rFonts w:hint="eastAsia" w:ascii="仿宋" w:hAnsi="仿宋" w:eastAsia="仿宋" w:cs="仿宋"/>
          <w:b/>
          <w:bCs/>
          <w:sz w:val="30"/>
          <w:szCs w:val="30"/>
          <w:lang w:eastAsia="zh-CN"/>
        </w:rPr>
        <w:t>（三）</w:t>
      </w:r>
      <w:r>
        <w:rPr>
          <w:rFonts w:hint="eastAsia" w:ascii="仿宋" w:hAnsi="仿宋" w:eastAsia="仿宋" w:cs="仿宋"/>
          <w:b/>
          <w:bCs/>
          <w:kern w:val="0"/>
          <w:sz w:val="30"/>
          <w:szCs w:val="30"/>
          <w:lang w:val="en-US" w:eastAsia="zh-CN"/>
        </w:rPr>
        <w:t>人员编制情况</w:t>
      </w:r>
    </w:p>
    <w:p>
      <w:pPr>
        <w:numPr>
          <w:ilvl w:val="0"/>
          <w:numId w:val="0"/>
        </w:numPr>
        <w:spacing w:line="560" w:lineRule="exact"/>
        <w:ind w:leftChars="0"/>
        <w:rPr>
          <w:rFonts w:hint="eastAsia" w:ascii="宋体" w:hAnsi="宋体" w:eastAsia="宋体" w:cs="宋体"/>
          <w:sz w:val="30"/>
          <w:szCs w:val="30"/>
          <w:lang w:val="en-US" w:eastAsia="zh-CN"/>
        </w:rPr>
      </w:pPr>
      <w:r>
        <w:rPr>
          <w:rFonts w:hint="eastAsia" w:ascii="宋体" w:hAnsi="宋体" w:eastAsia="宋体" w:cs="宋体"/>
          <w:kern w:val="0"/>
          <w:sz w:val="28"/>
          <w:szCs w:val="28"/>
          <w:lang w:val="en-US" w:eastAsia="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sz w:val="30"/>
          <w:szCs w:val="30"/>
          <w:lang w:eastAsia="zh-CN"/>
        </w:rPr>
        <w:t>祁东县疾病预防控制中心至</w:t>
      </w:r>
      <w:r>
        <w:rPr>
          <w:rFonts w:hint="eastAsia" w:ascii="仿宋" w:hAnsi="仿宋" w:eastAsia="仿宋" w:cs="仿宋"/>
          <w:sz w:val="30"/>
          <w:szCs w:val="30"/>
          <w:lang w:val="en-US" w:eastAsia="zh-CN"/>
        </w:rPr>
        <w:t>2021年12月，共有编制73名，实有人数85人，在职干部职工85人，退休人员45人。单位现有疫情防控及冷链运输车4台。</w:t>
      </w:r>
    </w:p>
    <w:p>
      <w:pPr>
        <w:numPr>
          <w:ilvl w:val="0"/>
          <w:numId w:val="0"/>
        </w:numPr>
        <w:spacing w:line="560" w:lineRule="exact"/>
        <w:ind w:leftChars="0"/>
        <w:jc w:val="center"/>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b/>
          <w:bCs/>
          <w:color w:val="000000" w:themeColor="text1"/>
          <w:sz w:val="30"/>
          <w:szCs w:val="30"/>
          <w14:textFill>
            <w14:solidFill>
              <w14:schemeClr w14:val="tx1"/>
            </w14:solidFill>
          </w14:textFill>
        </w:rPr>
        <w:t>部门整体支出情况</w:t>
      </w:r>
    </w:p>
    <w:p>
      <w:pPr>
        <w:pStyle w:val="3"/>
        <w:spacing w:before="0" w:beforeAutospacing="0" w:after="0" w:afterAutospacing="0" w:line="600" w:lineRule="exact"/>
        <w:ind w:firstLine="602" w:firstLineChars="200"/>
        <w:rPr>
          <w:rFonts w:hint="eastAsia" w:ascii="仿宋" w:hAnsi="仿宋" w:eastAsia="仿宋" w:cs="仿宋"/>
          <w:b/>
          <w:bCs/>
          <w:color w:val="000000" w:themeColor="text1"/>
          <w:kern w:val="2"/>
          <w:sz w:val="30"/>
          <w:szCs w:val="30"/>
          <w14:textFill>
            <w14:solidFill>
              <w14:schemeClr w14:val="tx1"/>
            </w14:solidFill>
          </w14:textFill>
        </w:rPr>
      </w:pPr>
      <w:r>
        <w:rPr>
          <w:rFonts w:hint="eastAsia" w:ascii="仿宋" w:hAnsi="仿宋" w:eastAsia="仿宋" w:cs="仿宋"/>
          <w:b/>
          <w:bCs/>
          <w:color w:val="000000" w:themeColor="text1"/>
          <w:kern w:val="2"/>
          <w:sz w:val="30"/>
          <w:szCs w:val="30"/>
          <w14:textFill>
            <w14:solidFill>
              <w14:schemeClr w14:val="tx1"/>
            </w14:solidFill>
          </w14:textFill>
        </w:rPr>
        <w:t>（一）20</w:t>
      </w:r>
      <w:r>
        <w:rPr>
          <w:rFonts w:hint="eastAsia" w:ascii="仿宋" w:hAnsi="仿宋" w:eastAsia="仿宋" w:cs="仿宋"/>
          <w:b/>
          <w:bCs/>
          <w:color w:val="000000" w:themeColor="text1"/>
          <w:kern w:val="2"/>
          <w:sz w:val="30"/>
          <w:szCs w:val="30"/>
          <w:lang w:val="en-US" w:eastAsia="zh-CN"/>
          <w14:textFill>
            <w14:solidFill>
              <w14:schemeClr w14:val="tx1"/>
            </w14:solidFill>
          </w14:textFill>
        </w:rPr>
        <w:t>21</w:t>
      </w:r>
      <w:r>
        <w:rPr>
          <w:rFonts w:hint="eastAsia" w:ascii="仿宋" w:hAnsi="仿宋" w:eastAsia="仿宋" w:cs="仿宋"/>
          <w:b/>
          <w:bCs/>
          <w:color w:val="000000" w:themeColor="text1"/>
          <w:kern w:val="2"/>
          <w:sz w:val="30"/>
          <w:szCs w:val="30"/>
          <w14:textFill>
            <w14:solidFill>
              <w14:schemeClr w14:val="tx1"/>
            </w14:solidFill>
          </w14:textFill>
        </w:rPr>
        <w:t xml:space="preserve">年度收入支出决算总体情况 </w:t>
      </w:r>
    </w:p>
    <w:p>
      <w:pPr>
        <w:pStyle w:val="3"/>
        <w:spacing w:before="0" w:beforeAutospacing="0" w:after="0" w:afterAutospacing="0"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lang w:val="en-US" w:eastAsia="zh-CN"/>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年度收入总计</w:t>
      </w:r>
      <w:r>
        <w:rPr>
          <w:rFonts w:hint="eastAsia" w:ascii="仿宋" w:hAnsi="仿宋" w:eastAsia="仿宋" w:cs="仿宋"/>
          <w:color w:val="000000" w:themeColor="text1"/>
          <w:sz w:val="30"/>
          <w:szCs w:val="30"/>
          <w:lang w:val="en-US" w:eastAsia="zh-CN"/>
          <w14:textFill>
            <w14:solidFill>
              <w14:schemeClr w14:val="tx1"/>
            </w14:solidFill>
          </w14:textFill>
        </w:rPr>
        <w:t>1445.09</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color w:val="000000" w:themeColor="text1"/>
          <w:sz w:val="30"/>
          <w:szCs w:val="30"/>
          <w:lang w:val="en-US" w:eastAsia="zh-CN"/>
          <w14:textFill>
            <w14:solidFill>
              <w14:schemeClr w14:val="tx1"/>
            </w14:solidFill>
          </w14:textFill>
        </w:rPr>
        <w:t>其中：</w:t>
      </w:r>
      <w:r>
        <w:rPr>
          <w:rFonts w:hint="eastAsia" w:ascii="仿宋" w:hAnsi="仿宋" w:eastAsia="仿宋" w:cs="仿宋"/>
          <w:color w:val="000000" w:themeColor="text1"/>
          <w:sz w:val="30"/>
          <w:szCs w:val="30"/>
          <w14:textFill>
            <w14:solidFill>
              <w14:schemeClr w14:val="tx1"/>
            </w14:solidFill>
          </w14:textFill>
        </w:rPr>
        <w:t>财政拨款收入</w:t>
      </w:r>
      <w:r>
        <w:rPr>
          <w:rFonts w:hint="eastAsia" w:ascii="仿宋" w:hAnsi="仿宋" w:eastAsia="仿宋" w:cs="仿宋"/>
          <w:color w:val="000000" w:themeColor="text1"/>
          <w:sz w:val="30"/>
          <w:szCs w:val="30"/>
          <w:lang w:val="en-US" w:eastAsia="zh-CN"/>
          <w14:textFill>
            <w14:solidFill>
              <w14:schemeClr w14:val="tx1"/>
            </w14:solidFill>
          </w14:textFill>
        </w:rPr>
        <w:t>1284.55</w:t>
      </w:r>
      <w:r>
        <w:rPr>
          <w:rFonts w:hint="eastAsia" w:ascii="仿宋" w:hAnsi="仿宋" w:eastAsia="仿宋" w:cs="仿宋"/>
          <w:color w:val="000000" w:themeColor="text1"/>
          <w:sz w:val="30"/>
          <w:szCs w:val="30"/>
          <w14:textFill>
            <w14:solidFill>
              <w14:schemeClr w14:val="tx1"/>
            </w14:solidFill>
          </w14:textFill>
        </w:rPr>
        <w:t>万元,事业收入</w:t>
      </w:r>
      <w:r>
        <w:rPr>
          <w:rFonts w:hint="eastAsia" w:ascii="仿宋" w:hAnsi="仿宋" w:eastAsia="仿宋" w:cs="仿宋"/>
          <w:color w:val="000000" w:themeColor="text1"/>
          <w:sz w:val="30"/>
          <w:szCs w:val="30"/>
          <w:lang w:val="en-US" w:eastAsia="zh-CN"/>
          <w14:textFill>
            <w14:solidFill>
              <w14:schemeClr w14:val="tx1"/>
            </w14:solidFill>
          </w14:textFill>
        </w:rPr>
        <w:t>160.53</w:t>
      </w:r>
      <w:r>
        <w:rPr>
          <w:rFonts w:hint="eastAsia" w:ascii="仿宋" w:hAnsi="仿宋" w:eastAsia="仿宋" w:cs="仿宋"/>
          <w:color w:val="000000" w:themeColor="text1"/>
          <w:sz w:val="30"/>
          <w:szCs w:val="30"/>
          <w14:textFill>
            <w14:solidFill>
              <w14:schemeClr w14:val="tx1"/>
            </w14:solidFill>
          </w14:textFill>
        </w:rPr>
        <w:t>万元。</w:t>
      </w:r>
    </w:p>
    <w:p>
      <w:pPr>
        <w:pStyle w:val="3"/>
        <w:spacing w:before="0" w:beforeAutospacing="0" w:after="0" w:afterAutospacing="0"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lang w:val="en-US" w:eastAsia="zh-CN"/>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年度本年支出合计</w:t>
      </w:r>
      <w:r>
        <w:rPr>
          <w:rFonts w:hint="eastAsia" w:ascii="仿宋" w:hAnsi="仿宋" w:eastAsia="仿宋" w:cs="仿宋"/>
          <w:color w:val="000000" w:themeColor="text1"/>
          <w:sz w:val="30"/>
          <w:szCs w:val="30"/>
          <w:lang w:val="en-US" w:eastAsia="zh-CN"/>
          <w14:textFill>
            <w14:solidFill>
              <w14:schemeClr w14:val="tx1"/>
            </w14:solidFill>
          </w14:textFill>
        </w:rPr>
        <w:t>1645.09</w:t>
      </w:r>
      <w:r>
        <w:rPr>
          <w:rFonts w:hint="eastAsia" w:ascii="仿宋" w:hAnsi="仿宋" w:eastAsia="仿宋" w:cs="仿宋"/>
          <w:color w:val="000000" w:themeColor="text1"/>
          <w:sz w:val="30"/>
          <w:szCs w:val="30"/>
          <w14:textFill>
            <w14:solidFill>
              <w14:schemeClr w14:val="tx1"/>
            </w14:solidFill>
          </w14:textFill>
        </w:rPr>
        <w:t>万元，其中：基本支出</w:t>
      </w:r>
      <w:r>
        <w:rPr>
          <w:rFonts w:hint="eastAsia" w:ascii="仿宋" w:hAnsi="仿宋" w:eastAsia="仿宋" w:cs="仿宋"/>
          <w:color w:val="000000" w:themeColor="text1"/>
          <w:sz w:val="30"/>
          <w:szCs w:val="30"/>
          <w:lang w:val="en-US" w:eastAsia="zh-CN"/>
          <w14:textFill>
            <w14:solidFill>
              <w14:schemeClr w14:val="tx1"/>
            </w14:solidFill>
          </w14:textFill>
        </w:rPr>
        <w:t>1096.91</w:t>
      </w:r>
      <w:r>
        <w:rPr>
          <w:rFonts w:hint="eastAsia" w:ascii="仿宋" w:hAnsi="仿宋" w:eastAsia="仿宋" w:cs="仿宋"/>
          <w:color w:val="000000" w:themeColor="text1"/>
          <w:sz w:val="30"/>
          <w:szCs w:val="30"/>
          <w14:textFill>
            <w14:solidFill>
              <w14:schemeClr w14:val="tx1"/>
            </w14:solidFill>
          </w14:textFill>
        </w:rPr>
        <w:t>万元、项目支出</w:t>
      </w:r>
      <w:r>
        <w:rPr>
          <w:rFonts w:hint="eastAsia" w:ascii="仿宋" w:hAnsi="仿宋" w:eastAsia="仿宋" w:cs="仿宋"/>
          <w:color w:val="000000" w:themeColor="text1"/>
          <w:sz w:val="30"/>
          <w:szCs w:val="30"/>
          <w:lang w:val="en-US" w:eastAsia="zh-CN"/>
          <w14:textFill>
            <w14:solidFill>
              <w14:schemeClr w14:val="tx1"/>
            </w14:solidFill>
          </w14:textFill>
        </w:rPr>
        <w:t>548.17</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项目支出含年初预算安排的和县级二次分配的资金）。</w:t>
      </w:r>
    </w:p>
    <w:p>
      <w:pPr>
        <w:pStyle w:val="3"/>
        <w:spacing w:before="0" w:beforeAutospacing="0" w:after="0" w:afterAutospacing="0" w:line="600" w:lineRule="exact"/>
        <w:ind w:firstLine="602" w:firstLineChars="200"/>
        <w:rPr>
          <w:rFonts w:hint="eastAsia" w:ascii="仿宋" w:hAnsi="仿宋" w:eastAsia="仿宋" w:cs="仿宋"/>
          <w:b/>
          <w:bCs/>
          <w:color w:val="000000" w:themeColor="text1"/>
          <w:kern w:val="2"/>
          <w:sz w:val="30"/>
          <w:szCs w:val="30"/>
          <w14:textFill>
            <w14:solidFill>
              <w14:schemeClr w14:val="tx1"/>
            </w14:solidFill>
          </w14:textFill>
        </w:rPr>
      </w:pPr>
      <w:r>
        <w:rPr>
          <w:rFonts w:hint="eastAsia" w:ascii="仿宋" w:hAnsi="仿宋" w:eastAsia="仿宋" w:cs="仿宋"/>
          <w:b/>
          <w:bCs/>
          <w:color w:val="000000" w:themeColor="text1"/>
          <w:kern w:val="2"/>
          <w:sz w:val="30"/>
          <w:szCs w:val="30"/>
          <w14:textFill>
            <w14:solidFill>
              <w14:schemeClr w14:val="tx1"/>
            </w14:solidFill>
          </w14:textFill>
        </w:rPr>
        <w:t>（二）20</w:t>
      </w:r>
      <w:r>
        <w:rPr>
          <w:rFonts w:hint="eastAsia" w:ascii="仿宋" w:hAnsi="仿宋" w:eastAsia="仿宋" w:cs="仿宋"/>
          <w:b/>
          <w:bCs/>
          <w:color w:val="000000" w:themeColor="text1"/>
          <w:kern w:val="2"/>
          <w:sz w:val="30"/>
          <w:szCs w:val="30"/>
          <w:lang w:val="en-US" w:eastAsia="zh-CN"/>
          <w14:textFill>
            <w14:solidFill>
              <w14:schemeClr w14:val="tx1"/>
            </w14:solidFill>
          </w14:textFill>
        </w:rPr>
        <w:t>21</w:t>
      </w:r>
      <w:r>
        <w:rPr>
          <w:rFonts w:hint="eastAsia" w:ascii="仿宋" w:hAnsi="仿宋" w:eastAsia="仿宋" w:cs="仿宋"/>
          <w:b/>
          <w:bCs/>
          <w:color w:val="000000" w:themeColor="text1"/>
          <w:kern w:val="2"/>
          <w:sz w:val="30"/>
          <w:szCs w:val="30"/>
          <w14:textFill>
            <w14:solidFill>
              <w14:schemeClr w14:val="tx1"/>
            </w14:solidFill>
          </w14:textFill>
        </w:rPr>
        <w:t>年度财政拨款收入支出决算情况</w:t>
      </w:r>
    </w:p>
    <w:p>
      <w:pPr>
        <w:pStyle w:val="3"/>
        <w:spacing w:before="0" w:beforeAutospacing="0" w:after="0" w:afterAutospacing="0" w:line="600" w:lineRule="exact"/>
        <w:ind w:firstLine="600" w:firstLineChars="200"/>
        <w:rPr>
          <w:rFonts w:hint="eastAsia" w:ascii="仿宋" w:hAnsi="仿宋" w:eastAsia="仿宋" w:cs="仿宋"/>
          <w:b/>
          <w:bCs/>
          <w:color w:val="000000" w:themeColor="text1"/>
          <w:kern w:val="2"/>
          <w:sz w:val="30"/>
          <w:szCs w:val="30"/>
          <w:lang w:val="en-US" w:eastAsia="zh-CN"/>
          <w14:textFill>
            <w14:solidFill>
              <w14:schemeClr w14:val="tx1"/>
            </w14:solidFill>
          </w14:textFill>
        </w:rPr>
      </w:pPr>
      <w:r>
        <w:rPr>
          <w:rFonts w:hint="eastAsia" w:ascii="仿宋" w:hAnsi="仿宋" w:eastAsia="仿宋" w:cs="仿宋"/>
          <w:color w:val="000000" w:themeColor="text1"/>
          <w:kern w:val="2"/>
          <w:sz w:val="30"/>
          <w:szCs w:val="30"/>
          <w14:textFill>
            <w14:solidFill>
              <w14:schemeClr w14:val="tx1"/>
            </w14:solidFill>
          </w14:textFill>
        </w:rPr>
        <w:t>20</w:t>
      </w:r>
      <w:r>
        <w:rPr>
          <w:rFonts w:hint="eastAsia" w:ascii="仿宋" w:hAnsi="仿宋" w:eastAsia="仿宋" w:cs="仿宋"/>
          <w:color w:val="000000" w:themeColor="text1"/>
          <w:kern w:val="2"/>
          <w:sz w:val="30"/>
          <w:szCs w:val="30"/>
          <w:lang w:val="en-US" w:eastAsia="zh-CN"/>
          <w14:textFill>
            <w14:solidFill>
              <w14:schemeClr w14:val="tx1"/>
            </w14:solidFill>
          </w14:textFill>
        </w:rPr>
        <w:t>21</w:t>
      </w:r>
      <w:r>
        <w:rPr>
          <w:rFonts w:hint="eastAsia" w:ascii="仿宋" w:hAnsi="仿宋" w:eastAsia="仿宋" w:cs="仿宋"/>
          <w:color w:val="000000" w:themeColor="text1"/>
          <w:kern w:val="2"/>
          <w:sz w:val="30"/>
          <w:szCs w:val="30"/>
          <w14:textFill>
            <w14:solidFill>
              <w14:schemeClr w14:val="tx1"/>
            </w14:solidFill>
          </w14:textFill>
        </w:rPr>
        <w:t>年</w:t>
      </w:r>
      <w:r>
        <w:rPr>
          <w:rFonts w:hint="eastAsia" w:ascii="仿宋" w:hAnsi="仿宋" w:eastAsia="仿宋" w:cs="仿宋"/>
          <w:color w:val="000000" w:themeColor="text1"/>
          <w:sz w:val="30"/>
          <w:szCs w:val="30"/>
          <w14:textFill>
            <w14:solidFill>
              <w14:schemeClr w14:val="tx1"/>
            </w14:solidFill>
          </w14:textFill>
        </w:rPr>
        <w:t>度财政拨款收入合计</w:t>
      </w:r>
      <w:r>
        <w:rPr>
          <w:rFonts w:hint="eastAsia" w:ascii="仿宋" w:hAnsi="仿宋" w:eastAsia="仿宋" w:cs="仿宋"/>
          <w:color w:val="000000" w:themeColor="text1"/>
          <w:sz w:val="30"/>
          <w:szCs w:val="30"/>
          <w:lang w:val="en-US" w:eastAsia="zh-CN"/>
          <w14:textFill>
            <w14:solidFill>
              <w14:schemeClr w14:val="tx1"/>
            </w14:solidFill>
          </w14:textFill>
        </w:rPr>
        <w:t>1284.55</w:t>
      </w:r>
      <w:r>
        <w:rPr>
          <w:rFonts w:hint="eastAsia" w:ascii="仿宋" w:hAnsi="仿宋" w:eastAsia="仿宋" w:cs="仿宋"/>
          <w:color w:val="000000" w:themeColor="text1"/>
          <w:sz w:val="30"/>
          <w:szCs w:val="30"/>
          <w14:textFill>
            <w14:solidFill>
              <w14:schemeClr w14:val="tx1"/>
            </w14:solidFill>
          </w14:textFill>
        </w:rPr>
        <w:t>万元，其中：一般公共预算财政拨款收入</w:t>
      </w:r>
      <w:r>
        <w:rPr>
          <w:rFonts w:hint="eastAsia" w:ascii="仿宋" w:hAnsi="仿宋" w:eastAsia="仿宋" w:cs="仿宋"/>
          <w:color w:val="000000" w:themeColor="text1"/>
          <w:sz w:val="30"/>
          <w:szCs w:val="30"/>
          <w:lang w:val="en-US" w:eastAsia="zh-CN"/>
          <w14:textFill>
            <w14:solidFill>
              <w14:schemeClr w14:val="tx1"/>
            </w14:solidFill>
          </w14:textFill>
        </w:rPr>
        <w:t>1284.27</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color w:val="000000" w:themeColor="text1"/>
          <w:sz w:val="30"/>
          <w:szCs w:val="30"/>
          <w:lang w:val="en-US" w:eastAsia="zh-CN"/>
          <w14:textFill>
            <w14:solidFill>
              <w14:schemeClr w14:val="tx1"/>
            </w14:solidFill>
          </w14:textFill>
        </w:rPr>
        <w:t>,政府性基金预算财政拨款收入0.28万元</w:t>
      </w:r>
      <w:r>
        <w:rPr>
          <w:rFonts w:hint="eastAsia" w:ascii="仿宋" w:hAnsi="仿宋" w:eastAsia="仿宋" w:cs="仿宋"/>
          <w:color w:val="000000" w:themeColor="text1"/>
          <w:sz w:val="30"/>
          <w:szCs w:val="30"/>
          <w:lang w:eastAsia="zh-CN"/>
          <w14:textFill>
            <w14:solidFill>
              <w14:schemeClr w14:val="tx1"/>
            </w14:solidFill>
          </w14:textFill>
        </w:rPr>
        <w:t>。</w:t>
      </w:r>
    </w:p>
    <w:p>
      <w:pPr>
        <w:numPr>
          <w:ilvl w:val="0"/>
          <w:numId w:val="0"/>
        </w:numPr>
        <w:spacing w:line="56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2"/>
          <w:sz w:val="30"/>
          <w:szCs w:val="30"/>
          <w14:textFill>
            <w14:solidFill>
              <w14:schemeClr w14:val="tx1"/>
            </w14:solidFill>
          </w14:textFill>
        </w:rPr>
        <w:t>20</w:t>
      </w:r>
      <w:r>
        <w:rPr>
          <w:rFonts w:hint="eastAsia" w:ascii="仿宋" w:hAnsi="仿宋" w:eastAsia="仿宋" w:cs="仿宋"/>
          <w:color w:val="000000" w:themeColor="text1"/>
          <w:kern w:val="2"/>
          <w:sz w:val="30"/>
          <w:szCs w:val="30"/>
          <w:lang w:val="en-US" w:eastAsia="zh-CN"/>
          <w14:textFill>
            <w14:solidFill>
              <w14:schemeClr w14:val="tx1"/>
            </w14:solidFill>
          </w14:textFill>
        </w:rPr>
        <w:t>21</w:t>
      </w:r>
      <w:r>
        <w:rPr>
          <w:rFonts w:hint="eastAsia" w:ascii="仿宋" w:hAnsi="仿宋" w:eastAsia="仿宋" w:cs="仿宋"/>
          <w:color w:val="000000" w:themeColor="text1"/>
          <w:kern w:val="2"/>
          <w:sz w:val="30"/>
          <w:szCs w:val="30"/>
          <w14:textFill>
            <w14:solidFill>
              <w14:schemeClr w14:val="tx1"/>
            </w14:solidFill>
          </w14:textFill>
        </w:rPr>
        <w:t>年</w:t>
      </w:r>
      <w:r>
        <w:rPr>
          <w:rFonts w:hint="eastAsia" w:ascii="仿宋" w:hAnsi="仿宋" w:eastAsia="仿宋" w:cs="仿宋"/>
          <w:color w:val="000000" w:themeColor="text1"/>
          <w:sz w:val="30"/>
          <w:szCs w:val="30"/>
          <w14:textFill>
            <w14:solidFill>
              <w14:schemeClr w14:val="tx1"/>
            </w14:solidFill>
          </w14:textFill>
        </w:rPr>
        <w:t>度财政拨款支出合计</w:t>
      </w:r>
      <w:r>
        <w:rPr>
          <w:rFonts w:hint="eastAsia" w:ascii="仿宋" w:hAnsi="仿宋" w:eastAsia="仿宋" w:cs="仿宋"/>
          <w:color w:val="000000" w:themeColor="text1"/>
          <w:sz w:val="30"/>
          <w:szCs w:val="30"/>
          <w:lang w:val="en-US" w:eastAsia="zh-CN"/>
          <w14:textFill>
            <w14:solidFill>
              <w14:schemeClr w14:val="tx1"/>
            </w14:solidFill>
          </w14:textFill>
        </w:rPr>
        <w:t>1484.55</w:t>
      </w:r>
      <w:r>
        <w:rPr>
          <w:rFonts w:hint="eastAsia" w:ascii="仿宋" w:hAnsi="仿宋" w:eastAsia="仿宋" w:cs="仿宋"/>
          <w:color w:val="000000" w:themeColor="text1"/>
          <w:sz w:val="30"/>
          <w:szCs w:val="30"/>
          <w14:textFill>
            <w14:solidFill>
              <w14:schemeClr w14:val="tx1"/>
            </w14:solidFill>
          </w14:textFill>
        </w:rPr>
        <w:t>万元，其中：一般公共预算财政拨款支出</w:t>
      </w:r>
      <w:r>
        <w:rPr>
          <w:rFonts w:hint="eastAsia" w:ascii="仿宋" w:hAnsi="仿宋" w:eastAsia="仿宋" w:cs="仿宋"/>
          <w:color w:val="000000" w:themeColor="text1"/>
          <w:sz w:val="30"/>
          <w:szCs w:val="30"/>
          <w:lang w:val="en-US" w:eastAsia="zh-CN"/>
          <w14:textFill>
            <w14:solidFill>
              <w14:schemeClr w14:val="tx1"/>
            </w14:solidFill>
          </w14:textFill>
        </w:rPr>
        <w:t>1484.27万元，政府性基金预算财政拨款支出0.28万元。</w:t>
      </w:r>
    </w:p>
    <w:p>
      <w:pPr>
        <w:pStyle w:val="3"/>
        <w:spacing w:before="0" w:beforeAutospacing="0" w:after="0" w:afterAutospacing="0" w:line="600" w:lineRule="exact"/>
        <w:ind w:firstLine="602" w:firstLineChars="200"/>
        <w:rPr>
          <w:rFonts w:hint="eastAsia" w:ascii="仿宋" w:hAnsi="仿宋" w:eastAsia="仿宋" w:cs="仿宋"/>
          <w:b/>
          <w:bCs/>
          <w:kern w:val="2"/>
          <w:sz w:val="30"/>
          <w:szCs w:val="30"/>
        </w:rPr>
      </w:pPr>
      <w:r>
        <w:rPr>
          <w:rFonts w:hint="eastAsia" w:ascii="仿宋" w:hAnsi="仿宋" w:eastAsia="仿宋" w:cs="仿宋"/>
          <w:b/>
          <w:bCs/>
          <w:kern w:val="2"/>
          <w:sz w:val="30"/>
          <w:szCs w:val="30"/>
        </w:rPr>
        <w:t>（三）20</w:t>
      </w:r>
      <w:r>
        <w:rPr>
          <w:rFonts w:hint="eastAsia" w:ascii="仿宋" w:hAnsi="仿宋" w:eastAsia="仿宋" w:cs="仿宋"/>
          <w:b/>
          <w:bCs/>
          <w:kern w:val="2"/>
          <w:sz w:val="30"/>
          <w:szCs w:val="30"/>
          <w:lang w:val="en-US" w:eastAsia="zh-CN"/>
        </w:rPr>
        <w:t>21</w:t>
      </w:r>
      <w:r>
        <w:rPr>
          <w:rFonts w:hint="eastAsia" w:ascii="仿宋" w:hAnsi="仿宋" w:eastAsia="仿宋" w:cs="仿宋"/>
          <w:b/>
          <w:bCs/>
          <w:kern w:val="2"/>
          <w:sz w:val="30"/>
          <w:szCs w:val="30"/>
        </w:rPr>
        <w:t>年度财政拨款支出分类情况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outlineLvl w:val="9"/>
        <w:rPr>
          <w:rFonts w:hint="eastAsia" w:ascii="仿宋" w:hAnsi="仿宋" w:eastAsia="仿宋" w:cs="仿宋"/>
          <w:i w:val="0"/>
          <w:caps w:val="0"/>
          <w:color w:val="000000"/>
          <w:spacing w:val="0"/>
          <w:sz w:val="30"/>
          <w:szCs w:val="30"/>
          <w:shd w:val="clear" w:fill="FFFFFF"/>
        </w:rPr>
      </w:pPr>
      <w:r>
        <w:rPr>
          <w:rFonts w:hint="eastAsia" w:ascii="仿宋" w:hAnsi="仿宋" w:eastAsia="仿宋" w:cs="仿宋"/>
          <w:sz w:val="30"/>
          <w:szCs w:val="30"/>
          <w:lang w:val="en-US" w:eastAsia="zh-CN"/>
        </w:rPr>
        <w:t>1、</w:t>
      </w:r>
      <w:r>
        <w:rPr>
          <w:rFonts w:hint="eastAsia" w:ascii="仿宋" w:hAnsi="仿宋" w:eastAsia="仿宋" w:cs="仿宋"/>
          <w:kern w:val="2"/>
          <w:sz w:val="30"/>
          <w:szCs w:val="30"/>
        </w:rPr>
        <w:t>基本支出</w:t>
      </w:r>
      <w:r>
        <w:rPr>
          <w:rFonts w:hint="eastAsia" w:ascii="仿宋" w:hAnsi="仿宋" w:eastAsia="仿宋" w:cs="仿宋"/>
          <w:color w:val="333333"/>
          <w:sz w:val="30"/>
          <w:szCs w:val="30"/>
          <w:lang w:val="en-US" w:eastAsia="zh-CN"/>
        </w:rPr>
        <w:t>936.37</w:t>
      </w:r>
      <w:r>
        <w:rPr>
          <w:rFonts w:hint="eastAsia" w:ascii="仿宋" w:hAnsi="仿宋" w:eastAsia="仿宋" w:cs="仿宋"/>
          <w:kern w:val="2"/>
          <w:sz w:val="30"/>
          <w:szCs w:val="30"/>
        </w:rPr>
        <w:t>万元，占财政拨款支出总额的</w:t>
      </w:r>
      <w:r>
        <w:rPr>
          <w:rFonts w:hint="eastAsia" w:ascii="仿宋" w:hAnsi="仿宋" w:eastAsia="仿宋" w:cs="仿宋"/>
          <w:color w:val="333333"/>
          <w:sz w:val="30"/>
          <w:szCs w:val="30"/>
          <w:lang w:val="en-US" w:eastAsia="zh-CN"/>
        </w:rPr>
        <w:t>63.08%</w:t>
      </w:r>
      <w:r>
        <w:rPr>
          <w:rFonts w:hint="eastAsia" w:ascii="仿宋" w:hAnsi="仿宋" w:eastAsia="仿宋" w:cs="仿宋"/>
          <w:color w:val="333333"/>
          <w:sz w:val="30"/>
          <w:szCs w:val="30"/>
        </w:rPr>
        <w:t>，</w:t>
      </w:r>
      <w:r>
        <w:rPr>
          <w:rFonts w:hint="eastAsia" w:ascii="仿宋" w:hAnsi="仿宋" w:eastAsia="仿宋" w:cs="仿宋"/>
          <w:kern w:val="2"/>
          <w:sz w:val="30"/>
          <w:szCs w:val="30"/>
        </w:rPr>
        <w:t>其中</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kern w:val="2"/>
          <w:sz w:val="30"/>
          <w:szCs w:val="30"/>
        </w:rPr>
        <w:t>（1）</w:t>
      </w:r>
      <w:r>
        <w:rPr>
          <w:rFonts w:hint="eastAsia" w:ascii="仿宋" w:hAnsi="仿宋" w:eastAsia="仿宋" w:cs="仿宋"/>
          <w:i w:val="0"/>
          <w:caps w:val="0"/>
          <w:color w:val="000000"/>
          <w:spacing w:val="0"/>
          <w:sz w:val="30"/>
          <w:szCs w:val="30"/>
          <w:shd w:val="clear" w:fill="FFFFFF"/>
          <w:lang w:eastAsia="zh-CN"/>
        </w:rPr>
        <w:t>人员经费支出</w:t>
      </w:r>
      <w:r>
        <w:rPr>
          <w:rFonts w:hint="eastAsia" w:ascii="仿宋" w:hAnsi="仿宋" w:eastAsia="仿宋" w:cs="仿宋"/>
          <w:i w:val="0"/>
          <w:caps w:val="0"/>
          <w:color w:val="000000"/>
          <w:spacing w:val="0"/>
          <w:sz w:val="30"/>
          <w:szCs w:val="30"/>
          <w:shd w:val="clear" w:fill="FFFFFF"/>
          <w:lang w:val="en-US" w:eastAsia="zh-CN"/>
        </w:rPr>
        <w:t>894.21</w:t>
      </w:r>
      <w:r>
        <w:rPr>
          <w:rFonts w:hint="eastAsia" w:ascii="仿宋" w:hAnsi="仿宋" w:eastAsia="仿宋" w:cs="仿宋"/>
          <w:i w:val="0"/>
          <w:caps w:val="0"/>
          <w:color w:val="000000"/>
          <w:spacing w:val="0"/>
          <w:sz w:val="30"/>
          <w:szCs w:val="30"/>
          <w:shd w:val="clear" w:fill="FFFFFF"/>
        </w:rPr>
        <w:t>万元，占</w:t>
      </w:r>
      <w:r>
        <w:rPr>
          <w:rFonts w:hint="eastAsia" w:ascii="仿宋" w:hAnsi="仿宋" w:eastAsia="仿宋" w:cs="仿宋"/>
          <w:i w:val="0"/>
          <w:caps w:val="0"/>
          <w:color w:val="000000"/>
          <w:spacing w:val="0"/>
          <w:sz w:val="30"/>
          <w:szCs w:val="30"/>
          <w:shd w:val="clear" w:fill="FFFFFF"/>
          <w:lang w:val="en-US" w:eastAsia="zh-CN"/>
        </w:rPr>
        <w:t>60.24</w:t>
      </w:r>
      <w:r>
        <w:rPr>
          <w:rFonts w:hint="eastAsia" w:ascii="仿宋" w:hAnsi="仿宋" w:eastAsia="仿宋" w:cs="仿宋"/>
          <w:i w:val="0"/>
          <w:caps w:val="0"/>
          <w:color w:val="000000"/>
          <w:spacing w:val="0"/>
          <w:sz w:val="30"/>
          <w:szCs w:val="30"/>
          <w:shd w:val="clear" w:fill="FFFFFF"/>
        </w:rPr>
        <w:t>%，主要用于基本工资、津贴补贴、社会保障缴费、机关事业单位基本养老保险缴费、职业年金缴费、职工基本医疗保险缴费、住房公积金、其他工资福利支出、离休费、退休费、抚恤金、生活补助、医疗费、奖励金、其他对个人和家庭的补助支出；</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lang w:eastAsia="zh-CN"/>
        </w:rPr>
        <w:t>商品服务支出</w:t>
      </w:r>
      <w:r>
        <w:rPr>
          <w:rFonts w:hint="eastAsia" w:ascii="仿宋" w:hAnsi="仿宋" w:eastAsia="仿宋" w:cs="仿宋"/>
          <w:i w:val="0"/>
          <w:caps w:val="0"/>
          <w:color w:val="000000"/>
          <w:spacing w:val="0"/>
          <w:sz w:val="30"/>
          <w:szCs w:val="30"/>
          <w:shd w:val="clear" w:fill="FFFFFF"/>
          <w:lang w:val="en-US" w:eastAsia="zh-CN"/>
        </w:rPr>
        <w:t>42.16</w:t>
      </w:r>
      <w:r>
        <w:rPr>
          <w:rFonts w:hint="eastAsia" w:ascii="仿宋" w:hAnsi="仿宋" w:eastAsia="仿宋" w:cs="仿宋"/>
          <w:i w:val="0"/>
          <w:caps w:val="0"/>
          <w:color w:val="000000"/>
          <w:spacing w:val="0"/>
          <w:sz w:val="30"/>
          <w:szCs w:val="30"/>
          <w:shd w:val="clear" w:fill="FFFFFF"/>
        </w:rPr>
        <w:t>万元，占</w:t>
      </w:r>
      <w:r>
        <w:rPr>
          <w:rFonts w:hint="eastAsia" w:ascii="仿宋" w:hAnsi="仿宋" w:eastAsia="仿宋" w:cs="仿宋"/>
          <w:i w:val="0"/>
          <w:caps w:val="0"/>
          <w:color w:val="000000"/>
          <w:spacing w:val="0"/>
          <w:sz w:val="30"/>
          <w:szCs w:val="30"/>
          <w:shd w:val="clear" w:fill="FFFFFF"/>
          <w:lang w:val="en-US" w:eastAsia="zh-CN"/>
        </w:rPr>
        <w:t>2.84</w:t>
      </w:r>
      <w:r>
        <w:rPr>
          <w:rFonts w:hint="eastAsia" w:ascii="仿宋" w:hAnsi="仿宋" w:eastAsia="仿宋" w:cs="仿宋"/>
          <w:i w:val="0"/>
          <w:caps w:val="0"/>
          <w:color w:val="000000"/>
          <w:spacing w:val="0"/>
          <w:sz w:val="30"/>
          <w:szCs w:val="30"/>
          <w:shd w:val="clear" w:fill="FFFFFF"/>
        </w:rPr>
        <w:t>%，主要用于办公费、印刷费、水费、电费、邮电费、物业管理费、差旅费、维修（护）费、公务接待费、</w:t>
      </w:r>
      <w:r>
        <w:rPr>
          <w:rFonts w:hint="eastAsia" w:ascii="仿宋" w:hAnsi="仿宋" w:eastAsia="仿宋" w:cs="仿宋"/>
          <w:i w:val="0"/>
          <w:caps w:val="0"/>
          <w:color w:val="000000"/>
          <w:spacing w:val="0"/>
          <w:sz w:val="30"/>
          <w:szCs w:val="30"/>
          <w:shd w:val="clear" w:fill="FFFFFF"/>
          <w:lang w:eastAsia="zh-CN"/>
        </w:rPr>
        <w:t>委托业务费、</w:t>
      </w:r>
      <w:r>
        <w:rPr>
          <w:rFonts w:hint="eastAsia" w:ascii="仿宋" w:hAnsi="仿宋" w:eastAsia="仿宋" w:cs="仿宋"/>
          <w:i w:val="0"/>
          <w:caps w:val="0"/>
          <w:color w:val="000000"/>
          <w:spacing w:val="0"/>
          <w:sz w:val="30"/>
          <w:szCs w:val="30"/>
          <w:shd w:val="clear" w:fill="FFFFFF"/>
        </w:rPr>
        <w:t>工会经费、福利费、公务用车运行维护费、其他商品和服务支出。</w:t>
      </w:r>
      <w:r>
        <w:rPr>
          <w:rFonts w:hint="eastAsia" w:ascii="仿宋" w:hAnsi="仿宋" w:eastAsia="仿宋" w:cs="仿宋"/>
          <w:i w:val="0"/>
          <w:caps w:val="0"/>
          <w:color w:val="000000"/>
          <w:spacing w:val="0"/>
          <w:sz w:val="30"/>
          <w:szCs w:val="30"/>
          <w:shd w:val="clear" w:fill="FFFFFF"/>
          <w:lang w:val="en-US" w:eastAsia="zh-CN"/>
        </w:rPr>
        <w:t>2021</w:t>
      </w:r>
      <w:r>
        <w:rPr>
          <w:rFonts w:hint="eastAsia" w:ascii="仿宋" w:hAnsi="仿宋" w:eastAsia="仿宋" w:cs="仿宋"/>
          <w:i w:val="0"/>
          <w:caps w:val="0"/>
          <w:color w:val="000000"/>
          <w:spacing w:val="0"/>
          <w:sz w:val="30"/>
          <w:szCs w:val="30"/>
          <w:shd w:val="clear" w:fill="FFFFFF"/>
        </w:rPr>
        <w:t>年度一般公共预算财政拨款基本支出</w:t>
      </w:r>
      <w:r>
        <w:rPr>
          <w:rFonts w:hint="eastAsia" w:ascii="仿宋" w:hAnsi="仿宋" w:eastAsia="仿宋" w:cs="仿宋"/>
          <w:i w:val="0"/>
          <w:caps w:val="0"/>
          <w:color w:val="000000"/>
          <w:spacing w:val="0"/>
          <w:sz w:val="30"/>
          <w:szCs w:val="30"/>
          <w:shd w:val="clear" w:fill="FFFFFF"/>
          <w:lang w:val="en-US" w:eastAsia="zh-CN"/>
        </w:rPr>
        <w:t>936.09</w:t>
      </w:r>
      <w:r>
        <w:rPr>
          <w:rFonts w:hint="eastAsia" w:ascii="仿宋" w:hAnsi="仿宋" w:eastAsia="仿宋" w:cs="仿宋"/>
          <w:i w:val="0"/>
          <w:caps w:val="0"/>
          <w:color w:val="000000"/>
          <w:spacing w:val="0"/>
          <w:sz w:val="30"/>
          <w:szCs w:val="30"/>
          <w:shd w:val="clear" w:fill="FFFFFF"/>
        </w:rPr>
        <w:t>万元各项构成及占比如下：</w:t>
      </w:r>
      <w:r>
        <w:rPr>
          <w:rFonts w:hint="eastAsia" w:ascii="仿宋" w:hAnsi="仿宋" w:eastAsia="仿宋" w:cs="仿宋"/>
          <w:i w:val="0"/>
          <w:caps w:val="0"/>
          <w:color w:val="000000"/>
          <w:spacing w:val="0"/>
          <w:sz w:val="30"/>
          <w:szCs w:val="30"/>
          <w:shd w:val="clear" w:fill="FFFFFF"/>
          <w:lang w:eastAsia="zh-CN"/>
        </w:rPr>
        <w:t>人员经费</w:t>
      </w:r>
      <w:r>
        <w:rPr>
          <w:rFonts w:hint="eastAsia" w:ascii="仿宋" w:hAnsi="仿宋" w:eastAsia="仿宋" w:cs="仿宋"/>
          <w:i w:val="0"/>
          <w:caps w:val="0"/>
          <w:color w:val="000000"/>
          <w:spacing w:val="0"/>
          <w:sz w:val="30"/>
          <w:szCs w:val="30"/>
          <w:shd w:val="clear" w:fill="FFFFFF"/>
        </w:rPr>
        <w:t>支出</w:t>
      </w:r>
      <w:r>
        <w:rPr>
          <w:rFonts w:hint="eastAsia" w:ascii="仿宋" w:hAnsi="仿宋" w:eastAsia="仿宋" w:cs="仿宋"/>
          <w:i w:val="0"/>
          <w:caps w:val="0"/>
          <w:color w:val="000000"/>
          <w:spacing w:val="0"/>
          <w:sz w:val="30"/>
          <w:szCs w:val="30"/>
          <w:shd w:val="clear" w:fill="FFFFFF"/>
          <w:lang w:val="en-US" w:eastAsia="zh-CN"/>
        </w:rPr>
        <w:t>894.21</w:t>
      </w:r>
      <w:r>
        <w:rPr>
          <w:rFonts w:hint="eastAsia" w:ascii="仿宋" w:hAnsi="仿宋" w:eastAsia="仿宋" w:cs="仿宋"/>
          <w:i w:val="0"/>
          <w:caps w:val="0"/>
          <w:color w:val="000000"/>
          <w:spacing w:val="0"/>
          <w:sz w:val="30"/>
          <w:szCs w:val="30"/>
          <w:shd w:val="clear" w:fill="FFFFFF"/>
        </w:rPr>
        <w:t>万元，占比</w:t>
      </w:r>
      <w:r>
        <w:rPr>
          <w:rFonts w:hint="eastAsia" w:ascii="仿宋" w:hAnsi="仿宋" w:eastAsia="仿宋" w:cs="仿宋"/>
          <w:i w:val="0"/>
          <w:caps w:val="0"/>
          <w:color w:val="000000"/>
          <w:spacing w:val="0"/>
          <w:sz w:val="30"/>
          <w:szCs w:val="30"/>
          <w:shd w:val="clear" w:fill="FFFFFF"/>
          <w:lang w:val="en-US" w:eastAsia="zh-CN"/>
        </w:rPr>
        <w:t>95.53</w:t>
      </w:r>
      <w:r>
        <w:rPr>
          <w:rFonts w:hint="eastAsia" w:ascii="仿宋" w:hAnsi="仿宋" w:eastAsia="仿宋" w:cs="仿宋"/>
          <w:i w:val="0"/>
          <w:caps w:val="0"/>
          <w:color w:val="000000"/>
          <w:spacing w:val="0"/>
          <w:sz w:val="30"/>
          <w:szCs w:val="30"/>
          <w:shd w:val="clear" w:fill="FFFFFF"/>
        </w:rPr>
        <w:t>%；商品和服务支出</w:t>
      </w:r>
      <w:r>
        <w:rPr>
          <w:rFonts w:hint="eastAsia" w:ascii="仿宋" w:hAnsi="仿宋" w:eastAsia="仿宋" w:cs="仿宋"/>
          <w:i w:val="0"/>
          <w:caps w:val="0"/>
          <w:color w:val="000000"/>
          <w:spacing w:val="0"/>
          <w:sz w:val="30"/>
          <w:szCs w:val="30"/>
          <w:shd w:val="clear" w:fill="FFFFFF"/>
          <w:lang w:val="en-US" w:eastAsia="zh-CN"/>
        </w:rPr>
        <w:t>41.88</w:t>
      </w:r>
      <w:r>
        <w:rPr>
          <w:rFonts w:hint="eastAsia" w:ascii="仿宋" w:hAnsi="仿宋" w:eastAsia="仿宋" w:cs="仿宋"/>
          <w:i w:val="0"/>
          <w:caps w:val="0"/>
          <w:color w:val="000000"/>
          <w:spacing w:val="0"/>
          <w:sz w:val="30"/>
          <w:szCs w:val="30"/>
          <w:shd w:val="clear" w:fill="FFFFFF"/>
        </w:rPr>
        <w:t>万元，占比</w:t>
      </w:r>
      <w:r>
        <w:rPr>
          <w:rFonts w:hint="eastAsia" w:ascii="仿宋" w:hAnsi="仿宋" w:eastAsia="仿宋" w:cs="仿宋"/>
          <w:i w:val="0"/>
          <w:caps w:val="0"/>
          <w:color w:val="000000"/>
          <w:spacing w:val="0"/>
          <w:sz w:val="30"/>
          <w:szCs w:val="30"/>
          <w:shd w:val="clear" w:fill="FFFFFF"/>
          <w:lang w:val="en-US" w:eastAsia="zh-CN"/>
        </w:rPr>
        <w:t>4.48</w:t>
      </w:r>
      <w:r>
        <w:rPr>
          <w:rFonts w:hint="eastAsia" w:ascii="仿宋" w:hAnsi="仿宋" w:eastAsia="仿宋" w:cs="仿宋"/>
          <w:i w:val="0"/>
          <w:caps w:val="0"/>
          <w:color w:val="000000"/>
          <w:spacing w:val="0"/>
          <w:sz w:val="30"/>
          <w:szCs w:val="30"/>
          <w:shd w:val="clear" w:fill="FFFFFF"/>
        </w:rPr>
        <w:t>%。</w:t>
      </w:r>
    </w:p>
    <w:p>
      <w:pPr>
        <w:rPr>
          <w:rFonts w:hint="eastAsia" w:ascii="仿宋" w:hAnsi="仿宋" w:eastAsia="仿宋" w:cs="仿宋"/>
          <w:kern w:val="2"/>
          <w:sz w:val="30"/>
          <w:szCs w:val="30"/>
          <w:lang w:val="en-US" w:eastAsia="zh-CN"/>
        </w:rPr>
      </w:pPr>
      <w:r>
        <w:rPr>
          <w:rFonts w:hint="eastAsia" w:ascii="仿宋" w:hAnsi="仿宋" w:eastAsia="仿宋" w:cs="仿宋"/>
          <w:kern w:val="2"/>
          <w:sz w:val="30"/>
          <w:szCs w:val="30"/>
        </w:rPr>
        <w:t xml:space="preserve">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2、项目支出</w:t>
      </w:r>
      <w:r>
        <w:rPr>
          <w:rFonts w:hint="eastAsia" w:ascii="仿宋" w:hAnsi="仿宋" w:eastAsia="仿宋" w:cs="仿宋"/>
          <w:color w:val="333333"/>
          <w:sz w:val="30"/>
          <w:szCs w:val="30"/>
          <w:lang w:val="en-US" w:eastAsia="zh-CN"/>
        </w:rPr>
        <w:t>548.17</w:t>
      </w:r>
      <w:r>
        <w:rPr>
          <w:rFonts w:hint="eastAsia" w:ascii="仿宋" w:hAnsi="仿宋" w:eastAsia="仿宋" w:cs="仿宋"/>
          <w:kern w:val="2"/>
          <w:sz w:val="30"/>
          <w:szCs w:val="30"/>
        </w:rPr>
        <w:t>万元，占财政拨款支出总额的</w:t>
      </w:r>
      <w:r>
        <w:rPr>
          <w:rFonts w:hint="eastAsia" w:ascii="仿宋" w:hAnsi="仿宋" w:eastAsia="仿宋" w:cs="仿宋"/>
          <w:color w:val="333333"/>
          <w:sz w:val="30"/>
          <w:szCs w:val="30"/>
          <w:lang w:val="en-US" w:eastAsia="zh-CN"/>
        </w:rPr>
        <w:t>36.93</w:t>
      </w:r>
      <w:r>
        <w:rPr>
          <w:rFonts w:hint="eastAsia" w:ascii="仿宋" w:hAnsi="仿宋" w:eastAsia="仿宋" w:cs="仿宋"/>
          <w:color w:val="333333"/>
          <w:sz w:val="30"/>
          <w:szCs w:val="30"/>
        </w:rPr>
        <w:t>%</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分别是（1）</w:t>
      </w:r>
      <w:r>
        <w:rPr>
          <w:rFonts w:hint="eastAsia" w:ascii="仿宋" w:hAnsi="仿宋" w:eastAsia="仿宋" w:cs="仿宋"/>
          <w:sz w:val="30"/>
          <w:szCs w:val="30"/>
          <w:lang w:val="en-US" w:eastAsia="zh-CN"/>
        </w:rPr>
        <w:t>重大公共卫生专项（2100409）186.26万元，</w:t>
      </w:r>
      <w:r>
        <w:rPr>
          <w:rFonts w:hint="eastAsia" w:ascii="仿宋" w:hAnsi="仿宋" w:eastAsia="仿宋" w:cs="仿宋"/>
          <w:i w:val="0"/>
          <w:caps w:val="0"/>
          <w:color w:val="000000"/>
          <w:spacing w:val="0"/>
          <w:sz w:val="30"/>
          <w:szCs w:val="30"/>
          <w:shd w:val="clear" w:fill="FFFFFF"/>
        </w:rPr>
        <w:t>占比</w:t>
      </w:r>
      <w:r>
        <w:rPr>
          <w:rFonts w:hint="eastAsia" w:ascii="仿宋" w:hAnsi="仿宋" w:eastAsia="仿宋" w:cs="仿宋"/>
          <w:i w:val="0"/>
          <w:caps w:val="0"/>
          <w:color w:val="000000"/>
          <w:spacing w:val="0"/>
          <w:sz w:val="30"/>
          <w:szCs w:val="30"/>
          <w:shd w:val="clear" w:fill="FFFFFF"/>
          <w:lang w:val="en-US" w:eastAsia="zh-CN"/>
        </w:rPr>
        <w:t>33.98</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,其中：艾滋病防治项目支出82.4万元；结核病防治项目支出37.17万元；县级补助免疫规划项目42万元；慢病及重性精神病防治项目14.69万元；免疫规划项目（中央补助上年结转）10万元。（2）</w:t>
      </w:r>
      <w:r>
        <w:rPr>
          <w:rFonts w:hint="eastAsia" w:ascii="仿宋" w:hAnsi="仿宋" w:eastAsia="仿宋" w:cs="仿宋"/>
          <w:sz w:val="30"/>
          <w:szCs w:val="30"/>
          <w:lang w:val="en-US" w:eastAsia="zh-CN"/>
        </w:rPr>
        <w:t>基本公共卫生服务（2100408）84.9万元，占比15.49%，其中：学校结核病筛查经费支出63.78万元；青少年近视眼防治2万元；职业病防治0.383万元；地方病防治13.74万元（上年结转）；学校卫生5万元（上年结转）。（3）其他公共卫生服务（2100499）44.08万元，</w:t>
      </w:r>
      <w:r>
        <w:rPr>
          <w:rFonts w:hint="eastAsia" w:ascii="仿宋" w:hAnsi="仿宋" w:eastAsia="仿宋" w:cs="仿宋"/>
          <w:i w:val="0"/>
          <w:caps w:val="0"/>
          <w:color w:val="000000"/>
          <w:spacing w:val="0"/>
          <w:sz w:val="30"/>
          <w:szCs w:val="30"/>
          <w:shd w:val="clear" w:fill="FFFFFF"/>
        </w:rPr>
        <w:t>占比</w:t>
      </w:r>
      <w:r>
        <w:rPr>
          <w:rFonts w:hint="eastAsia" w:ascii="仿宋" w:hAnsi="仿宋" w:eastAsia="仿宋" w:cs="仿宋"/>
          <w:i w:val="0"/>
          <w:caps w:val="0"/>
          <w:color w:val="000000"/>
          <w:spacing w:val="0"/>
          <w:sz w:val="30"/>
          <w:szCs w:val="30"/>
          <w:shd w:val="clear" w:fill="FFFFFF"/>
          <w:lang w:val="en-US" w:eastAsia="zh-CN"/>
        </w:rPr>
        <w:t>8.05</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，其中：</w:t>
      </w:r>
      <w:r>
        <w:rPr>
          <w:rFonts w:hint="eastAsia" w:ascii="仿宋" w:hAnsi="仿宋" w:eastAsia="仿宋" w:cs="仿宋"/>
          <w:sz w:val="30"/>
          <w:szCs w:val="30"/>
          <w:lang w:val="en-US" w:eastAsia="zh-CN"/>
        </w:rPr>
        <w:t>中央补助职业病防治能力建设10万元（上年结转）；省级补助水质监测6.32万元（上年结转）；</w:t>
      </w:r>
      <w:r>
        <w:rPr>
          <w:rFonts w:hint="eastAsia" w:ascii="仿宋" w:hAnsi="仿宋" w:eastAsia="仿宋" w:cs="仿宋"/>
          <w:i w:val="0"/>
          <w:caps w:val="0"/>
          <w:color w:val="000000"/>
          <w:spacing w:val="0"/>
          <w:sz w:val="30"/>
          <w:szCs w:val="30"/>
          <w:shd w:val="clear" w:fill="FFFFFF"/>
          <w:lang w:val="en-US" w:eastAsia="zh-CN"/>
        </w:rPr>
        <w:t>省补基层医疗服务能力提升项目22</w:t>
      </w:r>
      <w:r>
        <w:rPr>
          <w:rFonts w:hint="eastAsia" w:ascii="仿宋" w:hAnsi="仿宋" w:eastAsia="仿宋" w:cs="仿宋"/>
          <w:sz w:val="30"/>
          <w:szCs w:val="30"/>
          <w:lang w:val="en-US" w:eastAsia="zh-CN"/>
        </w:rPr>
        <w:t>万元；2020年重大疫情防控救治体系建设补助资金5.76万元</w:t>
      </w:r>
      <w:r>
        <w:rPr>
          <w:rFonts w:hint="eastAsia" w:ascii="仿宋" w:hAnsi="仿宋" w:eastAsia="仿宋" w:cs="仿宋"/>
          <w:i w:val="0"/>
          <w:caps w:val="0"/>
          <w:color w:val="000000"/>
          <w:spacing w:val="0"/>
          <w:sz w:val="30"/>
          <w:szCs w:val="30"/>
          <w:shd w:val="clear" w:fill="FFFFFF"/>
          <w:lang w:val="en-US" w:eastAsia="zh-CN"/>
        </w:rPr>
        <w:t>。（4）中医药专项（2100601）5.56万元，占比1.02%，为中医药健康素养宣传项目支出5.56万元（5）突发公共卫生事件应急处理（2100410）227.37万元，</w:t>
      </w:r>
      <w:r>
        <w:rPr>
          <w:rFonts w:hint="eastAsia" w:ascii="仿宋" w:hAnsi="仿宋" w:eastAsia="仿宋" w:cs="仿宋"/>
          <w:i w:val="0"/>
          <w:caps w:val="0"/>
          <w:color w:val="000000"/>
          <w:spacing w:val="0"/>
          <w:sz w:val="30"/>
          <w:szCs w:val="30"/>
          <w:shd w:val="clear" w:fill="FFFFFF"/>
        </w:rPr>
        <w:t>占比</w:t>
      </w:r>
      <w:r>
        <w:rPr>
          <w:rFonts w:hint="eastAsia" w:ascii="仿宋" w:hAnsi="仿宋" w:eastAsia="仿宋" w:cs="仿宋"/>
          <w:i w:val="0"/>
          <w:caps w:val="0"/>
          <w:color w:val="000000"/>
          <w:spacing w:val="0"/>
          <w:sz w:val="30"/>
          <w:szCs w:val="30"/>
          <w:shd w:val="clear" w:fill="FFFFFF"/>
          <w:lang w:val="en-US" w:eastAsia="zh-CN"/>
        </w:rPr>
        <w:t>41.48</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，其中：</w:t>
      </w:r>
      <w:r>
        <w:rPr>
          <w:rFonts w:hint="eastAsia" w:ascii="仿宋" w:hAnsi="仿宋" w:eastAsia="仿宋" w:cs="仿宋"/>
          <w:i w:val="0"/>
          <w:caps w:val="0"/>
          <w:color w:val="000000"/>
          <w:spacing w:val="0"/>
          <w:sz w:val="30"/>
          <w:szCs w:val="30"/>
          <w:shd w:val="clear" w:fill="FFFFFF"/>
          <w:lang w:val="en-US" w:eastAsia="zh-CN"/>
        </w:rPr>
        <w:t>新冠肺炎防控补助经费27.37万元；紧急采购新冠疫苗200万元（此笔资金刚好2020年底到位后预付，入库支出在2021年）。</w:t>
      </w:r>
    </w:p>
    <w:p>
      <w:pPr>
        <w:pStyle w:val="3"/>
        <w:spacing w:before="0" w:beforeAutospacing="0" w:after="0" w:afterAutospacing="0" w:line="600" w:lineRule="exact"/>
        <w:ind w:firstLine="602" w:firstLineChars="200"/>
        <w:rPr>
          <w:rFonts w:hint="eastAsia" w:ascii="宋体" w:hAnsi="宋体" w:eastAsia="宋体" w:cs="宋体"/>
          <w:b/>
          <w:bCs/>
          <w:kern w:val="2"/>
          <w:sz w:val="28"/>
          <w:szCs w:val="28"/>
        </w:rPr>
      </w:pPr>
      <w:r>
        <w:rPr>
          <w:rFonts w:hint="eastAsia" w:ascii="宋体" w:hAnsi="宋体" w:eastAsia="宋体" w:cs="宋体"/>
          <w:b/>
          <w:bCs/>
          <w:kern w:val="2"/>
          <w:sz w:val="30"/>
          <w:szCs w:val="30"/>
        </w:rPr>
        <w:t>（</w:t>
      </w:r>
      <w:r>
        <w:rPr>
          <w:rFonts w:hint="eastAsia" w:ascii="仿宋" w:hAnsi="仿宋" w:eastAsia="仿宋" w:cs="仿宋"/>
          <w:b/>
          <w:bCs/>
          <w:kern w:val="2"/>
          <w:sz w:val="30"/>
          <w:szCs w:val="30"/>
        </w:rPr>
        <w:t>四）20</w:t>
      </w:r>
      <w:r>
        <w:rPr>
          <w:rFonts w:hint="eastAsia" w:ascii="仿宋" w:hAnsi="仿宋" w:eastAsia="仿宋" w:cs="仿宋"/>
          <w:b/>
          <w:bCs/>
          <w:kern w:val="2"/>
          <w:sz w:val="30"/>
          <w:szCs w:val="30"/>
          <w:lang w:val="en-US" w:eastAsia="zh-CN"/>
        </w:rPr>
        <w:t>21</w:t>
      </w:r>
      <w:r>
        <w:rPr>
          <w:rFonts w:hint="eastAsia" w:ascii="仿宋" w:hAnsi="仿宋" w:eastAsia="仿宋" w:cs="仿宋"/>
          <w:b/>
          <w:bCs/>
          <w:kern w:val="2"/>
          <w:sz w:val="30"/>
          <w:szCs w:val="30"/>
        </w:rPr>
        <w:t>年度“三公”经费支出分类情况</w:t>
      </w:r>
      <w:r>
        <w:rPr>
          <w:rFonts w:hint="eastAsia" w:ascii="仿宋" w:hAnsi="仿宋" w:eastAsia="仿宋" w:cs="仿宋"/>
          <w:b/>
          <w:bCs/>
          <w:kern w:val="2"/>
          <w:sz w:val="28"/>
          <w:szCs w:val="28"/>
        </w:rPr>
        <w:t xml:space="preserve"> </w:t>
      </w:r>
    </w:p>
    <w:p>
      <w:pPr>
        <w:pStyle w:val="3"/>
        <w:spacing w:before="0" w:beforeAutospacing="0" w:after="0" w:afterAutospacing="0"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lang w:val="en-US" w:eastAsia="zh-CN"/>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年度“三公”经费支出决算为</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color w:val="000000" w:themeColor="text1"/>
          <w:sz w:val="30"/>
          <w:szCs w:val="30"/>
          <w:lang w:val="en-US" w:eastAsia="zh-CN"/>
          <w14:textFill>
            <w14:solidFill>
              <w14:schemeClr w14:val="tx1"/>
            </w14:solidFill>
          </w14:textFill>
        </w:rPr>
        <w:t>与上年相比持平，具体支出如下：</w:t>
      </w:r>
    </w:p>
    <w:p>
      <w:pPr>
        <w:pStyle w:val="3"/>
        <w:spacing w:before="0" w:beforeAutospacing="0" w:after="0" w:afterAutospacing="0"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1、因公出国（境）费支出</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万元，全年因公出国（境）团组共计</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个，累计</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人次。</w:t>
      </w:r>
    </w:p>
    <w:p>
      <w:pPr>
        <w:pStyle w:val="3"/>
        <w:spacing w:before="0" w:beforeAutospacing="0" w:after="0" w:afterAutospacing="0"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2、公务接待费支出</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万元，其中：外事接待支出0万元，国内公务接待支出</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万元。20</w:t>
      </w:r>
      <w:r>
        <w:rPr>
          <w:rFonts w:hint="eastAsia" w:ascii="仿宋" w:hAnsi="仿宋" w:eastAsia="仿宋" w:cs="仿宋"/>
          <w:color w:val="000000" w:themeColor="text1"/>
          <w:sz w:val="30"/>
          <w:szCs w:val="30"/>
          <w:lang w:val="en-US" w:eastAsia="zh-CN"/>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年，国内公务接待共</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个批次、</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人次（不包括陪同人员）。</w:t>
      </w:r>
    </w:p>
    <w:p>
      <w:pPr>
        <w:pStyle w:val="3"/>
        <w:spacing w:before="0" w:beforeAutospacing="0" w:after="0" w:afterAutospacing="0"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3、公务用车购置及运行费支出</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万元,其中：公务用车购置支出</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万元，公务用车运行支出</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万元。主要用于：公务用车燃料费、维修费、过路过桥费、保险费用等支出。公务用车保有量为</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辆（含</w:t>
      </w:r>
      <w:r>
        <w:rPr>
          <w:rFonts w:hint="eastAsia" w:ascii="仿宋" w:hAnsi="仿宋" w:eastAsia="仿宋" w:cs="仿宋"/>
          <w:color w:val="000000" w:themeColor="text1"/>
          <w:sz w:val="30"/>
          <w:szCs w:val="30"/>
          <w:lang w:eastAsia="zh-CN"/>
          <w14:textFill>
            <w14:solidFill>
              <w14:schemeClr w14:val="tx1"/>
            </w14:solidFill>
          </w14:textFill>
        </w:rPr>
        <w:t>特种</w:t>
      </w:r>
      <w:r>
        <w:rPr>
          <w:rFonts w:hint="eastAsia" w:ascii="仿宋" w:hAnsi="仿宋" w:eastAsia="仿宋" w:cs="仿宋"/>
          <w:color w:val="000000" w:themeColor="text1"/>
          <w:sz w:val="30"/>
          <w:szCs w:val="30"/>
          <w14:textFill>
            <w14:solidFill>
              <w14:schemeClr w14:val="tx1"/>
            </w14:solidFill>
          </w14:textFill>
        </w:rPr>
        <w:t>用车）。</w:t>
      </w:r>
    </w:p>
    <w:p>
      <w:pPr>
        <w:numPr>
          <w:ilvl w:val="0"/>
          <w:numId w:val="2"/>
        </w:numPr>
        <w:ind w:left="30" w:leftChars="0" w:firstLine="600" w:firstLineChars="0"/>
        <w:jc w:val="center"/>
        <w:rPr>
          <w:rFonts w:hint="eastAsia" w:ascii="仿宋" w:hAnsi="仿宋" w:eastAsia="仿宋" w:cs="仿宋"/>
          <w:b/>
          <w:bCs/>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lang w:val="en-US" w:eastAsia="zh-CN" w:bidi="ar-SA"/>
          <w14:textFill>
            <w14:solidFill>
              <w14:schemeClr w14:val="tx1"/>
            </w14:solidFill>
          </w14:textFill>
        </w:rPr>
        <w:t>财务及资金管理情况</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560" w:firstLineChars="200"/>
        <w:jc w:val="left"/>
        <w:textAlignment w:val="auto"/>
        <w:rPr>
          <w:rFonts w:hint="eastAsia" w:ascii="仿宋" w:hAnsi="仿宋" w:eastAsia="仿宋" w:cs="仿宋"/>
          <w:sz w:val="30"/>
          <w:szCs w:val="30"/>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30"/>
          <w:szCs w:val="30"/>
          <w:lang w:val="en-US" w:eastAsia="zh-CN"/>
        </w:rPr>
        <w:t xml:space="preserve"> </w:t>
      </w:r>
      <w:r>
        <w:rPr>
          <w:rFonts w:hint="eastAsia" w:ascii="仿宋" w:hAnsi="仿宋" w:eastAsia="仿宋" w:cs="仿宋"/>
          <w:sz w:val="30"/>
          <w:szCs w:val="30"/>
          <w:lang w:eastAsia="zh-CN"/>
        </w:rPr>
        <w:t>祁东县疾病预防控制中心</w:t>
      </w:r>
      <w:r>
        <w:rPr>
          <w:rFonts w:hint="eastAsia" w:ascii="仿宋" w:hAnsi="仿宋" w:eastAsia="仿宋" w:cs="仿宋"/>
          <w:sz w:val="30"/>
          <w:szCs w:val="30"/>
          <w:lang w:val="en-US" w:eastAsia="zh-CN"/>
        </w:rPr>
        <w:t>根据工作需要，参照上级法律法规，制定了财务管理制度、预算管理等相关制度，并严格遵照执行。</w:t>
      </w:r>
      <w:r>
        <w:rPr>
          <w:rFonts w:hint="eastAsia" w:ascii="仿宋" w:hAnsi="仿宋" w:eastAsia="仿宋" w:cs="仿宋"/>
          <w:color w:val="auto"/>
          <w:sz w:val="30"/>
          <w:szCs w:val="30"/>
          <w:lang w:eastAsia="zh-CN"/>
        </w:rPr>
        <w:t>中心</w:t>
      </w:r>
      <w:r>
        <w:rPr>
          <w:rFonts w:hint="eastAsia" w:ascii="仿宋" w:hAnsi="仿宋" w:eastAsia="仿宋" w:cs="仿宋"/>
          <w:color w:val="auto"/>
          <w:sz w:val="30"/>
          <w:szCs w:val="30"/>
        </w:rPr>
        <w:t>建立了专项资金管理办法，严格遵循专款专用、独立核算的管理原则。专项项目的申报严格按照</w:t>
      </w:r>
      <w:r>
        <w:rPr>
          <w:rFonts w:hint="eastAsia" w:ascii="仿宋" w:hAnsi="仿宋" w:eastAsia="仿宋" w:cs="仿宋"/>
          <w:color w:val="auto"/>
          <w:sz w:val="30"/>
          <w:szCs w:val="30"/>
          <w:lang w:eastAsia="zh-CN"/>
        </w:rPr>
        <w:t>县</w:t>
      </w:r>
      <w:r>
        <w:rPr>
          <w:rFonts w:hint="eastAsia" w:ascii="仿宋" w:hAnsi="仿宋" w:eastAsia="仿宋" w:cs="仿宋"/>
          <w:color w:val="auto"/>
          <w:sz w:val="30"/>
          <w:szCs w:val="30"/>
        </w:rPr>
        <w:t>财政资金管理的要求进行，专项资金财政拨款到位后及时进行了项目开展和资金投入。我单位目前对专项资金的管理按照项目支出涉及的经济科目规定，根据财务管理办法的相关制度执行。树立全局思维和底线思维，按照项目谋划提前，项目前期提前，项目调度提前，项目开工提前“四个提前”思路，统筹年度重点项目建设工作</w:t>
      </w:r>
    </w:p>
    <w:p>
      <w:pPr>
        <w:numPr>
          <w:ilvl w:val="0"/>
          <w:numId w:val="2"/>
        </w:numPr>
        <w:ind w:left="30" w:leftChars="0" w:firstLine="600" w:firstLineChars="0"/>
        <w:jc w:val="center"/>
        <w:rPr>
          <w:rFonts w:hint="eastAsia" w:ascii="仿宋" w:hAnsi="仿宋" w:eastAsia="仿宋" w:cs="仿宋"/>
          <w:b/>
          <w:bCs/>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lang w:val="en-US" w:eastAsia="zh-CN" w:bidi="ar-SA"/>
          <w14:textFill>
            <w14:solidFill>
              <w14:schemeClr w14:val="tx1"/>
            </w14:solidFill>
          </w14:textFill>
        </w:rPr>
        <w:t>部门整体支出绩效情况</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rPr>
        <w:t>一</w:t>
      </w:r>
      <w:r>
        <w:rPr>
          <w:rFonts w:hint="eastAsia" w:ascii="仿宋" w:hAnsi="仿宋" w:eastAsia="仿宋" w:cs="仿宋"/>
          <w:b/>
          <w:bCs/>
          <w:sz w:val="30"/>
          <w:szCs w:val="30"/>
          <w:lang w:eastAsia="zh-CN"/>
        </w:rPr>
        <w:t>）</w:t>
      </w:r>
      <w:r>
        <w:rPr>
          <w:rFonts w:hint="eastAsia" w:ascii="仿宋" w:hAnsi="仿宋" w:eastAsia="仿宋" w:cs="仿宋"/>
          <w:b/>
          <w:bCs/>
          <w:sz w:val="30"/>
          <w:szCs w:val="30"/>
        </w:rPr>
        <w:t>免疫规划工作</w:t>
      </w:r>
    </w:p>
    <w:p>
      <w:pPr>
        <w:spacing w:line="527" w:lineRule="atLeast"/>
        <w:ind w:firstLine="560"/>
        <w:rPr>
          <w:rFonts w:hint="eastAsia" w:ascii="仿宋" w:hAnsi="仿宋" w:eastAsia="仿宋" w:cs="仿宋"/>
          <w:sz w:val="30"/>
          <w:szCs w:val="30"/>
        </w:rPr>
      </w:pPr>
      <w:r>
        <w:rPr>
          <w:rFonts w:hint="eastAsia" w:ascii="仿宋" w:hAnsi="仿宋" w:eastAsia="仿宋" w:cs="仿宋"/>
          <w:sz w:val="30"/>
          <w:szCs w:val="30"/>
        </w:rPr>
        <w:t>1、建卡建证及免疫接种：按照上级要求，今年我们在狠抓建卡、建证工作的同时，加强了常规免疫的接种工作。2021年全县共完成免疫规划类疫苗接种情况详见下表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                            2021年1-12月免疫接种情况统计表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 </w:t>
      </w:r>
    </w:p>
    <w:tbl>
      <w:tblPr>
        <w:tblStyle w:val="4"/>
        <w:tblW w:w="0" w:type="auto"/>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125"/>
        <w:gridCol w:w="1095"/>
        <w:gridCol w:w="912"/>
        <w:gridCol w:w="1294"/>
        <w:gridCol w:w="1094"/>
        <w:gridCol w:w="1097"/>
        <w:gridCol w:w="1081"/>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476" w:type="dxa"/>
            <w:vMerge w:val="restart"/>
            <w:tcBorders>
              <w:top w:val="single" w:color="4F81BD" w:sz="8" w:space="0"/>
              <w:left w:val="nil"/>
              <w:right w:val="nil"/>
            </w:tcBorders>
            <w:noWrap w:val="0"/>
            <w:vAlign w:val="top"/>
          </w:tcPr>
          <w:p>
            <w:pP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               </w:t>
            </w:r>
          </w:p>
        </w:tc>
        <w:tc>
          <w:tcPr>
            <w:tcW w:w="3132" w:type="dxa"/>
            <w:gridSpan w:val="3"/>
            <w:tcBorders>
              <w:top w:val="single" w:color="4F81BD" w:sz="8" w:space="0"/>
              <w:left w:val="nil"/>
              <w:bottom w:val="single" w:color="4F81BD" w:sz="8" w:space="0"/>
              <w:right w:val="nil"/>
            </w:tcBorders>
            <w:noWrap w:val="0"/>
            <w:vAlign w:val="top"/>
          </w:tcPr>
          <w:p>
            <w:pPr>
              <w:tabs>
                <w:tab w:val="left" w:pos="840"/>
              </w:tabs>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基础免疫</w:t>
            </w:r>
          </w:p>
        </w:tc>
        <w:tc>
          <w:tcPr>
            <w:tcW w:w="1294" w:type="dxa"/>
            <w:vMerge w:val="restart"/>
            <w:tcBorders>
              <w:top w:val="single" w:color="4F81BD" w:sz="8" w:space="0"/>
              <w:left w:val="nil"/>
              <w:right w:val="nil"/>
            </w:tcBorders>
            <w:noWrap w:val="0"/>
            <w:vAlign w:val="top"/>
          </w:tcPr>
          <w:p>
            <w:pPr>
              <w:tabs>
                <w:tab w:val="left" w:pos="840"/>
              </w:tabs>
              <w:rPr>
                <w:rFonts w:hint="eastAsia" w:asciiTheme="minorEastAsia" w:hAnsiTheme="minorEastAsia" w:eastAsiaTheme="minorEastAsia" w:cstheme="minorEastAsia"/>
                <w:b/>
                <w:bCs/>
                <w:color w:val="000000"/>
                <w:szCs w:val="21"/>
              </w:rPr>
            </w:pPr>
          </w:p>
        </w:tc>
        <w:tc>
          <w:tcPr>
            <w:tcW w:w="3272" w:type="dxa"/>
            <w:gridSpan w:val="3"/>
            <w:tcBorders>
              <w:top w:val="single" w:color="4F81BD" w:sz="8" w:space="0"/>
              <w:left w:val="nil"/>
              <w:bottom w:val="single" w:color="4F81BD" w:sz="8" w:space="0"/>
              <w:right w:val="nil"/>
            </w:tcBorders>
            <w:noWrap w:val="0"/>
            <w:vAlign w:val="top"/>
          </w:tcPr>
          <w:p>
            <w:pPr>
              <w:tabs>
                <w:tab w:val="left" w:pos="840"/>
              </w:tabs>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加强免疫</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476" w:type="dxa"/>
            <w:vMerge w:val="continue"/>
            <w:tcBorders>
              <w:left w:val="nil"/>
              <w:bottom w:val="single" w:color="4F81BD" w:sz="8" w:space="0"/>
              <w:right w:val="nil"/>
            </w:tcBorders>
            <w:noWrap w:val="0"/>
            <w:vAlign w:val="top"/>
          </w:tcPr>
          <w:p>
            <w:pPr>
              <w:rPr>
                <w:rFonts w:hint="eastAsia" w:asciiTheme="minorEastAsia" w:hAnsiTheme="minorEastAsia" w:eastAsiaTheme="minorEastAsia" w:cstheme="minorEastAsia"/>
                <w:b/>
                <w:bCs/>
                <w:color w:val="000000"/>
                <w:szCs w:val="21"/>
              </w:rPr>
            </w:pPr>
          </w:p>
        </w:tc>
        <w:tc>
          <w:tcPr>
            <w:tcW w:w="1125" w:type="dxa"/>
            <w:tcBorders>
              <w:top w:val="single" w:color="4F81BD" w:sz="8" w:space="0"/>
              <w:left w:val="nil"/>
              <w:bottom w:val="single" w:color="4F81BD" w:sz="8" w:space="0"/>
              <w:right w:val="nil"/>
            </w:tcBorders>
            <w:noWrap w:val="0"/>
            <w:vAlign w:val="top"/>
          </w:tcPr>
          <w:p>
            <w:pPr>
              <w:tabs>
                <w:tab w:val="left" w:pos="840"/>
              </w:tabs>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应种 </w:t>
            </w:r>
          </w:p>
        </w:tc>
        <w:tc>
          <w:tcPr>
            <w:tcW w:w="1095" w:type="dxa"/>
            <w:tcBorders>
              <w:top w:val="single" w:color="4F81BD" w:sz="8" w:space="0"/>
              <w:left w:val="nil"/>
              <w:bottom w:val="single" w:color="4F81BD" w:sz="8" w:space="0"/>
              <w:right w:val="nil"/>
            </w:tcBorders>
            <w:noWrap w:val="0"/>
            <w:vAlign w:val="top"/>
          </w:tcPr>
          <w:p>
            <w:pPr>
              <w:tabs>
                <w:tab w:val="left" w:pos="840"/>
              </w:tabs>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实种</w:t>
            </w:r>
          </w:p>
        </w:tc>
        <w:tc>
          <w:tcPr>
            <w:tcW w:w="912" w:type="dxa"/>
            <w:tcBorders>
              <w:top w:val="single" w:color="4F81BD" w:sz="8" w:space="0"/>
              <w:left w:val="nil"/>
              <w:bottom w:val="single" w:color="4F81BD" w:sz="8" w:space="0"/>
              <w:right w:val="single" w:color="auto" w:sz="4" w:space="0"/>
            </w:tcBorders>
            <w:noWrap w:val="0"/>
            <w:vAlign w:val="top"/>
          </w:tcPr>
          <w:p>
            <w:pPr>
              <w:tabs>
                <w:tab w:val="left" w:pos="840"/>
              </w:tabs>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接种率</w:t>
            </w:r>
          </w:p>
        </w:tc>
        <w:tc>
          <w:tcPr>
            <w:tcW w:w="1294" w:type="dxa"/>
            <w:vMerge w:val="continue"/>
            <w:tcBorders>
              <w:left w:val="single" w:color="auto" w:sz="4" w:space="0"/>
              <w:bottom w:val="single" w:color="4F81BD" w:sz="8" w:space="0"/>
              <w:right w:val="nil"/>
            </w:tcBorders>
            <w:noWrap w:val="0"/>
            <w:vAlign w:val="top"/>
          </w:tcPr>
          <w:p>
            <w:pPr>
              <w:tabs>
                <w:tab w:val="left" w:pos="840"/>
              </w:tabs>
              <w:rPr>
                <w:rFonts w:hint="eastAsia" w:asciiTheme="minorEastAsia" w:hAnsiTheme="minorEastAsia" w:eastAsiaTheme="minorEastAsia" w:cstheme="minorEastAsia"/>
                <w:b/>
                <w:bCs/>
                <w:color w:val="000000"/>
                <w:szCs w:val="21"/>
              </w:rPr>
            </w:pPr>
          </w:p>
        </w:tc>
        <w:tc>
          <w:tcPr>
            <w:tcW w:w="1094" w:type="dxa"/>
            <w:tcBorders>
              <w:top w:val="single" w:color="4F81BD" w:sz="8" w:space="0"/>
              <w:left w:val="nil"/>
              <w:bottom w:val="single" w:color="4F81BD" w:sz="8" w:space="0"/>
              <w:right w:val="nil"/>
            </w:tcBorders>
            <w:noWrap w:val="0"/>
            <w:vAlign w:val="top"/>
          </w:tcPr>
          <w:p>
            <w:pPr>
              <w:tabs>
                <w:tab w:val="left" w:pos="840"/>
              </w:tabs>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应种 </w:t>
            </w:r>
          </w:p>
        </w:tc>
        <w:tc>
          <w:tcPr>
            <w:tcW w:w="1097" w:type="dxa"/>
            <w:tcBorders>
              <w:top w:val="single" w:color="4F81BD" w:sz="8" w:space="0"/>
              <w:left w:val="nil"/>
              <w:bottom w:val="single" w:color="4F81BD" w:sz="8" w:space="0"/>
              <w:right w:val="nil"/>
            </w:tcBorders>
            <w:noWrap w:val="0"/>
            <w:vAlign w:val="top"/>
          </w:tcPr>
          <w:p>
            <w:pPr>
              <w:tabs>
                <w:tab w:val="left" w:pos="840"/>
              </w:tabs>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实种</w:t>
            </w:r>
          </w:p>
        </w:tc>
        <w:tc>
          <w:tcPr>
            <w:tcW w:w="1081" w:type="dxa"/>
            <w:tcBorders>
              <w:top w:val="single" w:color="4F81BD" w:sz="8" w:space="0"/>
              <w:left w:val="nil"/>
              <w:bottom w:val="single" w:color="4F81BD" w:sz="8" w:space="0"/>
              <w:right w:val="nil"/>
            </w:tcBorders>
            <w:noWrap w:val="0"/>
            <w:vAlign w:val="top"/>
          </w:tcPr>
          <w:p>
            <w:pPr>
              <w:tabs>
                <w:tab w:val="left" w:pos="840"/>
              </w:tabs>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接种率</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76" w:type="dxa"/>
            <w:noWrap w:val="0"/>
            <w:vAlign w:val="top"/>
          </w:tcPr>
          <w:p>
            <w:pPr>
              <w:pStyle w:val="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卡介苗</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6495</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6494</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p>
        </w:tc>
        <w:tc>
          <w:tcPr>
            <w:tcW w:w="1097" w:type="dxa"/>
            <w:noWrap w:val="0"/>
            <w:vAlign w:val="top"/>
          </w:tcPr>
          <w:p>
            <w:pPr>
              <w:pStyle w:val="7"/>
              <w:rPr>
                <w:rFonts w:hint="eastAsia" w:asciiTheme="minorEastAsia" w:hAnsiTheme="minorEastAsia" w:eastAsiaTheme="minorEastAsia" w:cstheme="minorEastAsia"/>
                <w:sz w:val="21"/>
                <w:szCs w:val="21"/>
              </w:rPr>
            </w:pPr>
          </w:p>
        </w:tc>
        <w:tc>
          <w:tcPr>
            <w:tcW w:w="1081" w:type="dxa"/>
            <w:noWrap w:val="0"/>
            <w:vAlign w:val="top"/>
          </w:tcPr>
          <w:p>
            <w:pPr>
              <w:pStyle w:val="7"/>
              <w:rPr>
                <w:rFonts w:hint="eastAsia" w:asciiTheme="minorEastAsia" w:hAnsiTheme="minorEastAsia" w:eastAsiaTheme="minorEastAsia" w:cstheme="minorEastAsia"/>
                <w:sz w:val="21"/>
                <w:szCs w:val="21"/>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476" w:type="dxa"/>
            <w:noWrap w:val="0"/>
            <w:vAlign w:val="top"/>
          </w:tcPr>
          <w:p>
            <w:pPr>
              <w:pStyle w:val="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乙肝疫苗       </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17886</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17883</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p>
        </w:tc>
        <w:tc>
          <w:tcPr>
            <w:tcW w:w="1097" w:type="dxa"/>
            <w:noWrap w:val="0"/>
            <w:vAlign w:val="top"/>
          </w:tcPr>
          <w:p>
            <w:pPr>
              <w:pStyle w:val="7"/>
              <w:rPr>
                <w:rFonts w:hint="eastAsia" w:asciiTheme="minorEastAsia" w:hAnsiTheme="minorEastAsia" w:eastAsiaTheme="minorEastAsia" w:cstheme="minorEastAsia"/>
                <w:sz w:val="21"/>
                <w:szCs w:val="21"/>
              </w:rPr>
            </w:pPr>
          </w:p>
        </w:tc>
        <w:tc>
          <w:tcPr>
            <w:tcW w:w="1081" w:type="dxa"/>
            <w:noWrap w:val="0"/>
            <w:vAlign w:val="top"/>
          </w:tcPr>
          <w:p>
            <w:pPr>
              <w:pStyle w:val="7"/>
              <w:rPr>
                <w:rFonts w:hint="eastAsia" w:asciiTheme="minorEastAsia" w:hAnsiTheme="minorEastAsia" w:eastAsiaTheme="minorEastAsia" w:cstheme="minorEastAsia"/>
                <w:sz w:val="21"/>
                <w:szCs w:val="21"/>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脊灰</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16728</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16725</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9956</w:t>
            </w:r>
          </w:p>
        </w:tc>
        <w:tc>
          <w:tcPr>
            <w:tcW w:w="1097"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9955</w:t>
            </w:r>
          </w:p>
        </w:tc>
        <w:tc>
          <w:tcPr>
            <w:tcW w:w="1081"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百白破</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15334</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15329</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99.96</w:t>
            </w: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5667</w:t>
            </w:r>
          </w:p>
        </w:tc>
        <w:tc>
          <w:tcPr>
            <w:tcW w:w="1097"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5866</w:t>
            </w:r>
          </w:p>
        </w:tc>
        <w:tc>
          <w:tcPr>
            <w:tcW w:w="1081"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白破二联</w:t>
            </w:r>
          </w:p>
        </w:tc>
        <w:tc>
          <w:tcPr>
            <w:tcW w:w="1125" w:type="dxa"/>
            <w:noWrap w:val="0"/>
            <w:vAlign w:val="top"/>
          </w:tcPr>
          <w:p>
            <w:pPr>
              <w:pStyle w:val="7"/>
              <w:rPr>
                <w:rFonts w:hint="eastAsia" w:asciiTheme="minorEastAsia" w:hAnsiTheme="minorEastAsia" w:eastAsiaTheme="minorEastAsia" w:cstheme="minorEastAsia"/>
                <w:sz w:val="21"/>
                <w:szCs w:val="21"/>
              </w:rPr>
            </w:pPr>
          </w:p>
        </w:tc>
        <w:tc>
          <w:tcPr>
            <w:tcW w:w="1095" w:type="dxa"/>
            <w:noWrap w:val="0"/>
            <w:vAlign w:val="top"/>
          </w:tcPr>
          <w:p>
            <w:pPr>
              <w:pStyle w:val="7"/>
              <w:rPr>
                <w:rFonts w:hint="eastAsia" w:asciiTheme="minorEastAsia" w:hAnsiTheme="minorEastAsia" w:eastAsiaTheme="minorEastAsia" w:cstheme="minorEastAsia"/>
                <w:sz w:val="21"/>
                <w:szCs w:val="21"/>
              </w:rPr>
            </w:pP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6787</w:t>
            </w:r>
          </w:p>
        </w:tc>
        <w:tc>
          <w:tcPr>
            <w:tcW w:w="1097"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6786</w:t>
            </w:r>
          </w:p>
        </w:tc>
        <w:tc>
          <w:tcPr>
            <w:tcW w:w="1081"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麻腮风疫苗</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6210</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6209</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c>
          <w:tcPr>
            <w:tcW w:w="1294" w:type="dxa"/>
            <w:tcBorders>
              <w:left w:val="nil"/>
              <w:bottom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4802</w:t>
            </w:r>
          </w:p>
        </w:tc>
        <w:tc>
          <w:tcPr>
            <w:tcW w:w="1097"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4801</w:t>
            </w:r>
          </w:p>
        </w:tc>
        <w:tc>
          <w:tcPr>
            <w:tcW w:w="1081"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乙脑减毒</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5632</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5631</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c>
          <w:tcPr>
            <w:tcW w:w="1294" w:type="dxa"/>
            <w:tcBorders>
              <w:top w:val="nil"/>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6477</w:t>
            </w:r>
          </w:p>
        </w:tc>
        <w:tc>
          <w:tcPr>
            <w:tcW w:w="1097"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6476</w:t>
            </w:r>
          </w:p>
        </w:tc>
        <w:tc>
          <w:tcPr>
            <w:tcW w:w="1081"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365F91"/>
                <w:sz w:val="21"/>
                <w:szCs w:val="21"/>
              </w:rPr>
            </w:pPr>
            <w:r>
              <w:rPr>
                <w:rFonts w:hint="eastAsia" w:asciiTheme="minorEastAsia" w:hAnsiTheme="minorEastAsia" w:eastAsiaTheme="minorEastAsia" w:cstheme="minorEastAsia"/>
                <w:sz w:val="21"/>
                <w:szCs w:val="21"/>
              </w:rPr>
              <w:t>A群流脑</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8950</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8948</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p>
        </w:tc>
        <w:tc>
          <w:tcPr>
            <w:tcW w:w="1097" w:type="dxa"/>
            <w:noWrap w:val="0"/>
            <w:vAlign w:val="top"/>
          </w:tcPr>
          <w:p>
            <w:pPr>
              <w:pStyle w:val="7"/>
              <w:rPr>
                <w:rFonts w:hint="eastAsia" w:asciiTheme="minorEastAsia" w:hAnsiTheme="minorEastAsia" w:eastAsiaTheme="minorEastAsia" w:cstheme="minorEastAsia"/>
                <w:sz w:val="21"/>
                <w:szCs w:val="21"/>
              </w:rPr>
            </w:pPr>
          </w:p>
        </w:tc>
        <w:tc>
          <w:tcPr>
            <w:tcW w:w="1081" w:type="dxa"/>
            <w:noWrap w:val="0"/>
            <w:vAlign w:val="top"/>
          </w:tcPr>
          <w:p>
            <w:pPr>
              <w:pStyle w:val="7"/>
              <w:rPr>
                <w:rFonts w:hint="eastAsia" w:asciiTheme="minorEastAsia" w:hAnsiTheme="minorEastAsia" w:eastAsiaTheme="minorEastAsia" w:cstheme="minorEastAsia"/>
                <w:sz w:val="21"/>
                <w:szCs w:val="21"/>
              </w:rPr>
            </w:pP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365F91"/>
                <w:sz w:val="21"/>
                <w:szCs w:val="21"/>
              </w:rPr>
            </w:pPr>
            <w:r>
              <w:rPr>
                <w:rFonts w:hint="eastAsia" w:asciiTheme="minorEastAsia" w:hAnsiTheme="minorEastAsia" w:eastAsiaTheme="minorEastAsia" w:cstheme="minorEastAsia"/>
                <w:sz w:val="21"/>
                <w:szCs w:val="21"/>
              </w:rPr>
              <w:t>A+C群流脑</w:t>
            </w:r>
          </w:p>
        </w:tc>
        <w:tc>
          <w:tcPr>
            <w:tcW w:w="1125" w:type="dxa"/>
            <w:noWrap w:val="0"/>
            <w:vAlign w:val="top"/>
          </w:tcPr>
          <w:p>
            <w:pPr>
              <w:pStyle w:val="7"/>
              <w:rPr>
                <w:rFonts w:hint="eastAsia" w:asciiTheme="minorEastAsia" w:hAnsiTheme="minorEastAsia" w:eastAsiaTheme="minorEastAsia" w:cstheme="minorEastAsia"/>
                <w:sz w:val="21"/>
                <w:szCs w:val="21"/>
              </w:rPr>
            </w:pPr>
          </w:p>
        </w:tc>
        <w:tc>
          <w:tcPr>
            <w:tcW w:w="1095" w:type="dxa"/>
            <w:noWrap w:val="0"/>
            <w:vAlign w:val="top"/>
          </w:tcPr>
          <w:p>
            <w:pPr>
              <w:pStyle w:val="7"/>
              <w:rPr>
                <w:rFonts w:hint="eastAsia" w:asciiTheme="minorEastAsia" w:hAnsiTheme="minorEastAsia" w:eastAsiaTheme="minorEastAsia" w:cstheme="minorEastAsia"/>
                <w:sz w:val="21"/>
                <w:szCs w:val="21"/>
              </w:rPr>
            </w:pP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12239</w:t>
            </w:r>
          </w:p>
        </w:tc>
        <w:tc>
          <w:tcPr>
            <w:tcW w:w="1097"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12237</w:t>
            </w:r>
          </w:p>
        </w:tc>
        <w:tc>
          <w:tcPr>
            <w:tcW w:w="1081"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1476" w:type="dxa"/>
            <w:noWrap w:val="0"/>
            <w:vAlign w:val="top"/>
          </w:tcPr>
          <w:p>
            <w:pPr>
              <w:pStyle w:val="7"/>
              <w:rPr>
                <w:rFonts w:hint="eastAsia" w:asciiTheme="minorEastAsia" w:hAnsiTheme="minorEastAsia" w:eastAsiaTheme="minorEastAsia" w:cstheme="minorEastAsia"/>
                <w:color w:val="365F91"/>
                <w:sz w:val="21"/>
                <w:szCs w:val="21"/>
              </w:rPr>
            </w:pPr>
            <w:r>
              <w:rPr>
                <w:rFonts w:hint="eastAsia" w:asciiTheme="minorEastAsia" w:hAnsiTheme="minorEastAsia" w:eastAsiaTheme="minorEastAsia" w:cstheme="minorEastAsia"/>
                <w:sz w:val="21"/>
                <w:szCs w:val="21"/>
              </w:rPr>
              <w:t>甲肝疫苗</w:t>
            </w:r>
          </w:p>
        </w:tc>
        <w:tc>
          <w:tcPr>
            <w:tcW w:w="112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6493</w:t>
            </w:r>
          </w:p>
        </w:tc>
        <w:tc>
          <w:tcPr>
            <w:tcW w:w="1095" w:type="dxa"/>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6492</w:t>
            </w:r>
          </w:p>
        </w:tc>
        <w:tc>
          <w:tcPr>
            <w:tcW w:w="912" w:type="dxa"/>
            <w:tcBorders>
              <w:right w:val="nil"/>
            </w:tcBorders>
            <w:noWrap w:val="0"/>
            <w:vAlign w:val="top"/>
          </w:tcPr>
          <w:p>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99.98</w:t>
            </w:r>
          </w:p>
        </w:tc>
        <w:tc>
          <w:tcPr>
            <w:tcW w:w="1294" w:type="dxa"/>
            <w:tcBorders>
              <w:left w:val="nil"/>
            </w:tcBorders>
            <w:noWrap w:val="0"/>
            <w:vAlign w:val="top"/>
          </w:tcPr>
          <w:p>
            <w:pPr>
              <w:pStyle w:val="7"/>
              <w:rPr>
                <w:rFonts w:hint="eastAsia" w:asciiTheme="minorEastAsia" w:hAnsiTheme="minorEastAsia" w:eastAsiaTheme="minorEastAsia" w:cstheme="minorEastAsia"/>
                <w:sz w:val="21"/>
                <w:szCs w:val="21"/>
              </w:rPr>
            </w:pPr>
          </w:p>
        </w:tc>
        <w:tc>
          <w:tcPr>
            <w:tcW w:w="1094" w:type="dxa"/>
            <w:noWrap w:val="0"/>
            <w:vAlign w:val="top"/>
          </w:tcPr>
          <w:p>
            <w:pPr>
              <w:pStyle w:val="7"/>
              <w:rPr>
                <w:rFonts w:hint="eastAsia" w:asciiTheme="minorEastAsia" w:hAnsiTheme="minorEastAsia" w:eastAsiaTheme="minorEastAsia" w:cstheme="minorEastAsia"/>
                <w:sz w:val="21"/>
                <w:szCs w:val="21"/>
              </w:rPr>
            </w:pPr>
          </w:p>
        </w:tc>
        <w:tc>
          <w:tcPr>
            <w:tcW w:w="1097" w:type="dxa"/>
            <w:noWrap w:val="0"/>
            <w:vAlign w:val="top"/>
          </w:tcPr>
          <w:p>
            <w:pPr>
              <w:pStyle w:val="7"/>
              <w:rPr>
                <w:rFonts w:hint="eastAsia" w:asciiTheme="minorEastAsia" w:hAnsiTheme="minorEastAsia" w:eastAsiaTheme="minorEastAsia" w:cstheme="minorEastAsia"/>
                <w:sz w:val="21"/>
                <w:szCs w:val="21"/>
              </w:rPr>
            </w:pPr>
          </w:p>
        </w:tc>
        <w:tc>
          <w:tcPr>
            <w:tcW w:w="1081" w:type="dxa"/>
            <w:noWrap w:val="0"/>
            <w:vAlign w:val="top"/>
          </w:tcPr>
          <w:p>
            <w:pPr>
              <w:pStyle w:val="7"/>
              <w:rPr>
                <w:rFonts w:hint="eastAsia" w:asciiTheme="minorEastAsia" w:hAnsiTheme="minorEastAsia" w:eastAsiaTheme="minorEastAsia" w:cstheme="minorEastAsia"/>
                <w:sz w:val="21"/>
                <w:szCs w:val="21"/>
              </w:rPr>
            </w:pPr>
          </w:p>
        </w:tc>
      </w:tr>
    </w:tbl>
    <w:p>
      <w:pPr>
        <w:spacing w:line="527" w:lineRule="atLeast"/>
        <w:ind w:firstLine="56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sz w:val="30"/>
          <w:szCs w:val="30"/>
        </w:rPr>
        <w:t>2、</w:t>
      </w:r>
      <w:r>
        <w:rPr>
          <w:rFonts w:hint="eastAsia" w:ascii="仿宋" w:hAnsi="仿宋" w:eastAsia="仿宋" w:cs="仿宋"/>
          <w:color w:val="000000" w:themeColor="text1"/>
          <w:sz w:val="30"/>
          <w:szCs w:val="30"/>
          <w14:textFill>
            <w14:solidFill>
              <w14:schemeClr w14:val="tx1"/>
            </w14:solidFill>
          </w14:textFill>
        </w:rPr>
        <w:t>免疫规划工作宣传和培训：</w:t>
      </w:r>
      <w:r>
        <w:rPr>
          <w:rFonts w:hint="eastAsia" w:ascii="仿宋" w:hAnsi="仿宋" w:eastAsia="仿宋" w:cs="仿宋"/>
          <w:color w:val="000000" w:themeColor="text1"/>
          <w:kern w:val="0"/>
          <w:sz w:val="30"/>
          <w:szCs w:val="30"/>
          <w14:textFill>
            <w14:solidFill>
              <w14:schemeClr w14:val="tx1"/>
            </w14:solidFill>
          </w14:textFill>
        </w:rPr>
        <w:t>为了大力宣传扩大国家免疫规划知识，动员全社会参与预防接种活动，积极营造良好的实施氛围，提高群众预防接种知识知晓率。按照省市有关要求，我县</w:t>
      </w:r>
      <w:r>
        <w:rPr>
          <w:rFonts w:hint="eastAsia" w:ascii="仿宋" w:hAnsi="仿宋" w:eastAsia="仿宋" w:cs="仿宋"/>
          <w:color w:val="000000" w:themeColor="text1"/>
          <w:sz w:val="30"/>
          <w:szCs w:val="30"/>
          <w14:textFill>
            <w14:solidFill>
              <w14:schemeClr w14:val="tx1"/>
            </w14:solidFill>
          </w14:textFill>
        </w:rPr>
        <w:t>利用网络、电视、宣传单、黑板报、墙报、宣传车、咨询等多种形式，分别在4.25、</w:t>
      </w:r>
      <w:r>
        <w:rPr>
          <w:rFonts w:hint="eastAsia" w:ascii="仿宋" w:hAnsi="仿宋" w:eastAsia="仿宋" w:cs="仿宋"/>
          <w:color w:val="000000" w:themeColor="text1"/>
          <w:kern w:val="0"/>
          <w:sz w:val="30"/>
          <w:szCs w:val="30"/>
          <w14:textFill>
            <w14:solidFill>
              <w14:schemeClr w14:val="tx1"/>
            </w14:solidFill>
          </w14:textFill>
        </w:rPr>
        <w:t>7.28</w:t>
      </w:r>
      <w:r>
        <w:rPr>
          <w:rFonts w:hint="eastAsia" w:ascii="仿宋" w:hAnsi="仿宋" w:eastAsia="仿宋" w:cs="仿宋"/>
          <w:color w:val="000000" w:themeColor="text1"/>
          <w:sz w:val="30"/>
          <w:szCs w:val="30"/>
          <w14:textFill>
            <w14:solidFill>
              <w14:schemeClr w14:val="tx1"/>
            </w14:solidFill>
          </w14:textFill>
        </w:rPr>
        <w:t>前后</w:t>
      </w:r>
      <w:r>
        <w:rPr>
          <w:rFonts w:hint="eastAsia" w:ascii="仿宋" w:hAnsi="仿宋" w:eastAsia="仿宋" w:cs="仿宋"/>
          <w:color w:val="000000" w:themeColor="text1"/>
          <w:kern w:val="0"/>
          <w:sz w:val="30"/>
          <w:szCs w:val="30"/>
          <w14:textFill>
            <w14:solidFill>
              <w14:schemeClr w14:val="tx1"/>
            </w14:solidFill>
          </w14:textFill>
        </w:rPr>
        <w:t>紧紧围绕“</w:t>
      </w:r>
      <w:r>
        <w:rPr>
          <w:rFonts w:hint="eastAsia" w:ascii="仿宋" w:hAnsi="仿宋" w:eastAsia="仿宋" w:cs="仿宋"/>
          <w:color w:val="000000" w:themeColor="text1"/>
          <w:sz w:val="30"/>
          <w:szCs w:val="30"/>
          <w14:textFill>
            <w14:solidFill>
              <w14:schemeClr w14:val="tx1"/>
            </w14:solidFill>
          </w14:textFill>
        </w:rPr>
        <w:t>接种疫苗、防控疾病、守卫健康、守护一生</w:t>
      </w: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积极预防 主动检测 规范治疗 全面遏制肝炎危害”</w:t>
      </w:r>
      <w:r>
        <w:rPr>
          <w:rFonts w:hint="eastAsia" w:ascii="仿宋" w:hAnsi="仿宋" w:eastAsia="仿宋" w:cs="仿宋"/>
          <w:color w:val="000000" w:themeColor="text1"/>
          <w:kern w:val="0"/>
          <w:sz w:val="30"/>
          <w:szCs w:val="30"/>
          <w14:textFill>
            <w14:solidFill>
              <w14:schemeClr w14:val="tx1"/>
            </w14:solidFill>
          </w14:textFill>
        </w:rPr>
        <w:t>的宣传主题，精心策划，认真组织，在全县范围开展了预防接种系列宣传活动，据统计，二次活动中，全县各设立26处宣传点，悬挂宣传横幅26条，宣传栏26个，张贴“</w:t>
      </w:r>
      <w:r>
        <w:rPr>
          <w:rFonts w:hint="eastAsia" w:ascii="仿宋" w:hAnsi="仿宋" w:eastAsia="仿宋" w:cs="仿宋"/>
          <w:color w:val="000000" w:themeColor="text1"/>
          <w:sz w:val="30"/>
          <w:szCs w:val="30"/>
          <w14:textFill>
            <w14:solidFill>
              <w14:schemeClr w14:val="tx1"/>
            </w14:solidFill>
          </w14:textFill>
        </w:rPr>
        <w:t>接种疫苗、防控疾病、守卫健康、守护一生</w:t>
      </w:r>
      <w:r>
        <w:rPr>
          <w:rFonts w:hint="eastAsia"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积极预防 主动检测 规范治疗 全面遏制肝炎危害”</w:t>
      </w:r>
      <w:r>
        <w:rPr>
          <w:rFonts w:hint="eastAsia" w:ascii="仿宋" w:hAnsi="仿宋" w:eastAsia="仿宋" w:cs="仿宋"/>
          <w:color w:val="000000" w:themeColor="text1"/>
          <w:kern w:val="0"/>
          <w:sz w:val="30"/>
          <w:szCs w:val="30"/>
          <w14:textFill>
            <w14:solidFill>
              <w14:schemeClr w14:val="tx1"/>
            </w14:solidFill>
          </w14:textFill>
        </w:rPr>
        <w:t>宣传挂图共300余张，下发宣传单7000余张，《儿童预防接种知识》读本1500册，出动宣传车3台</w:t>
      </w:r>
      <w:r>
        <w:rPr>
          <w:rFonts w:hint="eastAsia" w:ascii="仿宋" w:hAnsi="仿宋" w:eastAsia="仿宋" w:cs="仿宋"/>
          <w:color w:val="000000" w:themeColor="text1"/>
          <w:sz w:val="30"/>
          <w:szCs w:val="30"/>
          <w14:textFill>
            <w14:solidFill>
              <w14:schemeClr w14:val="tx1"/>
            </w14:solidFill>
          </w14:textFill>
        </w:rPr>
        <w:t>次，组织开展免疫规划知识讲座4场次，现场咨询群众4000余人次。通过一系列宣传形式，积极宣传免疫预防知识和国家相关扩免政策</w:t>
      </w:r>
      <w:r>
        <w:rPr>
          <w:rFonts w:hint="eastAsia" w:ascii="仿宋" w:hAnsi="仿宋" w:eastAsia="仿宋" w:cs="仿宋"/>
          <w:color w:val="000000" w:themeColor="text1"/>
          <w:kern w:val="0"/>
          <w:sz w:val="30"/>
          <w:szCs w:val="30"/>
          <w14:textFill>
            <w14:solidFill>
              <w14:schemeClr w14:val="tx1"/>
            </w14:solidFill>
          </w14:textFill>
        </w:rPr>
        <w:t>。</w:t>
      </w:r>
    </w:p>
    <w:p>
      <w:pPr>
        <w:numPr>
          <w:ilvl w:val="0"/>
          <w:numId w:val="3"/>
        </w:numPr>
        <w:spacing w:line="58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接种证查验：在教育和卫生行政部门领导的重视下，在各学校、幼儿园和乡镇街道医院的共同努力下，全县应查验托幼机构、学校401所（其中托幼机构206所，学校195所），实查验401所，查验率100%，新入托、入学儿童30016人，实查验29802人，查验率99.28%，其中持有接种证29528人，持证率99.08%，需补证274人，实补证274人，补证率100%，完成全程接种儿童25052人，全程接种率84.06%；全县应补种4750人，实补种4510，补种率94.95%。</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rPr>
        <w:t>二</w:t>
      </w:r>
      <w:r>
        <w:rPr>
          <w:rFonts w:hint="eastAsia" w:ascii="仿宋" w:hAnsi="仿宋" w:eastAsia="仿宋" w:cs="仿宋"/>
          <w:b/>
          <w:bCs/>
          <w:sz w:val="30"/>
          <w:szCs w:val="30"/>
          <w:lang w:eastAsia="zh-CN"/>
        </w:rPr>
        <w:t>）</w:t>
      </w:r>
      <w:r>
        <w:rPr>
          <w:rFonts w:hint="eastAsia" w:ascii="仿宋" w:hAnsi="仿宋" w:eastAsia="仿宋" w:cs="仿宋"/>
          <w:b/>
          <w:bCs/>
          <w:sz w:val="30"/>
          <w:szCs w:val="30"/>
        </w:rPr>
        <w:t>传染病防控工作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1、手足口病防治。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lang w:val="en-US"/>
        </w:rPr>
      </w:pPr>
      <w:r>
        <w:rPr>
          <w:rFonts w:hint="eastAsia" w:ascii="仿宋" w:hAnsi="仿宋" w:eastAsia="仿宋" w:cs="仿宋"/>
          <w:sz w:val="30"/>
          <w:szCs w:val="30"/>
        </w:rPr>
        <w:t>截止</w:t>
      </w:r>
      <w:r>
        <w:rPr>
          <w:rFonts w:hint="eastAsia" w:ascii="仿宋" w:hAnsi="仿宋" w:eastAsia="仿宋" w:cs="仿宋"/>
          <w:sz w:val="30"/>
          <w:szCs w:val="30"/>
          <w:lang w:val="en-US" w:eastAsia="zh-CN"/>
        </w:rPr>
        <w:t>12</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日止，全县共报告</w:t>
      </w:r>
      <w:r>
        <w:rPr>
          <w:rFonts w:hint="eastAsia" w:ascii="仿宋" w:hAnsi="仿宋" w:eastAsia="仿宋" w:cs="仿宋"/>
          <w:sz w:val="30"/>
          <w:szCs w:val="30"/>
          <w:lang w:val="en-US" w:eastAsia="zh-CN"/>
        </w:rPr>
        <w:t>420</w:t>
      </w:r>
      <w:r>
        <w:rPr>
          <w:rFonts w:hint="eastAsia" w:ascii="仿宋" w:hAnsi="仿宋" w:eastAsia="仿宋" w:cs="仿宋"/>
          <w:sz w:val="30"/>
          <w:szCs w:val="30"/>
        </w:rPr>
        <w:t>例手足口病</w:t>
      </w:r>
      <w:r>
        <w:rPr>
          <w:rFonts w:hint="eastAsia" w:ascii="仿宋" w:hAnsi="仿宋" w:eastAsia="仿宋" w:cs="仿宋"/>
          <w:sz w:val="30"/>
          <w:szCs w:val="30"/>
          <w:lang w:eastAsia="zh-CN"/>
        </w:rPr>
        <w:t>或疑似</w:t>
      </w:r>
      <w:r>
        <w:rPr>
          <w:rFonts w:hint="eastAsia" w:ascii="仿宋" w:hAnsi="仿宋" w:eastAsia="仿宋" w:cs="仿宋"/>
          <w:sz w:val="30"/>
          <w:szCs w:val="30"/>
        </w:rPr>
        <w:t>手足口病，</w:t>
      </w:r>
      <w:r>
        <w:rPr>
          <w:rFonts w:hint="eastAsia" w:ascii="仿宋" w:hAnsi="仿宋" w:eastAsia="仿宋" w:cs="仿宋"/>
          <w:sz w:val="30"/>
          <w:szCs w:val="30"/>
          <w:lang w:eastAsia="zh-CN"/>
        </w:rPr>
        <w:t>无重症</w:t>
      </w:r>
      <w:r>
        <w:rPr>
          <w:rFonts w:hint="eastAsia" w:ascii="仿宋" w:hAnsi="仿宋" w:eastAsia="仿宋" w:cs="仿宋"/>
          <w:sz w:val="30"/>
          <w:szCs w:val="30"/>
        </w:rPr>
        <w:t>。为进一步做好</w:t>
      </w:r>
      <w:r>
        <w:rPr>
          <w:rFonts w:hint="eastAsia" w:ascii="仿宋" w:hAnsi="仿宋" w:eastAsia="仿宋" w:cs="仿宋"/>
          <w:sz w:val="30"/>
          <w:szCs w:val="30"/>
          <w:lang w:eastAsia="zh-CN"/>
        </w:rPr>
        <w:t>了</w:t>
      </w:r>
      <w:r>
        <w:rPr>
          <w:rFonts w:hint="eastAsia" w:ascii="仿宋" w:hAnsi="仿宋" w:eastAsia="仿宋" w:cs="仿宋"/>
          <w:sz w:val="30"/>
          <w:szCs w:val="30"/>
        </w:rPr>
        <w:t>手足口防治工作，我们继续加强了全县医务人员业务培训，</w:t>
      </w:r>
      <w:r>
        <w:rPr>
          <w:rFonts w:hint="eastAsia" w:ascii="仿宋" w:hAnsi="仿宋" w:eastAsia="仿宋" w:cs="仿宋"/>
          <w:sz w:val="30"/>
          <w:szCs w:val="30"/>
          <w:lang w:eastAsia="zh-CN"/>
        </w:rPr>
        <w:t>开展了</w:t>
      </w:r>
      <w:r>
        <w:rPr>
          <w:rFonts w:hint="eastAsia" w:ascii="仿宋" w:hAnsi="仿宋" w:eastAsia="仿宋" w:cs="仿宋"/>
          <w:sz w:val="30"/>
          <w:szCs w:val="30"/>
        </w:rPr>
        <w:t>手足口病病原学监测，</w:t>
      </w:r>
      <w:r>
        <w:rPr>
          <w:rFonts w:hint="eastAsia" w:ascii="仿宋" w:hAnsi="仿宋" w:eastAsia="仿宋" w:cs="仿宋"/>
          <w:sz w:val="30"/>
          <w:szCs w:val="30"/>
          <w:lang w:eastAsia="zh-CN"/>
        </w:rPr>
        <w:t>每月</w:t>
      </w:r>
      <w:r>
        <w:rPr>
          <w:rFonts w:hint="eastAsia" w:ascii="仿宋" w:hAnsi="仿宋" w:eastAsia="仿宋" w:cs="仿宋"/>
          <w:sz w:val="30"/>
          <w:szCs w:val="30"/>
        </w:rPr>
        <w:t>采集手足口病例咽拭子</w:t>
      </w:r>
      <w:r>
        <w:rPr>
          <w:rFonts w:hint="eastAsia" w:ascii="仿宋" w:hAnsi="仿宋" w:eastAsia="仿宋" w:cs="仿宋"/>
          <w:sz w:val="30"/>
          <w:szCs w:val="30"/>
          <w:lang w:eastAsia="zh-CN"/>
        </w:rPr>
        <w:t>阳性标本</w:t>
      </w:r>
      <w:r>
        <w:rPr>
          <w:rFonts w:hint="eastAsia" w:ascii="仿宋" w:hAnsi="仿宋" w:eastAsia="仿宋" w:cs="仿宋"/>
          <w:sz w:val="30"/>
          <w:szCs w:val="30"/>
        </w:rPr>
        <w:t>送市疾病中心进行</w:t>
      </w:r>
      <w:r>
        <w:rPr>
          <w:rFonts w:hint="eastAsia" w:ascii="仿宋" w:hAnsi="仿宋" w:eastAsia="仿宋" w:cs="仿宋"/>
          <w:sz w:val="30"/>
          <w:szCs w:val="30"/>
          <w:lang w:eastAsia="zh-CN"/>
        </w:rPr>
        <w:t>复检，全年共</w:t>
      </w:r>
      <w:r>
        <w:rPr>
          <w:rFonts w:hint="eastAsia" w:ascii="仿宋" w:hAnsi="仿宋" w:eastAsia="仿宋" w:cs="仿宋"/>
          <w:sz w:val="30"/>
          <w:szCs w:val="30"/>
          <w:lang w:val="en-US" w:eastAsia="zh-CN"/>
        </w:rPr>
        <w:t>收集送检59份。加强了疫苗接种工作，向各学校、幼儿园发放宣传单5万余份。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2、以霍乱（2号病）为重点的肠道传染病防治。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在霍乱流行季节（5-10月份），我县开展了内外环境的检索，全县各医疗卫生单位均设置并开放了腹泻病门诊，</w:t>
      </w:r>
      <w:r>
        <w:rPr>
          <w:rFonts w:hint="eastAsia" w:ascii="仿宋" w:hAnsi="仿宋" w:eastAsia="仿宋" w:cs="仿宋"/>
          <w:sz w:val="30"/>
          <w:szCs w:val="30"/>
          <w:lang w:eastAsia="zh-CN"/>
        </w:rPr>
        <w:t>全年</w:t>
      </w:r>
      <w:r>
        <w:rPr>
          <w:rFonts w:hint="eastAsia" w:ascii="仿宋" w:hAnsi="仿宋" w:eastAsia="仿宋" w:cs="仿宋"/>
          <w:sz w:val="30"/>
          <w:szCs w:val="30"/>
        </w:rPr>
        <w:t>全县共登记腹泻病人</w:t>
      </w:r>
      <w:r>
        <w:rPr>
          <w:rFonts w:hint="eastAsia" w:ascii="仿宋" w:hAnsi="仿宋" w:eastAsia="仿宋" w:cs="仿宋"/>
          <w:sz w:val="30"/>
          <w:szCs w:val="30"/>
          <w:lang w:val="en-US" w:eastAsia="zh-CN"/>
        </w:rPr>
        <w:t>512</w:t>
      </w:r>
      <w:r>
        <w:rPr>
          <w:rFonts w:hint="eastAsia" w:ascii="仿宋" w:hAnsi="仿宋" w:eastAsia="仿宋" w:cs="仿宋"/>
          <w:sz w:val="30"/>
          <w:szCs w:val="30"/>
        </w:rPr>
        <w:t>例，开展病原学检索</w:t>
      </w:r>
      <w:r>
        <w:rPr>
          <w:rFonts w:hint="eastAsia" w:ascii="仿宋" w:hAnsi="仿宋" w:eastAsia="仿宋" w:cs="仿宋"/>
          <w:sz w:val="30"/>
          <w:szCs w:val="30"/>
          <w:lang w:val="en-US" w:eastAsia="zh-CN"/>
        </w:rPr>
        <w:t>179</w:t>
      </w:r>
      <w:r>
        <w:rPr>
          <w:rFonts w:hint="eastAsia" w:ascii="仿宋" w:hAnsi="仿宋" w:eastAsia="仿宋" w:cs="仿宋"/>
          <w:sz w:val="30"/>
          <w:szCs w:val="30"/>
        </w:rPr>
        <w:t>例，病原检索率</w:t>
      </w:r>
      <w:r>
        <w:rPr>
          <w:rFonts w:hint="eastAsia" w:ascii="仿宋" w:hAnsi="仿宋" w:eastAsia="仿宋" w:cs="仿宋"/>
          <w:sz w:val="30"/>
          <w:szCs w:val="30"/>
          <w:lang w:val="en-US" w:eastAsia="zh-CN"/>
        </w:rPr>
        <w:t>34.96</w:t>
      </w:r>
      <w:r>
        <w:rPr>
          <w:rFonts w:hint="eastAsia" w:ascii="仿宋" w:hAnsi="仿宋" w:eastAsia="仿宋" w:cs="仿宋"/>
          <w:sz w:val="30"/>
          <w:szCs w:val="30"/>
        </w:rPr>
        <w:t>%。</w:t>
      </w:r>
      <w:r>
        <w:rPr>
          <w:rFonts w:hint="eastAsia" w:ascii="仿宋" w:hAnsi="仿宋" w:eastAsia="仿宋" w:cs="仿宋"/>
          <w:sz w:val="30"/>
          <w:szCs w:val="30"/>
          <w:lang w:eastAsia="zh-CN"/>
        </w:rPr>
        <w:t>阳性</w:t>
      </w:r>
      <w:r>
        <w:rPr>
          <w:rFonts w:hint="eastAsia" w:ascii="仿宋" w:hAnsi="仿宋" w:eastAsia="仿宋" w:cs="仿宋"/>
          <w:sz w:val="30"/>
          <w:szCs w:val="30"/>
          <w:lang w:val="en-US" w:eastAsia="zh-CN"/>
        </w:rPr>
        <w:t>1例，阳性率0.2%。</w:t>
      </w:r>
      <w:r>
        <w:rPr>
          <w:rFonts w:hint="eastAsia" w:ascii="仿宋" w:hAnsi="仿宋" w:eastAsia="仿宋" w:cs="仿宋"/>
          <w:sz w:val="30"/>
          <w:szCs w:val="30"/>
        </w:rPr>
        <w:t>外环境监测共采集水样</w:t>
      </w:r>
      <w:r>
        <w:rPr>
          <w:rFonts w:hint="eastAsia" w:ascii="仿宋" w:hAnsi="仿宋" w:eastAsia="仿宋" w:cs="仿宋"/>
          <w:sz w:val="30"/>
          <w:szCs w:val="30"/>
          <w:lang w:val="en-US" w:eastAsia="zh-CN"/>
        </w:rPr>
        <w:t>34</w:t>
      </w:r>
      <w:r>
        <w:rPr>
          <w:rFonts w:hint="eastAsia" w:ascii="仿宋" w:hAnsi="仿宋" w:eastAsia="仿宋" w:cs="仿宋"/>
          <w:sz w:val="30"/>
          <w:szCs w:val="30"/>
        </w:rPr>
        <w:t>份，</w:t>
      </w:r>
      <w:r>
        <w:rPr>
          <w:rFonts w:hint="eastAsia" w:ascii="仿宋" w:hAnsi="仿宋" w:eastAsia="仿宋" w:cs="仿宋"/>
          <w:sz w:val="30"/>
          <w:szCs w:val="30"/>
          <w:lang w:eastAsia="zh-CN"/>
        </w:rPr>
        <w:t>水产品</w:t>
      </w:r>
      <w:r>
        <w:rPr>
          <w:rFonts w:hint="eastAsia" w:ascii="仿宋" w:hAnsi="仿宋" w:eastAsia="仿宋" w:cs="仿宋"/>
          <w:sz w:val="30"/>
          <w:szCs w:val="30"/>
          <w:lang w:val="en-US" w:eastAsia="zh-CN"/>
        </w:rPr>
        <w:t>56份，其中</w:t>
      </w:r>
      <w:r>
        <w:rPr>
          <w:rFonts w:hint="eastAsia" w:ascii="仿宋" w:hAnsi="仿宋" w:eastAsia="仿宋" w:cs="仿宋"/>
          <w:sz w:val="30"/>
          <w:szCs w:val="30"/>
        </w:rPr>
        <w:t>甲鱼样</w:t>
      </w:r>
      <w:r>
        <w:rPr>
          <w:rFonts w:hint="eastAsia" w:ascii="仿宋" w:hAnsi="仿宋" w:eastAsia="仿宋" w:cs="仿宋"/>
          <w:sz w:val="30"/>
          <w:szCs w:val="30"/>
          <w:lang w:val="en-US" w:eastAsia="zh-CN"/>
        </w:rPr>
        <w:t>3</w:t>
      </w:r>
      <w:r>
        <w:rPr>
          <w:rFonts w:hint="eastAsia" w:ascii="仿宋" w:hAnsi="仿宋" w:eastAsia="仿宋" w:cs="仿宋"/>
          <w:sz w:val="30"/>
          <w:szCs w:val="30"/>
        </w:rPr>
        <w:t>6份，牛蛙样</w:t>
      </w:r>
      <w:r>
        <w:rPr>
          <w:rFonts w:hint="eastAsia" w:ascii="仿宋" w:hAnsi="仿宋" w:eastAsia="仿宋" w:cs="仿宋"/>
          <w:sz w:val="30"/>
          <w:szCs w:val="30"/>
          <w:lang w:eastAsia="zh-CN"/>
        </w:rPr>
        <w:t>及其他共</w:t>
      </w:r>
      <w:r>
        <w:rPr>
          <w:rFonts w:hint="eastAsia" w:ascii="仿宋" w:hAnsi="仿宋" w:eastAsia="仿宋" w:cs="仿宋"/>
          <w:sz w:val="30"/>
          <w:szCs w:val="30"/>
          <w:lang w:val="en-US" w:eastAsia="zh-CN"/>
        </w:rPr>
        <w:t>20</w:t>
      </w:r>
      <w:r>
        <w:rPr>
          <w:rFonts w:hint="eastAsia" w:ascii="仿宋" w:hAnsi="仿宋" w:eastAsia="仿宋" w:cs="仿宋"/>
          <w:sz w:val="30"/>
          <w:szCs w:val="30"/>
        </w:rPr>
        <w:t>份，均未检出霍乱孤菌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10月份我县发现一例</w:t>
      </w:r>
      <w:r>
        <w:rPr>
          <w:rFonts w:hint="eastAsia" w:ascii="仿宋" w:hAnsi="仿宋" w:eastAsia="仿宋" w:cs="仿宋"/>
          <w:sz w:val="30"/>
          <w:szCs w:val="30"/>
        </w:rPr>
        <w:t>霍乱</w:t>
      </w:r>
      <w:r>
        <w:rPr>
          <w:rFonts w:hint="eastAsia" w:ascii="仿宋" w:hAnsi="仿宋" w:eastAsia="仿宋" w:cs="仿宋"/>
          <w:sz w:val="30"/>
          <w:szCs w:val="30"/>
          <w:lang w:eastAsia="zh-CN"/>
        </w:rPr>
        <w:t>确诊病例，疫情发生后，全县立即启动了应急预案，在全县范围内开展疫情搜索，对密接人员</w:t>
      </w:r>
      <w:r>
        <w:rPr>
          <w:rFonts w:hint="eastAsia" w:ascii="仿宋" w:hAnsi="仿宋" w:eastAsia="仿宋" w:cs="仿宋"/>
          <w:sz w:val="30"/>
          <w:szCs w:val="30"/>
          <w:lang w:val="en-US" w:eastAsia="zh-CN"/>
        </w:rPr>
        <w:t>12人</w:t>
      </w:r>
      <w:r>
        <w:rPr>
          <w:rFonts w:hint="eastAsia" w:ascii="仿宋" w:hAnsi="仿宋" w:eastAsia="仿宋" w:cs="仿宋"/>
          <w:sz w:val="30"/>
          <w:szCs w:val="30"/>
          <w:lang w:eastAsia="zh-CN"/>
        </w:rPr>
        <w:t>进行了隔离，对密切接触者、一般接触者</w:t>
      </w:r>
      <w:r>
        <w:rPr>
          <w:rFonts w:hint="eastAsia" w:ascii="仿宋" w:hAnsi="仿宋" w:eastAsia="仿宋" w:cs="仿宋"/>
          <w:sz w:val="30"/>
          <w:szCs w:val="30"/>
          <w:lang w:val="en-US" w:eastAsia="zh-CN"/>
        </w:rPr>
        <w:t>150人进行了预防性服药，开展环境应急监测采样80份均为阴性，开展了环境消毒5000余平方，水井预防性消毒4463口。</w:t>
      </w:r>
      <w:r>
        <w:rPr>
          <w:rFonts w:hint="eastAsia" w:ascii="仿宋" w:hAnsi="仿宋" w:eastAsia="仿宋" w:cs="仿宋"/>
          <w:sz w:val="30"/>
          <w:szCs w:val="30"/>
          <w:lang w:eastAsia="zh-CN"/>
        </w:rPr>
        <w:t>因处置及时、得当疫情快速平息，未发生疫情扩散</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3、狂犬病防治。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狂犬病是我市重大传染病流行的主要传染病之一，近几年因狂犬病而死亡的人数在全市所占比例居高不下，为了减少狂犬病在我县的发生，今年我县狂犬病防治工作重点做好了下列三项工作：①进一步加强狂犬病疫苗的管理，保证预防接种质量，为防止狂犬病起到了重要的作用。②制定了狂犬病防制方案，在年初针对我县狂犬病流行情况，我县制定了年度防制方案，并根据省市指示精神，结合我县实际，由县政府牵头，汇同药监、畜牧、公安、公商等部门共同制定了《狂犬病防制工作方案》。③加大了狂犬病防治知识宣传力度，营造全社会共同关注和参与狂犬病防治工作的良好氛围，并在今年的“5·12全国防灾减灾日”及应急管理知识的普及教育活动中，进行了宣传，使狂犬病防治知识做到家喻户晓，人人皆知，收到了良好的效果</w:t>
      </w:r>
      <w:r>
        <w:rPr>
          <w:rFonts w:hint="eastAsia" w:ascii="仿宋" w:hAnsi="仿宋" w:eastAsia="仿宋" w:cs="仿宋"/>
          <w:sz w:val="30"/>
          <w:szCs w:val="30"/>
          <w:lang w:eastAsia="zh-CN"/>
        </w:rPr>
        <w:t>，今年我县无狂犬病例</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60"/>
        <w:rPr>
          <w:rFonts w:hint="eastAsia" w:ascii="仿宋" w:hAnsi="仿宋" w:eastAsia="仿宋" w:cs="仿宋"/>
          <w:sz w:val="30"/>
          <w:szCs w:val="30"/>
        </w:rPr>
      </w:pPr>
      <w:r>
        <w:rPr>
          <w:rFonts w:hint="eastAsia" w:ascii="仿宋" w:hAnsi="仿宋" w:eastAsia="仿宋" w:cs="仿宋"/>
          <w:sz w:val="30"/>
          <w:szCs w:val="30"/>
        </w:rPr>
        <w:t>4、人感染H7N9禽流感防治</w:t>
      </w:r>
    </w:p>
    <w:p>
      <w:pPr>
        <w:keepNext w:val="0"/>
        <w:keepLines w:val="0"/>
        <w:pageBreakBefore w:val="0"/>
        <w:widowControl w:val="0"/>
        <w:kinsoku/>
        <w:wordWrap/>
        <w:overflowPunct/>
        <w:topLinePunct w:val="0"/>
        <w:autoSpaceDE/>
        <w:autoSpaceDN/>
        <w:bidi w:val="0"/>
        <w:adjustRightInd/>
        <w:snapToGrid/>
        <w:spacing w:line="560" w:lineRule="exact"/>
        <w:ind w:firstLine="560"/>
        <w:rPr>
          <w:rFonts w:hint="eastAsia" w:ascii="仿宋" w:hAnsi="仿宋" w:eastAsia="仿宋" w:cs="仿宋"/>
          <w:sz w:val="30"/>
          <w:szCs w:val="30"/>
          <w:lang w:val="en-US" w:eastAsia="zh-CN"/>
        </w:rPr>
      </w:pPr>
      <w:r>
        <w:rPr>
          <w:rFonts w:hint="eastAsia" w:ascii="仿宋" w:hAnsi="仿宋" w:eastAsia="仿宋" w:cs="仿宋"/>
          <w:sz w:val="30"/>
          <w:szCs w:val="30"/>
        </w:rPr>
        <w:t>针对H7N9人禽流感，我县采取一系列的防控措施，制定了《祁东县H7N9人禽流感应急预案》成立了以卫</w:t>
      </w:r>
      <w:r>
        <w:rPr>
          <w:rFonts w:hint="eastAsia" w:ascii="仿宋" w:hAnsi="仿宋" w:eastAsia="仿宋" w:cs="仿宋"/>
          <w:sz w:val="30"/>
          <w:szCs w:val="30"/>
          <w:lang w:eastAsia="zh-CN"/>
        </w:rPr>
        <w:t>健</w:t>
      </w:r>
      <w:r>
        <w:rPr>
          <w:rFonts w:hint="eastAsia" w:ascii="仿宋" w:hAnsi="仿宋" w:eastAsia="仿宋" w:cs="仿宋"/>
          <w:sz w:val="30"/>
          <w:szCs w:val="30"/>
        </w:rPr>
        <w:t>局局长为组长的防治领导小组，储备了处理H7N9人禽流感疫情的相关物资，县疾控中心成立了应急处理机动队，实行24小时值班制度和值班记录。</w:t>
      </w:r>
      <w:r>
        <w:rPr>
          <w:rFonts w:hint="eastAsia" w:ascii="仿宋" w:hAnsi="仿宋" w:eastAsia="仿宋" w:cs="仿宋"/>
          <w:sz w:val="30"/>
          <w:szCs w:val="30"/>
          <w:lang w:val="en-US" w:eastAsia="zh-CN"/>
        </w:rPr>
        <w:t>1-3月连续3个月开展了应急监测，共采集环境标本45份，对阳性标本活禽市场进行了一次全面消毒，消毒面积1200余平方，消毒后开展一次环境监测，采集标本15份检测结果为阴性。</w:t>
      </w:r>
      <w:r>
        <w:rPr>
          <w:rFonts w:hint="eastAsia" w:ascii="仿宋" w:hAnsi="仿宋" w:eastAsia="仿宋" w:cs="仿宋"/>
          <w:sz w:val="30"/>
          <w:szCs w:val="30"/>
          <w:lang w:eastAsia="zh-CN"/>
        </w:rPr>
        <w:t>今年无</w:t>
      </w:r>
      <w:r>
        <w:rPr>
          <w:rFonts w:hint="eastAsia" w:ascii="仿宋" w:hAnsi="仿宋" w:eastAsia="仿宋" w:cs="仿宋"/>
          <w:sz w:val="30"/>
          <w:szCs w:val="30"/>
        </w:rPr>
        <w:t>人感染H7N9禽流感</w:t>
      </w:r>
      <w:r>
        <w:rPr>
          <w:rFonts w:hint="eastAsia" w:ascii="仿宋" w:hAnsi="仿宋" w:eastAsia="仿宋" w:cs="仿宋"/>
          <w:sz w:val="30"/>
          <w:szCs w:val="30"/>
          <w:lang w:eastAsia="zh-CN"/>
        </w:rPr>
        <w:t>疫情。</w:t>
      </w:r>
    </w:p>
    <w:p>
      <w:pPr>
        <w:keepNext w:val="0"/>
        <w:keepLines w:val="0"/>
        <w:pageBreakBefore w:val="0"/>
        <w:widowControl w:val="0"/>
        <w:kinsoku/>
        <w:wordWrap/>
        <w:overflowPunct/>
        <w:topLinePunct w:val="0"/>
        <w:autoSpaceDE/>
        <w:autoSpaceDN/>
        <w:bidi w:val="0"/>
        <w:adjustRightInd/>
        <w:snapToGrid/>
        <w:spacing w:line="560" w:lineRule="exact"/>
        <w:ind w:firstLine="560"/>
        <w:rPr>
          <w:rFonts w:hint="eastAsia" w:ascii="仿宋" w:hAnsi="仿宋" w:eastAsia="仿宋" w:cs="仿宋"/>
          <w:sz w:val="30"/>
          <w:szCs w:val="30"/>
        </w:rPr>
      </w:pPr>
      <w:r>
        <w:rPr>
          <w:rFonts w:hint="eastAsia" w:ascii="仿宋" w:hAnsi="仿宋" w:eastAsia="仿宋" w:cs="仿宋"/>
          <w:sz w:val="30"/>
          <w:szCs w:val="30"/>
        </w:rPr>
        <w:t>5．登革热防控</w:t>
      </w:r>
    </w:p>
    <w:p>
      <w:pPr>
        <w:keepNext w:val="0"/>
        <w:keepLines w:val="0"/>
        <w:pageBreakBefore w:val="0"/>
        <w:widowControl w:val="0"/>
        <w:kinsoku/>
        <w:wordWrap/>
        <w:overflowPunct/>
        <w:topLinePunct w:val="0"/>
        <w:autoSpaceDE/>
        <w:autoSpaceDN/>
        <w:bidi w:val="0"/>
        <w:adjustRightInd/>
        <w:snapToGrid/>
        <w:spacing w:line="560" w:lineRule="exact"/>
        <w:ind w:firstLine="600"/>
        <w:rPr>
          <w:rFonts w:hint="eastAsia" w:ascii="仿宋" w:hAnsi="仿宋" w:eastAsia="仿宋" w:cs="仿宋"/>
          <w:sz w:val="30"/>
          <w:szCs w:val="30"/>
        </w:rPr>
      </w:pPr>
      <w:r>
        <w:rPr>
          <w:rFonts w:hint="eastAsia" w:ascii="仿宋" w:hAnsi="仿宋" w:eastAsia="仿宋" w:cs="仿宋"/>
          <w:sz w:val="30"/>
          <w:szCs w:val="30"/>
        </w:rPr>
        <w:t>为做好我县登革热防控工作，我们制订了《</w:t>
      </w:r>
      <w:r>
        <w:rPr>
          <w:rFonts w:hint="eastAsia" w:ascii="仿宋" w:hAnsi="仿宋" w:eastAsia="仿宋" w:cs="仿宋"/>
          <w:sz w:val="30"/>
          <w:szCs w:val="30"/>
          <w:lang w:eastAsia="zh-CN"/>
        </w:rPr>
        <w:t>祁东县</w:t>
      </w:r>
      <w:r>
        <w:rPr>
          <w:rFonts w:hint="eastAsia" w:ascii="仿宋" w:hAnsi="仿宋" w:eastAsia="仿宋" w:cs="仿宋"/>
          <w:sz w:val="30"/>
          <w:szCs w:val="30"/>
        </w:rPr>
        <w:t>登革热防控应急预案》，</w:t>
      </w:r>
      <w:r>
        <w:rPr>
          <w:rFonts w:hint="eastAsia" w:ascii="仿宋" w:hAnsi="仿宋" w:eastAsia="仿宋" w:cs="仿宋"/>
          <w:sz w:val="30"/>
          <w:szCs w:val="30"/>
          <w:lang w:eastAsia="zh-CN"/>
        </w:rPr>
        <w:t>并于今年</w:t>
      </w:r>
      <w:r>
        <w:rPr>
          <w:rFonts w:hint="eastAsia" w:ascii="仿宋" w:hAnsi="仿宋" w:eastAsia="仿宋" w:cs="仿宋"/>
          <w:sz w:val="30"/>
          <w:szCs w:val="30"/>
          <w:lang w:val="en-US" w:eastAsia="zh-CN"/>
        </w:rPr>
        <w:t>5-10月</w:t>
      </w:r>
      <w:r>
        <w:rPr>
          <w:rFonts w:hint="eastAsia" w:ascii="仿宋" w:hAnsi="仿宋" w:eastAsia="仿宋" w:cs="仿宋"/>
          <w:sz w:val="30"/>
          <w:szCs w:val="30"/>
        </w:rPr>
        <w:t>在</w:t>
      </w:r>
      <w:r>
        <w:rPr>
          <w:rFonts w:hint="eastAsia" w:ascii="仿宋" w:hAnsi="仿宋" w:eastAsia="仿宋" w:cs="仿宋"/>
          <w:sz w:val="30"/>
          <w:szCs w:val="30"/>
          <w:lang w:eastAsia="zh-CN"/>
        </w:rPr>
        <w:t>去年有</w:t>
      </w:r>
      <w:r>
        <w:rPr>
          <w:rFonts w:hint="eastAsia" w:ascii="仿宋" w:hAnsi="仿宋" w:eastAsia="仿宋" w:cs="仿宋"/>
          <w:sz w:val="30"/>
          <w:szCs w:val="30"/>
        </w:rPr>
        <w:t>登革热</w:t>
      </w:r>
      <w:r>
        <w:rPr>
          <w:rFonts w:hint="eastAsia" w:ascii="仿宋" w:hAnsi="仿宋" w:eastAsia="仿宋" w:cs="仿宋"/>
          <w:sz w:val="30"/>
          <w:szCs w:val="30"/>
          <w:lang w:eastAsia="zh-CN"/>
        </w:rPr>
        <w:t>疫情</w:t>
      </w:r>
      <w:r>
        <w:rPr>
          <w:rFonts w:hint="eastAsia" w:ascii="仿宋" w:hAnsi="仿宋" w:eastAsia="仿宋" w:cs="仿宋"/>
          <w:sz w:val="30"/>
          <w:szCs w:val="30"/>
        </w:rPr>
        <w:t>的</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个</w:t>
      </w:r>
      <w:r>
        <w:rPr>
          <w:rFonts w:hint="eastAsia" w:ascii="仿宋" w:hAnsi="仿宋" w:eastAsia="仿宋" w:cs="仿宋"/>
          <w:sz w:val="30"/>
          <w:szCs w:val="30"/>
        </w:rPr>
        <w:t>乡镇开展了伊蚊监测（</w:t>
      </w:r>
      <w:r>
        <w:rPr>
          <w:rFonts w:hint="eastAsia" w:ascii="仿宋" w:hAnsi="仿宋" w:eastAsia="仿宋" w:cs="仿宋"/>
          <w:sz w:val="30"/>
          <w:szCs w:val="30"/>
          <w:lang w:eastAsia="zh-CN"/>
        </w:rPr>
        <w:t>布雷图指数法</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取得了较好的成</w:t>
      </w:r>
      <w:r>
        <w:rPr>
          <w:rFonts w:hint="eastAsia" w:ascii="仿宋" w:hAnsi="仿宋" w:eastAsia="仿宋" w:cs="仿宋"/>
          <w:sz w:val="30"/>
          <w:szCs w:val="30"/>
          <w:lang w:eastAsia="zh-CN"/>
        </w:rPr>
        <w:t>效，每月布雷图指数均少于</w:t>
      </w:r>
      <w:r>
        <w:rPr>
          <w:rFonts w:hint="eastAsia" w:ascii="仿宋" w:hAnsi="仿宋" w:eastAsia="仿宋" w:cs="仿宋"/>
          <w:sz w:val="30"/>
          <w:szCs w:val="30"/>
          <w:lang w:val="en-US" w:eastAsia="zh-CN"/>
        </w:rPr>
        <w:t>5，无</w:t>
      </w:r>
      <w:r>
        <w:rPr>
          <w:rFonts w:hint="eastAsia" w:ascii="仿宋" w:hAnsi="仿宋" w:eastAsia="仿宋" w:cs="仿宋"/>
          <w:sz w:val="30"/>
          <w:szCs w:val="30"/>
        </w:rPr>
        <w:t>登革热</w:t>
      </w:r>
      <w:r>
        <w:rPr>
          <w:rFonts w:hint="eastAsia" w:ascii="仿宋" w:hAnsi="仿宋" w:eastAsia="仿宋" w:cs="仿宋"/>
          <w:sz w:val="30"/>
          <w:szCs w:val="30"/>
          <w:lang w:eastAsia="zh-CN"/>
        </w:rPr>
        <w:t>风险，我县今年无</w:t>
      </w:r>
      <w:r>
        <w:rPr>
          <w:rFonts w:hint="eastAsia" w:ascii="仿宋" w:hAnsi="仿宋" w:eastAsia="仿宋" w:cs="仿宋"/>
          <w:sz w:val="30"/>
          <w:szCs w:val="30"/>
        </w:rPr>
        <w:t>登革热</w:t>
      </w:r>
      <w:r>
        <w:rPr>
          <w:rFonts w:hint="eastAsia" w:ascii="仿宋" w:hAnsi="仿宋" w:eastAsia="仿宋" w:cs="仿宋"/>
          <w:sz w:val="30"/>
          <w:szCs w:val="30"/>
          <w:lang w:eastAsia="zh-CN"/>
        </w:rPr>
        <w:t>疫情，无输入性病例</w:t>
      </w:r>
      <w:r>
        <w:rPr>
          <w:rFonts w:hint="eastAsia" w:ascii="仿宋" w:hAnsi="仿宋" w:eastAsia="仿宋" w:cs="仿宋"/>
          <w:sz w:val="30"/>
          <w:szCs w:val="30"/>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其他传染病疫情。全年共处置4起学校一般聚集性疫情，其中流感病毒引起的上呼吸道感染散发疫情3起，1起疑似诺如病毒引起的感染性复泻事件1起，每起疫情因报告及时、处置及时没有在校园扩散。</w:t>
      </w:r>
    </w:p>
    <w:p>
      <w:pPr>
        <w:numPr>
          <w:ilvl w:val="0"/>
          <w:numId w:val="5"/>
        </w:num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卫生监测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食品安全</w:t>
      </w:r>
      <w:r>
        <w:rPr>
          <w:rFonts w:hint="eastAsia" w:ascii="仿宋" w:hAnsi="仿宋" w:eastAsia="仿宋" w:cs="仿宋"/>
          <w:b w:val="0"/>
          <w:bCs w:val="0"/>
          <w:sz w:val="30"/>
          <w:szCs w:val="30"/>
          <w:lang w:eastAsia="zh-CN"/>
        </w:rPr>
        <w:t>风险监测及</w:t>
      </w:r>
      <w:r>
        <w:rPr>
          <w:rFonts w:hint="eastAsia" w:ascii="仿宋" w:hAnsi="仿宋" w:eastAsia="仿宋" w:cs="仿宋"/>
          <w:b w:val="0"/>
          <w:bCs w:val="0"/>
          <w:sz w:val="30"/>
          <w:szCs w:val="30"/>
        </w:rPr>
        <w:t>食源性疾病监测工作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按照</w:t>
      </w:r>
      <w:r>
        <w:rPr>
          <w:rFonts w:hint="eastAsia" w:ascii="仿宋" w:hAnsi="仿宋" w:eastAsia="仿宋" w:cs="仿宋"/>
          <w:sz w:val="30"/>
          <w:szCs w:val="30"/>
        </w:rPr>
        <w:t>省</w:t>
      </w:r>
      <w:r>
        <w:rPr>
          <w:rFonts w:hint="eastAsia" w:ascii="仿宋" w:hAnsi="仿宋" w:eastAsia="仿宋" w:cs="仿宋"/>
          <w:sz w:val="30"/>
          <w:szCs w:val="30"/>
          <w:lang w:eastAsia="zh-CN"/>
        </w:rPr>
        <w:t>卫健委分配</w:t>
      </w:r>
      <w:r>
        <w:rPr>
          <w:rFonts w:hint="eastAsia" w:ascii="仿宋" w:hAnsi="仿宋" w:eastAsia="仿宋" w:cs="仿宋"/>
          <w:sz w:val="30"/>
          <w:szCs w:val="30"/>
        </w:rPr>
        <w:t>的食品安全风险检测</w:t>
      </w:r>
      <w:r>
        <w:rPr>
          <w:rFonts w:hint="eastAsia" w:ascii="仿宋" w:hAnsi="仿宋" w:eastAsia="仿宋" w:cs="仿宋"/>
          <w:sz w:val="30"/>
          <w:szCs w:val="30"/>
          <w:lang w:eastAsia="zh-CN"/>
        </w:rPr>
        <w:t>任务</w:t>
      </w:r>
      <w:r>
        <w:rPr>
          <w:rFonts w:hint="eastAsia" w:ascii="仿宋" w:hAnsi="仿宋" w:eastAsia="仿宋" w:cs="仿宋"/>
          <w:sz w:val="30"/>
          <w:szCs w:val="30"/>
        </w:rPr>
        <w:t>，</w:t>
      </w:r>
      <w:r>
        <w:rPr>
          <w:rFonts w:hint="eastAsia" w:ascii="仿宋" w:hAnsi="仿宋" w:eastAsia="仿宋" w:cs="仿宋"/>
          <w:sz w:val="30"/>
          <w:szCs w:val="30"/>
          <w:lang w:eastAsia="zh-CN"/>
        </w:rPr>
        <w:t>已采集</w:t>
      </w:r>
      <w:r>
        <w:rPr>
          <w:rFonts w:hint="eastAsia" w:ascii="仿宋" w:hAnsi="仿宋" w:eastAsia="仿宋" w:cs="仿宋"/>
          <w:sz w:val="30"/>
          <w:szCs w:val="30"/>
        </w:rPr>
        <w:t>化学性污染物监测样品</w:t>
      </w:r>
      <w:r>
        <w:rPr>
          <w:rFonts w:hint="eastAsia" w:ascii="仿宋" w:hAnsi="仿宋" w:eastAsia="仿宋" w:cs="仿宋"/>
          <w:sz w:val="30"/>
          <w:szCs w:val="30"/>
          <w:lang w:eastAsia="zh-CN"/>
        </w:rPr>
        <w:t>蔬菜样</w:t>
      </w:r>
      <w:r>
        <w:rPr>
          <w:rFonts w:hint="eastAsia" w:ascii="仿宋" w:hAnsi="仿宋" w:eastAsia="仿宋" w:cs="仿宋"/>
          <w:sz w:val="30"/>
          <w:szCs w:val="30"/>
          <w:lang w:val="en-US" w:eastAsia="zh-CN"/>
        </w:rPr>
        <w:t>30份、稻谷20份、大米样40份。</w:t>
      </w:r>
      <w:r>
        <w:rPr>
          <w:rFonts w:hint="eastAsia" w:ascii="仿宋" w:hAnsi="仿宋" w:eastAsia="仿宋" w:cs="仿宋"/>
          <w:sz w:val="30"/>
          <w:szCs w:val="30"/>
          <w:lang w:eastAsia="zh-CN"/>
        </w:rPr>
        <w:t>蔬菜样</w:t>
      </w:r>
      <w:r>
        <w:rPr>
          <w:rFonts w:hint="eastAsia" w:ascii="仿宋" w:hAnsi="仿宋" w:eastAsia="仿宋" w:cs="仿宋"/>
          <w:sz w:val="30"/>
          <w:szCs w:val="30"/>
          <w:lang w:val="en-US" w:eastAsia="zh-CN"/>
        </w:rPr>
        <w:t>30份镉和铅均未超标；稻谷20份，其中2份样品镉含量超标；大米样40份镉和总砷均未超标。微生物及致病因子监测样品餐饮食品（包括现制饮料和甜品）30份，所检项目菌落总数、大肠埃希氏菌计数和金黄色葡萄球菌（定量）均符合国家食品安全卫生标准，并将所有监测数据录入上报。</w:t>
      </w:r>
      <w:r>
        <w:rPr>
          <w:rFonts w:hint="eastAsia" w:ascii="仿宋" w:hAnsi="仿宋" w:eastAsia="仿宋" w:cs="仿宋"/>
          <w:sz w:val="30"/>
          <w:szCs w:val="30"/>
        </w:rPr>
        <w:t>目前，我</w:t>
      </w:r>
      <w:r>
        <w:rPr>
          <w:rFonts w:hint="eastAsia" w:ascii="仿宋" w:hAnsi="仿宋" w:eastAsia="仿宋" w:cs="仿宋"/>
          <w:sz w:val="30"/>
          <w:szCs w:val="30"/>
          <w:lang w:eastAsia="zh-CN"/>
        </w:rPr>
        <w:t>县</w:t>
      </w:r>
      <w:r>
        <w:rPr>
          <w:rFonts w:hint="eastAsia" w:ascii="仿宋" w:hAnsi="仿宋" w:eastAsia="仿宋" w:cs="仿宋"/>
          <w:sz w:val="30"/>
          <w:szCs w:val="30"/>
        </w:rPr>
        <w:t>食源性疾病监测</w:t>
      </w:r>
      <w:r>
        <w:rPr>
          <w:rFonts w:hint="eastAsia" w:ascii="仿宋" w:hAnsi="仿宋" w:eastAsia="仿宋" w:cs="仿宋"/>
          <w:sz w:val="30"/>
          <w:szCs w:val="30"/>
          <w:lang w:eastAsia="zh-CN"/>
        </w:rPr>
        <w:t>报告</w:t>
      </w:r>
      <w:r>
        <w:rPr>
          <w:rFonts w:hint="eastAsia" w:ascii="仿宋" w:hAnsi="仿宋" w:eastAsia="仿宋" w:cs="仿宋"/>
          <w:sz w:val="30"/>
          <w:szCs w:val="30"/>
        </w:rPr>
        <w:t>医院</w:t>
      </w:r>
      <w:r>
        <w:rPr>
          <w:rFonts w:hint="eastAsia" w:ascii="仿宋" w:hAnsi="仿宋" w:eastAsia="仿宋" w:cs="仿宋"/>
          <w:sz w:val="30"/>
          <w:szCs w:val="30"/>
          <w:lang w:val="en-US" w:eastAsia="zh-CN"/>
        </w:rPr>
        <w:t>29</w:t>
      </w:r>
      <w:r>
        <w:rPr>
          <w:rFonts w:hint="eastAsia" w:ascii="仿宋" w:hAnsi="仿宋" w:eastAsia="仿宋" w:cs="仿宋"/>
          <w:sz w:val="30"/>
          <w:szCs w:val="30"/>
        </w:rPr>
        <w:t>家，</w:t>
      </w:r>
      <w:r>
        <w:rPr>
          <w:rFonts w:hint="eastAsia" w:ascii="仿宋" w:hAnsi="仿宋" w:eastAsia="仿宋" w:cs="仿宋"/>
          <w:sz w:val="30"/>
          <w:szCs w:val="30"/>
          <w:lang w:eastAsia="zh-CN"/>
        </w:rPr>
        <w:t>各</w:t>
      </w:r>
      <w:r>
        <w:rPr>
          <w:rFonts w:hint="eastAsia" w:ascii="仿宋" w:hAnsi="仿宋" w:eastAsia="仿宋" w:cs="仿宋"/>
          <w:sz w:val="30"/>
          <w:szCs w:val="30"/>
          <w:lang w:val="en-US" w:eastAsia="zh-CN"/>
        </w:rPr>
        <w:t>医院报告工作有所加强，病例报告质量有所提升，任务完成率较好。截止2021年12月31日</w:t>
      </w:r>
      <w:r>
        <w:rPr>
          <w:rFonts w:hint="eastAsia" w:ascii="仿宋" w:hAnsi="仿宋" w:eastAsia="仿宋" w:cs="仿宋"/>
          <w:sz w:val="30"/>
          <w:szCs w:val="30"/>
          <w:lang w:eastAsia="zh-CN"/>
        </w:rPr>
        <w:t>全县各</w:t>
      </w:r>
      <w:r>
        <w:rPr>
          <w:rFonts w:hint="eastAsia" w:ascii="仿宋" w:hAnsi="仿宋" w:eastAsia="仿宋" w:cs="仿宋"/>
          <w:sz w:val="30"/>
          <w:szCs w:val="30"/>
        </w:rPr>
        <w:t>食源性疾病监测</w:t>
      </w:r>
      <w:r>
        <w:rPr>
          <w:rFonts w:hint="eastAsia" w:ascii="仿宋" w:hAnsi="仿宋" w:eastAsia="仿宋" w:cs="仿宋"/>
          <w:sz w:val="30"/>
          <w:szCs w:val="30"/>
          <w:lang w:eastAsia="zh-CN"/>
        </w:rPr>
        <w:t>报告</w:t>
      </w:r>
      <w:r>
        <w:rPr>
          <w:rFonts w:hint="eastAsia" w:ascii="仿宋" w:hAnsi="仿宋" w:eastAsia="仿宋" w:cs="仿宋"/>
          <w:sz w:val="30"/>
          <w:szCs w:val="30"/>
        </w:rPr>
        <w:t>医院</w:t>
      </w:r>
      <w:r>
        <w:rPr>
          <w:rFonts w:hint="eastAsia" w:ascii="仿宋" w:hAnsi="仿宋" w:eastAsia="仿宋" w:cs="仿宋"/>
          <w:sz w:val="30"/>
          <w:szCs w:val="30"/>
          <w:lang w:eastAsia="zh-CN"/>
        </w:rPr>
        <w:t>已报告食源性疾病</w:t>
      </w:r>
      <w:r>
        <w:rPr>
          <w:rFonts w:hint="eastAsia" w:ascii="仿宋" w:hAnsi="仿宋" w:eastAsia="仿宋" w:cs="仿宋"/>
          <w:sz w:val="30"/>
          <w:szCs w:val="30"/>
          <w:lang w:val="en-US" w:eastAsia="zh-CN"/>
        </w:rPr>
        <w:t>743例，超额完成了省、市、县的任务</w:t>
      </w:r>
      <w:r>
        <w:rPr>
          <w:rFonts w:hint="eastAsia" w:ascii="仿宋" w:hAnsi="仿宋" w:eastAsia="仿宋" w:cs="仿宋"/>
          <w:sz w:val="30"/>
          <w:szCs w:val="30"/>
        </w:rPr>
        <w:t>。</w:t>
      </w:r>
      <w:r>
        <w:rPr>
          <w:rFonts w:hint="eastAsia" w:ascii="仿宋" w:hAnsi="仿宋" w:eastAsia="仿宋" w:cs="仿宋"/>
          <w:sz w:val="30"/>
          <w:szCs w:val="30"/>
          <w:lang w:eastAsia="zh-CN"/>
        </w:rPr>
        <w:t>今年来，全县共发生疑似</w:t>
      </w:r>
      <w:r>
        <w:rPr>
          <w:rFonts w:hint="eastAsia" w:ascii="仿宋" w:hAnsi="仿宋" w:eastAsia="仿宋" w:cs="仿宋"/>
          <w:sz w:val="30"/>
          <w:szCs w:val="30"/>
        </w:rPr>
        <w:t>食源性疾病爆发事件</w:t>
      </w: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起，</w:t>
      </w:r>
      <w:r>
        <w:rPr>
          <w:rFonts w:hint="eastAsia" w:ascii="仿宋" w:hAnsi="仿宋" w:eastAsia="仿宋" w:cs="仿宋"/>
          <w:sz w:val="30"/>
          <w:szCs w:val="30"/>
        </w:rPr>
        <w:t>确定</w:t>
      </w:r>
      <w:r>
        <w:rPr>
          <w:rFonts w:hint="eastAsia" w:ascii="仿宋" w:hAnsi="仿宋" w:eastAsia="仿宋" w:cs="仿宋"/>
          <w:sz w:val="30"/>
          <w:szCs w:val="30"/>
          <w:lang w:eastAsia="zh-CN"/>
        </w:rPr>
        <w:t>为</w:t>
      </w:r>
      <w:r>
        <w:rPr>
          <w:rFonts w:hint="eastAsia" w:ascii="仿宋" w:hAnsi="仿宋" w:eastAsia="仿宋" w:cs="仿宋"/>
          <w:sz w:val="30"/>
          <w:szCs w:val="30"/>
        </w:rPr>
        <w:t>食源性疾病爆发事件</w:t>
      </w:r>
      <w:r>
        <w:rPr>
          <w:rFonts w:hint="eastAsia" w:ascii="仿宋" w:hAnsi="仿宋" w:eastAsia="仿宋" w:cs="仿宋"/>
          <w:sz w:val="30"/>
          <w:szCs w:val="30"/>
          <w:lang w:eastAsia="zh-CN"/>
        </w:rPr>
        <w:t>的</w:t>
      </w:r>
      <w:r>
        <w:rPr>
          <w:rFonts w:hint="eastAsia" w:ascii="仿宋" w:hAnsi="仿宋" w:eastAsia="仿宋" w:cs="仿宋"/>
          <w:sz w:val="30"/>
          <w:szCs w:val="30"/>
          <w:lang w:val="en-US" w:eastAsia="zh-CN"/>
        </w:rPr>
        <w:t>8起</w:t>
      </w:r>
      <w:r>
        <w:rPr>
          <w:rFonts w:hint="eastAsia" w:ascii="仿宋" w:hAnsi="仿宋" w:eastAsia="仿宋" w:cs="仿宋"/>
          <w:sz w:val="30"/>
          <w:szCs w:val="30"/>
          <w:lang w:eastAsia="zh-CN"/>
        </w:rPr>
        <w:t>，</w:t>
      </w:r>
      <w:r>
        <w:rPr>
          <w:rFonts w:hint="eastAsia" w:ascii="仿宋" w:hAnsi="仿宋" w:eastAsia="仿宋" w:cs="仿宋"/>
          <w:sz w:val="30"/>
          <w:szCs w:val="30"/>
        </w:rPr>
        <w:t>报告</w:t>
      </w:r>
      <w:r>
        <w:rPr>
          <w:rFonts w:hint="eastAsia" w:ascii="仿宋" w:hAnsi="仿宋" w:eastAsia="仿宋" w:cs="仿宋"/>
          <w:sz w:val="30"/>
          <w:szCs w:val="30"/>
          <w:lang w:val="en-US" w:eastAsia="zh-CN"/>
        </w:rPr>
        <w:t>8</w:t>
      </w:r>
      <w:r>
        <w:rPr>
          <w:rFonts w:hint="eastAsia" w:ascii="仿宋" w:hAnsi="仿宋" w:eastAsia="仿宋" w:cs="仿宋"/>
          <w:sz w:val="30"/>
          <w:szCs w:val="30"/>
        </w:rPr>
        <w:t>起</w:t>
      </w:r>
      <w:r>
        <w:rPr>
          <w:rFonts w:hint="eastAsia" w:ascii="仿宋" w:hAnsi="仿宋" w:eastAsia="仿宋" w:cs="仿宋"/>
          <w:sz w:val="30"/>
          <w:szCs w:val="30"/>
          <w:lang w:eastAsia="zh-CN"/>
        </w:rPr>
        <w:t>，其中</w:t>
      </w:r>
      <w:r>
        <w:rPr>
          <w:rFonts w:hint="eastAsia" w:ascii="仿宋" w:hAnsi="仿宋" w:eastAsia="仿宋" w:cs="仿宋"/>
          <w:sz w:val="30"/>
          <w:szCs w:val="30"/>
          <w:lang w:val="en-US" w:eastAsia="zh-CN"/>
        </w:rPr>
        <w:t>毒蘑菇</w:t>
      </w:r>
      <w:r>
        <w:rPr>
          <w:rFonts w:hint="eastAsia" w:ascii="仿宋" w:hAnsi="仿宋" w:eastAsia="仿宋" w:cs="仿宋"/>
          <w:sz w:val="30"/>
          <w:szCs w:val="30"/>
          <w:lang w:eastAsia="zh-CN"/>
        </w:rPr>
        <w:t>中毒事件</w:t>
      </w:r>
      <w:r>
        <w:rPr>
          <w:rFonts w:hint="eastAsia" w:ascii="仿宋" w:hAnsi="仿宋" w:eastAsia="仿宋" w:cs="仿宋"/>
          <w:sz w:val="30"/>
          <w:szCs w:val="30"/>
          <w:lang w:val="en-US" w:eastAsia="zh-CN"/>
        </w:rPr>
        <w:t>7起，误食桐油中毒事件1起。总暴露人数34人，发病人数29人，住院人数28人，无死亡病例。</w:t>
      </w:r>
      <w:r>
        <w:rPr>
          <w:rFonts w:hint="eastAsia" w:ascii="仿宋" w:hAnsi="仿宋" w:eastAsia="仿宋" w:cs="仿宋"/>
          <w:sz w:val="30"/>
          <w:szCs w:val="30"/>
          <w:lang w:eastAsia="zh-CN"/>
        </w:rPr>
        <w:t>对每一起食源性疾病暴发事件，县卫健局都在第一时间组织疾控中心进行了调查和处置</w:t>
      </w:r>
      <w:r>
        <w:rPr>
          <w:rFonts w:hint="eastAsia" w:ascii="仿宋" w:hAnsi="仿宋" w:eastAsia="仿宋" w:cs="仿宋"/>
          <w:sz w:val="30"/>
          <w:szCs w:val="30"/>
          <w:lang w:val="en-US" w:eastAsia="zh-CN"/>
        </w:rPr>
        <w:t>,及时救治了中毒病人，全力抢救了危重病人，及时上报了处置情况和疫情动态，有效控制了事态发展</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、饮用水卫生</w:t>
      </w:r>
      <w:r>
        <w:rPr>
          <w:rFonts w:hint="eastAsia" w:ascii="仿宋" w:hAnsi="仿宋" w:eastAsia="仿宋" w:cs="仿宋"/>
          <w:b w:val="0"/>
          <w:bCs w:val="0"/>
          <w:sz w:val="30"/>
          <w:szCs w:val="30"/>
          <w:lang w:eastAsia="zh-CN"/>
        </w:rPr>
        <w:t>监</w:t>
      </w:r>
      <w:r>
        <w:rPr>
          <w:rFonts w:hint="eastAsia" w:ascii="仿宋" w:hAnsi="仿宋" w:eastAsia="仿宋" w:cs="仿宋"/>
          <w:b w:val="0"/>
          <w:bCs w:val="0"/>
          <w:sz w:val="30"/>
          <w:szCs w:val="30"/>
        </w:rPr>
        <w:t>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市政供水监测</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市政供水样品</w:t>
      </w:r>
      <w:r>
        <w:rPr>
          <w:rFonts w:hint="eastAsia" w:ascii="仿宋" w:hAnsi="仿宋" w:eastAsia="仿宋" w:cs="仿宋"/>
          <w:sz w:val="30"/>
          <w:szCs w:val="30"/>
          <w:lang w:val="en-US" w:eastAsia="zh-CN"/>
        </w:rPr>
        <w:t>33</w:t>
      </w:r>
      <w:r>
        <w:rPr>
          <w:rFonts w:hint="eastAsia" w:ascii="仿宋" w:hAnsi="仿宋" w:eastAsia="仿宋" w:cs="仿宋"/>
          <w:sz w:val="30"/>
          <w:szCs w:val="30"/>
          <w:lang w:eastAsia="zh-CN"/>
        </w:rPr>
        <w:t>个（石门自来水厂因缺水，一季度采样时未供水），合格</w:t>
      </w:r>
      <w:r>
        <w:rPr>
          <w:rFonts w:hint="eastAsia" w:ascii="仿宋" w:hAnsi="仿宋" w:eastAsia="仿宋" w:cs="仿宋"/>
          <w:sz w:val="30"/>
          <w:szCs w:val="30"/>
          <w:lang w:val="en-US" w:eastAsia="zh-CN"/>
        </w:rPr>
        <w:t>33</w:t>
      </w:r>
      <w:r>
        <w:rPr>
          <w:rFonts w:hint="eastAsia" w:ascii="仿宋" w:hAnsi="仿宋" w:eastAsia="仿宋" w:cs="仿宋"/>
          <w:sz w:val="30"/>
          <w:szCs w:val="30"/>
          <w:lang w:eastAsia="zh-CN"/>
        </w:rPr>
        <w:t>个，合格率</w:t>
      </w:r>
      <w:r>
        <w:rPr>
          <w:rFonts w:hint="eastAsia" w:ascii="仿宋" w:hAnsi="仿宋" w:eastAsia="仿宋" w:cs="仿宋"/>
          <w:sz w:val="30"/>
          <w:szCs w:val="30"/>
          <w:lang w:val="en-US" w:eastAsia="zh-CN"/>
        </w:rPr>
        <w:t>100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每季度及时将监测结果在党政门户网进行了公示。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right="0" w:right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农村饮用水监测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按照省饮用水卫生监测工作方案，第一、三季度对全县市政供水和农村饮用水进行了一次水质卫生检测，</w:t>
      </w:r>
      <w:r>
        <w:rPr>
          <w:rFonts w:hint="eastAsia" w:ascii="仿宋" w:hAnsi="仿宋" w:eastAsia="仿宋" w:cs="仿宋"/>
          <w:color w:val="000000"/>
          <w:kern w:val="0"/>
          <w:sz w:val="30"/>
          <w:szCs w:val="30"/>
        </w:rPr>
        <w:t>乡镇设置</w:t>
      </w:r>
      <w:r>
        <w:rPr>
          <w:rFonts w:hint="eastAsia" w:ascii="仿宋" w:hAnsi="仿宋" w:eastAsia="仿宋" w:cs="仿宋"/>
          <w:color w:val="000000"/>
          <w:kern w:val="0"/>
          <w:sz w:val="30"/>
          <w:szCs w:val="30"/>
          <w:lang w:val="en-US" w:eastAsia="zh-CN"/>
        </w:rPr>
        <w:t>50个</w:t>
      </w:r>
      <w:r>
        <w:rPr>
          <w:rFonts w:hint="eastAsia" w:ascii="仿宋" w:hAnsi="仿宋" w:eastAsia="仿宋" w:cs="仿宋"/>
          <w:color w:val="000000"/>
          <w:kern w:val="0"/>
          <w:sz w:val="30"/>
          <w:szCs w:val="30"/>
        </w:rPr>
        <w:t>监测点。</w:t>
      </w:r>
      <w:r>
        <w:rPr>
          <w:rFonts w:hint="eastAsia" w:ascii="仿宋" w:hAnsi="仿宋" w:eastAsia="仿宋" w:cs="仿宋"/>
          <w:color w:val="000000"/>
          <w:kern w:val="0"/>
          <w:sz w:val="30"/>
          <w:szCs w:val="30"/>
          <w:lang w:val="en-US" w:eastAsia="zh-CN" w:bidi="ar"/>
        </w:rPr>
        <w:t>每个监测乡镇（含所辖村）设 2-4 个监测点，出厂水和末梢水各为1个监测点。</w:t>
      </w:r>
      <w:r>
        <w:rPr>
          <w:rFonts w:hint="eastAsia" w:ascii="仿宋" w:hAnsi="仿宋" w:eastAsia="仿宋" w:cs="仿宋"/>
          <w:sz w:val="30"/>
          <w:szCs w:val="30"/>
          <w:lang w:val="en-US" w:eastAsia="zh-CN"/>
        </w:rPr>
        <w:t>共采集样品102份，合格97份，总合格率95.10%,</w:t>
      </w:r>
      <w:r>
        <w:rPr>
          <w:rFonts w:hint="eastAsia" w:ascii="仿宋" w:hAnsi="仿宋" w:eastAsia="仿宋" w:cs="仿宋"/>
          <w:sz w:val="30"/>
          <w:szCs w:val="30"/>
          <w:lang w:eastAsia="zh-CN"/>
        </w:rPr>
        <w:t>第二、四季度对农村所有“千吨万人”大型水厂进行了</w:t>
      </w:r>
      <w:r>
        <w:rPr>
          <w:rFonts w:hint="eastAsia" w:ascii="仿宋" w:hAnsi="仿宋" w:eastAsia="仿宋" w:cs="仿宋"/>
          <w:sz w:val="30"/>
          <w:szCs w:val="30"/>
          <w:lang w:val="en-US" w:eastAsia="zh-CN"/>
        </w:rPr>
        <w:t>水质</w:t>
      </w:r>
      <w:r>
        <w:rPr>
          <w:rFonts w:hint="eastAsia" w:ascii="仿宋" w:hAnsi="仿宋" w:eastAsia="仿宋" w:cs="仿宋"/>
          <w:sz w:val="30"/>
          <w:szCs w:val="30"/>
          <w:lang w:eastAsia="zh-CN"/>
        </w:rPr>
        <w:t>卫生监测，共采集样品</w:t>
      </w:r>
      <w:r>
        <w:rPr>
          <w:rFonts w:hint="eastAsia" w:ascii="仿宋" w:hAnsi="仿宋" w:eastAsia="仿宋" w:cs="仿宋"/>
          <w:sz w:val="30"/>
          <w:szCs w:val="30"/>
          <w:lang w:val="en-US" w:eastAsia="zh-CN"/>
        </w:rPr>
        <w:t>40个，检测合格38个，总合格率95.00%。每次监测后及时将监测情况向卫健局和水务局进行了报告。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学校自供水监测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left"/>
        <w:textAlignment w:val="auto"/>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2021年全年对全县 101所中小学校自建集中式供水进行了一次卫生调查和水质监测，采集水样101个，检测合格71个，合格率70.30%。 不合格水样中 微生物超限值的水样14个，理化指标超限值的水样 18个，微生物和理化指标都超限值的水样 3个，各指标不合格检出率依次为 13.86%，17.82 %和2.97%。。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left"/>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职业</w:t>
      </w:r>
      <w:r>
        <w:rPr>
          <w:rFonts w:hint="eastAsia" w:ascii="仿宋" w:hAnsi="仿宋" w:eastAsia="仿宋" w:cs="仿宋"/>
          <w:b w:val="0"/>
          <w:bCs w:val="0"/>
          <w:sz w:val="30"/>
          <w:szCs w:val="30"/>
          <w:lang w:eastAsia="zh-CN"/>
        </w:rPr>
        <w:t>病防治</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120" w:lineRule="auto"/>
        <w:ind w:leftChars="20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尘肺病随访</w:t>
      </w:r>
      <w:r>
        <w:rPr>
          <w:rFonts w:hint="eastAsia" w:ascii="仿宋" w:hAnsi="仿宋" w:eastAsia="仿宋" w:cs="仿宋"/>
          <w:sz w:val="30"/>
          <w:szCs w:val="30"/>
        </w:rPr>
        <w:t>：</w:t>
      </w:r>
      <w:r>
        <w:rPr>
          <w:rFonts w:hint="eastAsia" w:ascii="仿宋" w:hAnsi="仿宋" w:eastAsia="仿宋" w:cs="仿宋"/>
          <w:b w:val="0"/>
          <w:bCs w:val="0"/>
          <w:sz w:val="30"/>
          <w:szCs w:val="30"/>
          <w:lang w:val="en-US" w:eastAsia="zh-CN"/>
        </w:rPr>
        <w:t>对我县137名职业性尘肺病患者通过入户面访、电话联系及走访相关知情人等方式开展随访工作，截止2021年12月31日，我县现存活职业性尘肺病患者121人，死亡10人，重复名单6人。在职 27人，参加工伤保险 21人，参保率77.78 % ，所有患者均未享受用人单位赔付。参加城乡居民基本医疗保险 129 人，参保率100% 。所有患者均参加大病保险，参保率100%。所有患者门诊医保均未报销。121名存活职业性尘肺病患者中，有2人享受低保补助，补助标准分别是550元/月和520元/月。</w:t>
      </w:r>
      <w:r>
        <w:rPr>
          <w:rFonts w:hint="eastAsia" w:ascii="仿宋" w:hAnsi="仿宋" w:eastAsia="仿宋" w:cs="仿宋"/>
          <w:sz w:val="30"/>
          <w:szCs w:val="30"/>
          <w:lang w:val="en-US" w:eastAsia="zh-CN"/>
        </w:rPr>
        <w:t>今年我县去省职防院和市中医院住院治疗的农民工尘肺患者共41名，提前完成了上级分配的10名农民工尘肺患者救治救助任务。</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120" w:lineRule="auto"/>
        <w:ind w:leftChars="200"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sz w:val="30"/>
          <w:szCs w:val="30"/>
          <w:lang w:val="en-US" w:eastAsia="zh-CN"/>
        </w:rPr>
        <w:t>工作场所职业危害因素监测情况：10月份与衡安职业卫生技术服务有限公司联合开展工作场所职业危害因素现场监测，共监测以采矿业为主的19家企业，并将监测结果录入工作场所职业病危害因素监测系统，同时指</w:t>
      </w:r>
      <w:bookmarkStart w:id="1" w:name="_GoBack"/>
      <w:bookmarkEnd w:id="1"/>
      <w:r>
        <w:rPr>
          <w:rFonts w:hint="eastAsia" w:ascii="仿宋" w:hAnsi="仿宋" w:eastAsia="仿宋" w:cs="仿宋"/>
          <w:b w:val="0"/>
          <w:bCs/>
          <w:sz w:val="30"/>
          <w:szCs w:val="30"/>
          <w:lang w:val="en-US" w:eastAsia="zh-CN"/>
        </w:rPr>
        <w:t>导各监测单位进行职业危害因素申报，以上19家企业已全部完成职业危害因素申报，14家企业完成年度更新</w:t>
      </w:r>
      <w:r>
        <w:rPr>
          <w:rFonts w:hint="eastAsia" w:ascii="仿宋" w:hAnsi="仿宋" w:eastAsia="仿宋" w:cs="仿宋"/>
          <w:sz w:val="30"/>
          <w:szCs w:val="30"/>
          <w:lang w:val="en-US" w:eastAsia="zh-CN"/>
        </w:rPr>
        <w:t>。</w:t>
      </w:r>
      <w:r>
        <w:rPr>
          <w:rFonts w:hint="eastAsia" w:ascii="仿宋" w:hAnsi="仿宋" w:eastAsia="仿宋" w:cs="仿宋"/>
          <w:b w:val="0"/>
          <w:bCs w:val="0"/>
          <w:sz w:val="30"/>
          <w:szCs w:val="30"/>
          <w:lang w:eastAsia="zh-CN"/>
        </w:rPr>
        <w:t>本次调查的</w:t>
      </w:r>
      <w:r>
        <w:rPr>
          <w:rFonts w:hint="eastAsia" w:ascii="仿宋" w:hAnsi="仿宋" w:eastAsia="仿宋" w:cs="仿宋"/>
          <w:b w:val="0"/>
          <w:bCs w:val="0"/>
          <w:sz w:val="30"/>
          <w:szCs w:val="30"/>
          <w:lang w:val="en-US" w:eastAsia="zh-CN"/>
        </w:rPr>
        <w:t>19家用人单位总职工904人，存在职业危害的员工 595人，其中接触粉尘危害232人，接触化学毒物128人，接触噪声408人，接触其他物理危害因素37人，劳务派遣5人，企业规模小型14个，微型4个；本次现场监测粉尘不合格单位6个，噪声不合格单位6个，粉尘和噪声均不合格单位2个。</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120" w:lineRule="auto"/>
        <w:ind w:leftChars="20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职业病防治宣传：今年</w:t>
      </w:r>
      <w:r>
        <w:rPr>
          <w:rFonts w:hint="eastAsia" w:ascii="仿宋" w:hAnsi="仿宋" w:eastAsia="仿宋" w:cs="仿宋"/>
          <w:sz w:val="30"/>
          <w:szCs w:val="30"/>
          <w:lang w:eastAsia="zh-CN"/>
        </w:rPr>
        <w:t>利用职业病防治宣传周，大力开展了</w:t>
      </w:r>
      <w:r>
        <w:rPr>
          <w:rFonts w:hint="eastAsia" w:ascii="仿宋" w:hAnsi="仿宋" w:eastAsia="仿宋" w:cs="仿宋"/>
          <w:sz w:val="30"/>
          <w:szCs w:val="30"/>
        </w:rPr>
        <w:t>“</w:t>
      </w:r>
      <w:r>
        <w:rPr>
          <w:rFonts w:hint="eastAsia" w:ascii="仿宋" w:hAnsi="仿宋" w:eastAsia="仿宋" w:cs="仿宋"/>
          <w:sz w:val="30"/>
          <w:szCs w:val="30"/>
          <w:lang w:eastAsia="zh-CN"/>
        </w:rPr>
        <w:t>健康中国</w:t>
      </w:r>
      <w:r>
        <w:rPr>
          <w:rFonts w:hint="eastAsia" w:ascii="仿宋" w:hAnsi="仿宋" w:eastAsia="仿宋" w:cs="仿宋"/>
          <w:sz w:val="30"/>
          <w:szCs w:val="30"/>
        </w:rPr>
        <w:t>，职业健康</w:t>
      </w:r>
      <w:r>
        <w:rPr>
          <w:rFonts w:hint="eastAsia" w:ascii="仿宋" w:hAnsi="仿宋" w:eastAsia="仿宋" w:cs="仿宋"/>
          <w:sz w:val="30"/>
          <w:szCs w:val="30"/>
          <w:lang w:eastAsia="zh-CN"/>
        </w:rPr>
        <w:t>同行</w:t>
      </w:r>
      <w:r>
        <w:rPr>
          <w:rFonts w:hint="eastAsia" w:ascii="仿宋" w:hAnsi="仿宋" w:eastAsia="仿宋" w:cs="仿宋"/>
          <w:sz w:val="30"/>
          <w:szCs w:val="30"/>
        </w:rPr>
        <w:t>”</w:t>
      </w:r>
      <w:r>
        <w:rPr>
          <w:rFonts w:hint="eastAsia" w:ascii="仿宋" w:hAnsi="仿宋" w:eastAsia="仿宋" w:cs="仿宋"/>
          <w:sz w:val="30"/>
          <w:szCs w:val="30"/>
          <w:lang w:eastAsia="zh-CN"/>
        </w:rPr>
        <w:t>为主题的职业病防治宣传活动，</w:t>
      </w:r>
      <w:r>
        <w:rPr>
          <w:rFonts w:hint="eastAsia" w:ascii="仿宋" w:hAnsi="仿宋" w:eastAsia="仿宋" w:cs="仿宋"/>
          <w:sz w:val="30"/>
          <w:szCs w:val="30"/>
        </w:rPr>
        <w:t>制作宣传</w:t>
      </w:r>
      <w:r>
        <w:rPr>
          <w:rFonts w:hint="eastAsia" w:ascii="仿宋" w:hAnsi="仿宋" w:eastAsia="仿宋" w:cs="仿宋"/>
          <w:sz w:val="30"/>
          <w:szCs w:val="30"/>
          <w:lang w:eastAsia="zh-CN"/>
        </w:rPr>
        <w:t>栏</w:t>
      </w:r>
      <w:r>
        <w:rPr>
          <w:rFonts w:hint="eastAsia" w:ascii="仿宋" w:hAnsi="仿宋" w:eastAsia="仿宋" w:cs="仿宋"/>
          <w:sz w:val="30"/>
          <w:szCs w:val="30"/>
          <w:lang w:val="en-US" w:eastAsia="zh-CN"/>
        </w:rPr>
        <w:t>1</w:t>
      </w:r>
      <w:r>
        <w:rPr>
          <w:rFonts w:hint="eastAsia" w:ascii="仿宋" w:hAnsi="仿宋" w:eastAsia="仿宋" w:cs="仿宋"/>
          <w:sz w:val="30"/>
          <w:szCs w:val="30"/>
        </w:rPr>
        <w:t>块、悬挂宣传横幅1条、</w:t>
      </w:r>
      <w:r>
        <w:rPr>
          <w:rFonts w:hint="eastAsia" w:ascii="仿宋" w:hAnsi="仿宋" w:eastAsia="仿宋" w:cs="仿宋"/>
          <w:sz w:val="30"/>
          <w:szCs w:val="30"/>
          <w:lang w:eastAsia="zh-CN"/>
        </w:rPr>
        <w:t>宣传展板</w:t>
      </w:r>
      <w:r>
        <w:rPr>
          <w:rFonts w:hint="eastAsia" w:ascii="仿宋" w:hAnsi="仿宋" w:eastAsia="仿宋" w:cs="仿宋"/>
          <w:sz w:val="30"/>
          <w:szCs w:val="30"/>
          <w:lang w:val="en-US" w:eastAsia="zh-CN"/>
        </w:rPr>
        <w:t>2块，</w:t>
      </w:r>
      <w:r>
        <w:rPr>
          <w:rFonts w:hint="eastAsia" w:ascii="仿宋" w:hAnsi="仿宋" w:eastAsia="仿宋" w:cs="仿宋"/>
          <w:b w:val="0"/>
          <w:bCs w:val="0"/>
          <w:spacing w:val="0"/>
          <w:sz w:val="30"/>
          <w:szCs w:val="30"/>
          <w:lang w:val="en-US" w:eastAsia="zh-CN"/>
        </w:rPr>
        <w:t>发放宣传单10000余份，接受群众咨询750余人次</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val="0"/>
          <w:bCs w:val="0"/>
          <w:sz w:val="30"/>
          <w:szCs w:val="30"/>
        </w:rPr>
        <w:t xml:space="preserve"> </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、食品</w:t>
      </w:r>
      <w:r>
        <w:rPr>
          <w:rFonts w:hint="eastAsia" w:ascii="仿宋" w:hAnsi="仿宋" w:eastAsia="仿宋" w:cs="仿宋"/>
          <w:b w:val="0"/>
          <w:bCs w:val="0"/>
          <w:sz w:val="30"/>
          <w:szCs w:val="30"/>
          <w:lang w:eastAsia="zh-CN"/>
        </w:rPr>
        <w:t>药品</w:t>
      </w:r>
      <w:r>
        <w:rPr>
          <w:rFonts w:hint="eastAsia" w:ascii="仿宋" w:hAnsi="仿宋" w:eastAsia="仿宋" w:cs="仿宋"/>
          <w:b w:val="0"/>
          <w:bCs w:val="0"/>
          <w:sz w:val="30"/>
          <w:szCs w:val="30"/>
        </w:rPr>
        <w:t>行业与公共场所从业人员健康体检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08"/>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 xml:space="preserve">  今年对</w:t>
      </w:r>
      <w:r>
        <w:rPr>
          <w:rFonts w:hint="eastAsia" w:ascii="仿宋" w:hAnsi="仿宋" w:eastAsia="仿宋" w:cs="仿宋"/>
          <w:sz w:val="30"/>
          <w:szCs w:val="30"/>
        </w:rPr>
        <w:t>食品</w:t>
      </w:r>
      <w:r>
        <w:rPr>
          <w:rFonts w:hint="eastAsia" w:ascii="仿宋" w:hAnsi="仿宋" w:eastAsia="仿宋" w:cs="仿宋"/>
          <w:sz w:val="30"/>
          <w:szCs w:val="30"/>
          <w:lang w:eastAsia="zh-CN"/>
        </w:rPr>
        <w:t>药品</w:t>
      </w:r>
      <w:r>
        <w:rPr>
          <w:rFonts w:hint="eastAsia" w:ascii="仿宋" w:hAnsi="仿宋" w:eastAsia="仿宋" w:cs="仿宋"/>
          <w:sz w:val="30"/>
          <w:szCs w:val="30"/>
        </w:rPr>
        <w:t>、公共场所等从业人员</w:t>
      </w:r>
      <w:r>
        <w:rPr>
          <w:rFonts w:hint="eastAsia" w:ascii="仿宋" w:hAnsi="仿宋" w:eastAsia="仿宋" w:cs="仿宋"/>
          <w:sz w:val="30"/>
          <w:szCs w:val="30"/>
          <w:lang w:eastAsia="zh-CN"/>
        </w:rPr>
        <w:t>开展了预防性健康</w:t>
      </w:r>
      <w:r>
        <w:rPr>
          <w:rFonts w:hint="eastAsia" w:ascii="仿宋" w:hAnsi="仿宋" w:eastAsia="仿宋" w:cs="仿宋"/>
          <w:sz w:val="30"/>
          <w:szCs w:val="30"/>
        </w:rPr>
        <w:t>体检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共体检9085</w:t>
      </w:r>
      <w:r>
        <w:rPr>
          <w:rFonts w:hint="eastAsia" w:ascii="仿宋" w:hAnsi="仿宋" w:eastAsia="仿宋" w:cs="仿宋"/>
          <w:sz w:val="30"/>
          <w:szCs w:val="30"/>
        </w:rPr>
        <w:t>人</w:t>
      </w:r>
      <w:r>
        <w:rPr>
          <w:rFonts w:hint="eastAsia" w:ascii="仿宋" w:hAnsi="仿宋" w:eastAsia="仿宋" w:cs="仿宋"/>
          <w:sz w:val="30"/>
          <w:szCs w:val="30"/>
          <w:lang w:eastAsia="zh-CN"/>
        </w:rPr>
        <w:t>次，</w:t>
      </w:r>
      <w:r>
        <w:rPr>
          <w:rFonts w:hint="eastAsia" w:ascii="仿宋" w:hAnsi="仿宋" w:eastAsia="仿宋" w:cs="仿宋"/>
          <w:sz w:val="30"/>
          <w:szCs w:val="30"/>
        </w:rPr>
        <w:t>发放《健康证》</w:t>
      </w:r>
      <w:r>
        <w:rPr>
          <w:rFonts w:hint="eastAsia" w:ascii="仿宋" w:hAnsi="仿宋" w:eastAsia="仿宋" w:cs="仿宋"/>
          <w:sz w:val="30"/>
          <w:szCs w:val="30"/>
          <w:lang w:val="en-US" w:eastAsia="zh-CN"/>
        </w:rPr>
        <w:t>8875个。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00" w:firstLineChars="200"/>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lang w:eastAsia="zh-CN"/>
        </w:rPr>
        <w:t>、放射卫生监测</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1、基本情况：</w:t>
      </w:r>
      <w:r>
        <w:rPr>
          <w:rFonts w:hint="eastAsia" w:ascii="仿宋" w:hAnsi="仿宋" w:eastAsia="仿宋" w:cs="仿宋"/>
          <w:sz w:val="30"/>
          <w:szCs w:val="30"/>
          <w:lang w:eastAsia="zh-CN"/>
        </w:rPr>
        <w:t>对</w:t>
      </w:r>
      <w:r>
        <w:rPr>
          <w:rFonts w:hint="eastAsia" w:ascii="仿宋" w:hAnsi="仿宋" w:eastAsia="仿宋" w:cs="仿宋"/>
          <w:sz w:val="30"/>
          <w:szCs w:val="30"/>
        </w:rPr>
        <w:t>全县</w:t>
      </w:r>
      <w:r>
        <w:rPr>
          <w:rFonts w:hint="eastAsia" w:ascii="仿宋" w:hAnsi="仿宋" w:eastAsia="仿宋" w:cs="仿宋"/>
          <w:sz w:val="30"/>
          <w:szCs w:val="30"/>
          <w:lang w:eastAsia="zh-CN"/>
        </w:rPr>
        <w:t>所有医疗卫生单位和衡阳汽车运输集团有限公司祁东县汽车站开展职业性放射性疾病监测工作，调查具</w:t>
      </w:r>
      <w:r>
        <w:rPr>
          <w:rFonts w:hint="eastAsia" w:ascii="仿宋" w:hAnsi="仿宋" w:eastAsia="仿宋" w:cs="仿宋"/>
          <w:sz w:val="30"/>
          <w:szCs w:val="30"/>
        </w:rPr>
        <w:t>有放射诊疗设备机构22家，</w:t>
      </w:r>
      <w:r>
        <w:rPr>
          <w:rFonts w:hint="eastAsia" w:ascii="仿宋" w:hAnsi="仿宋" w:eastAsia="仿宋" w:cs="仿宋"/>
          <w:sz w:val="30"/>
          <w:szCs w:val="30"/>
          <w:lang w:eastAsia="zh-CN"/>
        </w:rPr>
        <w:t>行包检测仪</w:t>
      </w:r>
      <w:r>
        <w:rPr>
          <w:rFonts w:hint="eastAsia" w:ascii="仿宋" w:hAnsi="仿宋" w:eastAsia="仿宋" w:cs="仿宋"/>
          <w:sz w:val="30"/>
          <w:szCs w:val="30"/>
          <w:lang w:val="en-US" w:eastAsia="zh-CN"/>
        </w:rPr>
        <w:t>1家（</w:t>
      </w:r>
      <w:r>
        <w:rPr>
          <w:rFonts w:hint="eastAsia" w:ascii="仿宋" w:hAnsi="仿宋" w:eastAsia="仿宋" w:cs="仿宋"/>
          <w:sz w:val="30"/>
          <w:szCs w:val="30"/>
          <w:lang w:eastAsia="zh-CN"/>
        </w:rPr>
        <w:t>衡阳汽车运输集团有限公司</w:t>
      </w:r>
      <w:r>
        <w:rPr>
          <w:rFonts w:hint="eastAsia" w:ascii="仿宋" w:hAnsi="仿宋" w:eastAsia="仿宋" w:cs="仿宋"/>
          <w:sz w:val="30"/>
          <w:szCs w:val="30"/>
          <w:lang w:val="en-US" w:eastAsia="zh-CN"/>
        </w:rPr>
        <w:t>祁东县汽车站）</w:t>
      </w:r>
      <w:r>
        <w:rPr>
          <w:rFonts w:hint="eastAsia" w:ascii="仿宋" w:hAnsi="仿宋" w:eastAsia="仿宋" w:cs="仿宋"/>
          <w:sz w:val="30"/>
          <w:szCs w:val="30"/>
        </w:rPr>
        <w:t>共有</w:t>
      </w:r>
      <w:r>
        <w:rPr>
          <w:rFonts w:hint="eastAsia" w:ascii="仿宋" w:hAnsi="仿宋" w:eastAsia="仿宋" w:cs="仿宋"/>
          <w:kern w:val="0"/>
          <w:sz w:val="30"/>
          <w:szCs w:val="30"/>
        </w:rPr>
        <w:t>屏片X射线摄影机3台，数字X射线摄影机(DR)18台，计算机X射线摄影机(CR)5台，影像增强器透视机2台，乳腺数字X射线摄影机（乳腺DR）1台，全景牙科机1台，计算机X射线断层扫描设备（CT）9台，胃肠机1台，骨密度仪1台，碎石机1台，</w:t>
      </w:r>
      <w:r>
        <w:rPr>
          <w:rFonts w:hint="eastAsia" w:ascii="仿宋" w:hAnsi="仿宋" w:eastAsia="仿宋" w:cs="仿宋"/>
          <w:sz w:val="30"/>
          <w:szCs w:val="30"/>
        </w:rPr>
        <w:t>用于介入诊疗的大C型臂X射线机1台。</w:t>
      </w:r>
      <w:r>
        <w:rPr>
          <w:rFonts w:hint="eastAsia" w:ascii="仿宋" w:hAnsi="仿宋" w:eastAsia="仿宋" w:cs="仿宋"/>
          <w:kern w:val="0"/>
          <w:sz w:val="30"/>
          <w:szCs w:val="30"/>
        </w:rPr>
        <w:t>开展放射</w:t>
      </w:r>
      <w:r>
        <w:rPr>
          <w:rFonts w:hint="eastAsia" w:ascii="仿宋" w:hAnsi="仿宋" w:eastAsia="仿宋" w:cs="仿宋"/>
          <w:sz w:val="30"/>
          <w:szCs w:val="30"/>
        </w:rPr>
        <w:t>诊疗活动的</w:t>
      </w:r>
      <w:r>
        <w:rPr>
          <w:rFonts w:hint="eastAsia" w:ascii="仿宋" w:hAnsi="仿宋" w:eastAsia="仿宋" w:cs="仿宋"/>
          <w:kern w:val="0"/>
          <w:sz w:val="30"/>
          <w:szCs w:val="30"/>
        </w:rPr>
        <w:t>医疗卫生机构共计2</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家</w:t>
      </w:r>
      <w:r>
        <w:rPr>
          <w:rFonts w:hint="eastAsia" w:ascii="仿宋" w:hAnsi="仿宋" w:eastAsia="仿宋" w:cs="仿宋"/>
          <w:sz w:val="30"/>
          <w:szCs w:val="30"/>
        </w:rPr>
        <w:t>，从事放射诊疗工作人员</w:t>
      </w:r>
      <w:r>
        <w:rPr>
          <w:rFonts w:hint="eastAsia" w:ascii="仿宋" w:hAnsi="仿宋" w:eastAsia="仿宋" w:cs="仿宋"/>
          <w:sz w:val="30"/>
          <w:szCs w:val="30"/>
          <w:lang w:val="en-US" w:eastAsia="zh-CN"/>
        </w:rPr>
        <w:t>100</w:t>
      </w:r>
      <w:r>
        <w:rPr>
          <w:rFonts w:hint="eastAsia" w:ascii="仿宋" w:hAnsi="仿宋" w:eastAsia="仿宋" w:cs="仿宋"/>
          <w:sz w:val="30"/>
          <w:szCs w:val="30"/>
        </w:rPr>
        <w:t>人。20</w:t>
      </w:r>
      <w:r>
        <w:rPr>
          <w:rFonts w:hint="eastAsia" w:ascii="仿宋" w:hAnsi="仿宋" w:eastAsia="仿宋" w:cs="仿宋"/>
          <w:sz w:val="30"/>
          <w:szCs w:val="30"/>
          <w:lang w:val="en-US" w:eastAsia="zh-CN"/>
        </w:rPr>
        <w:t>20</w:t>
      </w:r>
      <w:r>
        <w:rPr>
          <w:rFonts w:hint="eastAsia" w:ascii="仿宋" w:hAnsi="仿宋" w:eastAsia="仿宋" w:cs="仿宋"/>
          <w:sz w:val="30"/>
          <w:szCs w:val="30"/>
        </w:rPr>
        <w:t>年4月1日至202</w:t>
      </w:r>
      <w:r>
        <w:rPr>
          <w:rFonts w:hint="eastAsia" w:ascii="仿宋" w:hAnsi="仿宋" w:eastAsia="仿宋" w:cs="仿宋"/>
          <w:sz w:val="30"/>
          <w:szCs w:val="30"/>
          <w:lang w:val="en-US" w:eastAsia="zh-CN"/>
        </w:rPr>
        <w:t>1</w:t>
      </w:r>
      <w:r>
        <w:rPr>
          <w:rFonts w:hint="eastAsia" w:ascii="仿宋" w:hAnsi="仿宋" w:eastAsia="仿宋" w:cs="仿宋"/>
          <w:sz w:val="30"/>
          <w:szCs w:val="30"/>
        </w:rPr>
        <w:t>年3月31日止，全县开展常规X射线诊断112021人次，开展CT诊断100285人次，其他2673人次，开展介入治疗778人次。</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职业健康管理和个人</w:t>
      </w:r>
      <w:r>
        <w:rPr>
          <w:rFonts w:hint="eastAsia" w:ascii="仿宋" w:hAnsi="仿宋" w:eastAsia="仿宋" w:cs="仿宋"/>
          <w:b w:val="0"/>
          <w:bCs w:val="0"/>
          <w:kern w:val="0"/>
          <w:sz w:val="30"/>
          <w:szCs w:val="30"/>
        </w:rPr>
        <w:t>剂量监测</w:t>
      </w:r>
      <w:r>
        <w:rPr>
          <w:rFonts w:hint="eastAsia" w:ascii="仿宋" w:hAnsi="仿宋" w:eastAsia="仿宋" w:cs="仿宋"/>
          <w:b w:val="0"/>
          <w:bCs w:val="0"/>
          <w:sz w:val="30"/>
          <w:szCs w:val="30"/>
        </w:rPr>
        <w:t>情况</w:t>
      </w:r>
      <w:r>
        <w:rPr>
          <w:rFonts w:hint="eastAsia" w:ascii="仿宋" w:hAnsi="仿宋" w:eastAsia="仿宋" w:cs="仿宋"/>
          <w:b w:val="0"/>
          <w:bCs w:val="0"/>
          <w:sz w:val="30"/>
          <w:szCs w:val="30"/>
          <w:lang w:eastAsia="zh-CN"/>
        </w:rPr>
        <w:t>：</w:t>
      </w:r>
      <w:r>
        <w:rPr>
          <w:rFonts w:hint="eastAsia" w:ascii="仿宋" w:hAnsi="仿宋" w:eastAsia="仿宋" w:cs="仿宋"/>
          <w:color w:val="000000"/>
          <w:sz w:val="30"/>
          <w:szCs w:val="30"/>
          <w:shd w:val="clear" w:color="auto" w:fill="FFFFFF"/>
        </w:rPr>
        <w:t>大部分放射工作人员都按要求在2年内进行职业健康体检，202</w:t>
      </w:r>
      <w:r>
        <w:rPr>
          <w:rFonts w:hint="eastAsia" w:ascii="仿宋" w:hAnsi="仿宋" w:eastAsia="仿宋" w:cs="仿宋"/>
          <w:color w:val="000000"/>
          <w:sz w:val="30"/>
          <w:szCs w:val="30"/>
          <w:shd w:val="clear" w:color="auto" w:fill="FFFFFF"/>
          <w:lang w:val="en-US" w:eastAsia="zh-CN"/>
        </w:rPr>
        <w:t>1</w:t>
      </w:r>
      <w:r>
        <w:rPr>
          <w:rFonts w:hint="eastAsia" w:ascii="仿宋" w:hAnsi="仿宋" w:eastAsia="仿宋" w:cs="仿宋"/>
          <w:color w:val="000000"/>
          <w:sz w:val="30"/>
          <w:szCs w:val="30"/>
          <w:shd w:val="clear" w:color="auto" w:fill="FFFFFF"/>
        </w:rPr>
        <w:t>年已体检</w:t>
      </w:r>
      <w:r>
        <w:rPr>
          <w:rFonts w:hint="eastAsia" w:ascii="仿宋" w:hAnsi="仿宋" w:eastAsia="仿宋" w:cs="仿宋"/>
          <w:color w:val="000000"/>
          <w:sz w:val="30"/>
          <w:szCs w:val="30"/>
          <w:shd w:val="clear" w:color="auto" w:fill="FFFFFF"/>
          <w:lang w:val="en-US" w:eastAsia="zh-CN"/>
        </w:rPr>
        <w:t>92</w:t>
      </w:r>
      <w:r>
        <w:rPr>
          <w:rFonts w:hint="eastAsia" w:ascii="仿宋" w:hAnsi="仿宋" w:eastAsia="仿宋" w:cs="仿宋"/>
          <w:color w:val="000000"/>
          <w:sz w:val="30"/>
          <w:szCs w:val="30"/>
          <w:shd w:val="clear" w:color="auto" w:fill="FFFFFF"/>
        </w:rPr>
        <w:t>人。</w:t>
      </w:r>
    </w:p>
    <w:p>
      <w:pPr>
        <w:rPr>
          <w:rFonts w:hint="eastAsia" w:ascii="仿宋" w:hAnsi="仿宋" w:eastAsia="仿宋" w:cs="仿宋"/>
          <w:sz w:val="30"/>
          <w:szCs w:val="30"/>
        </w:rPr>
      </w:pPr>
      <w:r>
        <w:rPr>
          <w:rFonts w:hint="eastAsia" w:ascii="仿宋" w:hAnsi="仿宋" w:eastAsia="仿宋" w:cs="仿宋"/>
          <w:kern w:val="0"/>
          <w:sz w:val="30"/>
          <w:szCs w:val="30"/>
        </w:rPr>
        <w:t>佩戴个人剂量和个人剂量监测送检情况：有2家未配备个人剂量仪，全县佩戴个人剂量仪共计</w:t>
      </w:r>
      <w:r>
        <w:rPr>
          <w:rFonts w:hint="eastAsia" w:ascii="仿宋" w:hAnsi="仿宋" w:eastAsia="仿宋" w:cs="仿宋"/>
          <w:kern w:val="0"/>
          <w:sz w:val="30"/>
          <w:szCs w:val="30"/>
          <w:lang w:val="en-US" w:eastAsia="zh-CN"/>
        </w:rPr>
        <w:t>92</w:t>
      </w:r>
      <w:r>
        <w:rPr>
          <w:rFonts w:hint="eastAsia" w:ascii="仿宋" w:hAnsi="仿宋" w:eastAsia="仿宋" w:cs="仿宋"/>
          <w:kern w:val="0"/>
          <w:sz w:val="30"/>
          <w:szCs w:val="30"/>
        </w:rPr>
        <w:t>人，202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年送检的</w:t>
      </w:r>
      <w:r>
        <w:rPr>
          <w:rFonts w:hint="eastAsia" w:ascii="仿宋" w:hAnsi="仿宋" w:eastAsia="仿宋" w:cs="仿宋"/>
          <w:kern w:val="0"/>
          <w:sz w:val="30"/>
          <w:szCs w:val="30"/>
          <w:lang w:val="en-US" w:eastAsia="zh-CN"/>
        </w:rPr>
        <w:t>92</w:t>
      </w:r>
      <w:r>
        <w:rPr>
          <w:rFonts w:hint="eastAsia" w:ascii="仿宋" w:hAnsi="仿宋" w:eastAsia="仿宋" w:cs="仿宋"/>
          <w:kern w:val="0"/>
          <w:sz w:val="30"/>
          <w:szCs w:val="30"/>
        </w:rPr>
        <w:t>人。</w:t>
      </w:r>
    </w:p>
    <w:p>
      <w:pPr>
        <w:numPr>
          <w:ilvl w:val="0"/>
          <w:numId w:val="0"/>
        </w:numPr>
        <w:ind w:firstLine="600" w:firstLineChars="200"/>
        <w:rPr>
          <w:rFonts w:hint="eastAsia" w:ascii="仿宋" w:hAnsi="仿宋" w:eastAsia="仿宋" w:cs="仿宋"/>
          <w:color w:val="000000"/>
          <w:sz w:val="30"/>
          <w:szCs w:val="30"/>
          <w:shd w:val="clear" w:color="auto" w:fill="FFFFFF"/>
        </w:rPr>
      </w:pPr>
      <w:r>
        <w:rPr>
          <w:rFonts w:hint="eastAsia" w:ascii="仿宋" w:hAnsi="仿宋" w:eastAsia="仿宋" w:cs="仿宋"/>
          <w:b w:val="0"/>
          <w:bCs w:val="0"/>
          <w:kern w:val="0"/>
          <w:sz w:val="30"/>
          <w:szCs w:val="30"/>
          <w:lang w:val="en-US" w:eastAsia="zh-CN"/>
        </w:rPr>
        <w:t>3、</w:t>
      </w:r>
      <w:r>
        <w:rPr>
          <w:rFonts w:hint="eastAsia" w:ascii="仿宋" w:hAnsi="仿宋" w:eastAsia="仿宋" w:cs="仿宋"/>
          <w:b w:val="0"/>
          <w:bCs w:val="0"/>
          <w:kern w:val="0"/>
          <w:sz w:val="30"/>
          <w:szCs w:val="30"/>
        </w:rPr>
        <w:t>各医疗机构放射性疾病防治相关法规、规章和标准的执行情况</w:t>
      </w:r>
      <w:r>
        <w:rPr>
          <w:rFonts w:hint="eastAsia" w:ascii="仿宋" w:hAnsi="仿宋" w:eastAsia="仿宋" w:cs="仿宋"/>
          <w:b w:val="0"/>
          <w:bCs w:val="0"/>
          <w:kern w:val="0"/>
          <w:sz w:val="30"/>
          <w:szCs w:val="30"/>
          <w:lang w:eastAsia="zh-CN"/>
        </w:rPr>
        <w:t>：</w:t>
      </w:r>
      <w:r>
        <w:rPr>
          <w:rFonts w:hint="eastAsia" w:ascii="仿宋" w:hAnsi="仿宋" w:eastAsia="仿宋" w:cs="仿宋"/>
          <w:color w:val="000000"/>
          <w:sz w:val="30"/>
          <w:szCs w:val="30"/>
          <w:shd w:val="clear" w:color="auto" w:fill="FFFFFF"/>
        </w:rPr>
        <w:t>开展放射诊疗活动的2</w:t>
      </w:r>
      <w:r>
        <w:rPr>
          <w:rFonts w:hint="eastAsia" w:ascii="仿宋" w:hAnsi="仿宋" w:eastAsia="仿宋" w:cs="仿宋"/>
          <w:color w:val="000000"/>
          <w:sz w:val="30"/>
          <w:szCs w:val="30"/>
          <w:shd w:val="clear" w:color="auto" w:fill="FFFFFF"/>
          <w:lang w:val="en-US" w:eastAsia="zh-CN"/>
        </w:rPr>
        <w:t>0</w:t>
      </w:r>
      <w:r>
        <w:rPr>
          <w:rFonts w:hint="eastAsia" w:ascii="仿宋" w:hAnsi="仿宋" w:eastAsia="仿宋" w:cs="仿宋"/>
          <w:color w:val="000000"/>
          <w:sz w:val="30"/>
          <w:szCs w:val="30"/>
          <w:shd w:val="clear" w:color="auto" w:fill="FFFFFF"/>
        </w:rPr>
        <w:t>家放射诊疗单位均持有放射诊疗许可证，都按规定建立了放射卫生管理档案。</w:t>
      </w:r>
      <w:r>
        <w:rPr>
          <w:rFonts w:hint="eastAsia" w:ascii="仿宋" w:hAnsi="仿宋" w:eastAsia="仿宋" w:cs="仿宋"/>
          <w:kern w:val="0"/>
          <w:sz w:val="30"/>
          <w:szCs w:val="30"/>
        </w:rPr>
        <w:t>所有</w:t>
      </w:r>
      <w:r>
        <w:rPr>
          <w:rFonts w:hint="eastAsia" w:ascii="仿宋" w:hAnsi="仿宋" w:eastAsia="仿宋" w:cs="仿宋"/>
          <w:color w:val="000000"/>
          <w:sz w:val="30"/>
          <w:szCs w:val="30"/>
          <w:shd w:val="clear" w:color="auto" w:fill="FFFFFF"/>
        </w:rPr>
        <w:t>放射诊疗单位按要求制订了</w:t>
      </w:r>
      <w:r>
        <w:rPr>
          <w:rFonts w:hint="eastAsia" w:ascii="仿宋" w:hAnsi="仿宋" w:eastAsia="仿宋" w:cs="仿宋"/>
          <w:kern w:val="0"/>
          <w:sz w:val="30"/>
          <w:szCs w:val="30"/>
        </w:rPr>
        <w:t>放射卫生管理制度</w:t>
      </w:r>
      <w:r>
        <w:rPr>
          <w:rFonts w:hint="eastAsia" w:ascii="仿宋" w:hAnsi="仿宋" w:eastAsia="仿宋" w:cs="仿宋"/>
          <w:color w:val="000000"/>
          <w:sz w:val="30"/>
          <w:szCs w:val="30"/>
          <w:shd w:val="clear" w:color="auto" w:fill="FFFFFF"/>
        </w:rPr>
        <w:t>，</w:t>
      </w:r>
      <w:r>
        <w:rPr>
          <w:rFonts w:hint="eastAsia" w:ascii="仿宋" w:hAnsi="仿宋" w:eastAsia="仿宋" w:cs="仿宋"/>
          <w:kern w:val="0"/>
          <w:sz w:val="30"/>
          <w:szCs w:val="30"/>
        </w:rPr>
        <w:t>有安全操作规程上墙外，都贴有放射辐射标识。</w:t>
      </w:r>
      <w:r>
        <w:rPr>
          <w:rFonts w:hint="eastAsia" w:ascii="仿宋" w:hAnsi="仿宋" w:eastAsia="仿宋" w:cs="仿宋"/>
          <w:kern w:val="0"/>
          <w:sz w:val="30"/>
          <w:szCs w:val="30"/>
          <w:shd w:val="clear" w:color="auto" w:fill="FFFFFF"/>
        </w:rPr>
        <w:t>有7家</w:t>
      </w:r>
      <w:r>
        <w:rPr>
          <w:rFonts w:hint="eastAsia" w:ascii="仿宋" w:hAnsi="仿宋" w:eastAsia="仿宋" w:cs="仿宋"/>
          <w:color w:val="000000"/>
          <w:sz w:val="30"/>
          <w:szCs w:val="30"/>
          <w:shd w:val="clear" w:color="auto" w:fill="FFFFFF"/>
        </w:rPr>
        <w:t>放射诊疗单位的个人防护用品未配备或配备不齐，其他放射诊疗单位配备的个人防护设备基本上能满足放射工作需要。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bCs/>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lang w:val="en-US" w:eastAsia="zh-CN"/>
        </w:rPr>
        <w:t xml:space="preserve"> </w:t>
      </w:r>
      <w:r>
        <w:rPr>
          <w:rFonts w:hint="eastAsia" w:ascii="仿宋" w:hAnsi="仿宋" w:eastAsia="仿宋" w:cs="仿宋"/>
          <w:b w:val="0"/>
          <w:bCs w:val="0"/>
          <w:color w:val="000000"/>
          <w:sz w:val="30"/>
          <w:szCs w:val="30"/>
          <w:shd w:val="clear" w:color="auto" w:fill="FFFFFF"/>
          <w:lang w:val="en-US" w:eastAsia="zh-CN"/>
        </w:rPr>
        <w:t>6、学校卫生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val="0"/>
          <w:sz w:val="30"/>
          <w:szCs w:val="30"/>
          <w:lang w:val="en-US" w:eastAsia="zh-CN"/>
        </w:rPr>
        <w:t>2021年10月</w:t>
      </w:r>
      <w:r>
        <w:rPr>
          <w:rFonts w:hint="eastAsia" w:ascii="仿宋" w:hAnsi="仿宋" w:eastAsia="仿宋" w:cs="仿宋"/>
          <w:b w:val="0"/>
          <w:bCs w:val="0"/>
          <w:color w:val="auto"/>
          <w:sz w:val="30"/>
          <w:szCs w:val="30"/>
          <w:lang w:val="en-US" w:eastAsia="zh-CN"/>
        </w:rPr>
        <w:t>18</w:t>
      </w:r>
      <w:r>
        <w:rPr>
          <w:rFonts w:hint="eastAsia" w:ascii="仿宋" w:hAnsi="仿宋" w:eastAsia="仿宋" w:cs="仿宋"/>
          <w:b w:val="0"/>
          <w:bCs w:val="0"/>
          <w:color w:val="auto"/>
          <w:sz w:val="30"/>
          <w:szCs w:val="30"/>
        </w:rPr>
        <w:t>日</w:t>
      </w:r>
      <w:r>
        <w:rPr>
          <w:rFonts w:hint="eastAsia" w:ascii="仿宋" w:hAnsi="仿宋" w:eastAsia="仿宋" w:cs="仿宋"/>
          <w:b w:val="0"/>
          <w:bCs w:val="0"/>
          <w:i w:val="0"/>
          <w:caps w:val="0"/>
          <w:color w:val="auto"/>
          <w:spacing w:val="0"/>
          <w:sz w:val="30"/>
          <w:szCs w:val="30"/>
          <w:shd w:val="clear" w:color="auto" w:fill="FFFFFF"/>
          <w:lang w:val="en-US"/>
        </w:rPr>
        <w:t>-</w:t>
      </w:r>
      <w:r>
        <w:rPr>
          <w:rFonts w:hint="eastAsia" w:ascii="仿宋" w:hAnsi="仿宋" w:eastAsia="仿宋" w:cs="仿宋"/>
          <w:b w:val="0"/>
          <w:bCs w:val="0"/>
          <w:i w:val="0"/>
          <w:caps w:val="0"/>
          <w:color w:val="auto"/>
          <w:spacing w:val="0"/>
          <w:sz w:val="30"/>
          <w:szCs w:val="30"/>
          <w:shd w:val="clear" w:color="auto" w:fill="FFFFFF"/>
          <w:lang w:val="en-US" w:eastAsia="zh-CN"/>
        </w:rPr>
        <w:t>10</w:t>
      </w:r>
      <w:r>
        <w:rPr>
          <w:rFonts w:hint="eastAsia" w:ascii="仿宋" w:hAnsi="仿宋" w:eastAsia="仿宋" w:cs="仿宋"/>
          <w:b w:val="0"/>
          <w:bCs w:val="0"/>
          <w:i w:val="0"/>
          <w:caps w:val="0"/>
          <w:color w:val="auto"/>
          <w:spacing w:val="0"/>
          <w:sz w:val="30"/>
          <w:szCs w:val="30"/>
          <w:shd w:val="clear" w:color="auto" w:fill="FFFFFF"/>
          <w:lang w:val="en-US"/>
        </w:rPr>
        <w:t>月</w:t>
      </w:r>
      <w:r>
        <w:rPr>
          <w:rFonts w:hint="eastAsia" w:ascii="仿宋" w:hAnsi="仿宋" w:eastAsia="仿宋" w:cs="仿宋"/>
          <w:b w:val="0"/>
          <w:bCs w:val="0"/>
          <w:i w:val="0"/>
          <w:caps w:val="0"/>
          <w:color w:val="auto"/>
          <w:spacing w:val="0"/>
          <w:sz w:val="30"/>
          <w:szCs w:val="30"/>
          <w:shd w:val="clear" w:color="auto" w:fill="FFFFFF"/>
          <w:lang w:val="en-US" w:eastAsia="zh-CN"/>
        </w:rPr>
        <w:t>27</w:t>
      </w:r>
      <w:r>
        <w:rPr>
          <w:rFonts w:hint="eastAsia" w:ascii="仿宋" w:hAnsi="仿宋" w:eastAsia="仿宋" w:cs="仿宋"/>
          <w:b w:val="0"/>
          <w:bCs w:val="0"/>
          <w:i w:val="0"/>
          <w:caps w:val="0"/>
          <w:color w:val="auto"/>
          <w:spacing w:val="0"/>
          <w:sz w:val="30"/>
          <w:szCs w:val="30"/>
          <w:shd w:val="clear" w:color="auto" w:fill="FFFFFF"/>
          <w:lang w:val="en-US"/>
        </w:rPr>
        <w:t>日，由县卫健局、教育局联合组织开展</w:t>
      </w:r>
      <w:r>
        <w:rPr>
          <w:rFonts w:hint="eastAsia" w:ascii="仿宋" w:hAnsi="仿宋" w:eastAsia="仿宋" w:cs="仿宋"/>
          <w:b w:val="0"/>
          <w:bCs w:val="0"/>
          <w:i w:val="0"/>
          <w:caps w:val="0"/>
          <w:color w:val="auto"/>
          <w:spacing w:val="0"/>
          <w:sz w:val="30"/>
          <w:szCs w:val="30"/>
          <w:shd w:val="clear" w:color="auto" w:fill="FFFFFF"/>
          <w:lang w:val="en-US" w:eastAsia="zh-CN"/>
        </w:rPr>
        <w:t>了祁东县</w:t>
      </w:r>
      <w:r>
        <w:rPr>
          <w:rFonts w:hint="eastAsia" w:ascii="仿宋" w:hAnsi="仿宋" w:eastAsia="仿宋" w:cs="仿宋"/>
          <w:b w:val="0"/>
          <w:bCs w:val="0"/>
          <w:i w:val="0"/>
          <w:caps w:val="0"/>
          <w:color w:val="auto"/>
          <w:spacing w:val="0"/>
          <w:sz w:val="30"/>
          <w:szCs w:val="30"/>
          <w:shd w:val="clear" w:color="auto" w:fill="FFFFFF"/>
          <w:lang w:val="en-US"/>
        </w:rPr>
        <w:t>20</w:t>
      </w:r>
      <w:r>
        <w:rPr>
          <w:rFonts w:hint="eastAsia" w:ascii="仿宋" w:hAnsi="仿宋" w:eastAsia="仿宋" w:cs="仿宋"/>
          <w:b w:val="0"/>
          <w:bCs w:val="0"/>
          <w:i w:val="0"/>
          <w:caps w:val="0"/>
          <w:color w:val="auto"/>
          <w:spacing w:val="0"/>
          <w:sz w:val="30"/>
          <w:szCs w:val="30"/>
          <w:shd w:val="clear" w:color="auto" w:fill="FFFFFF"/>
          <w:lang w:val="en-US" w:eastAsia="zh-CN"/>
        </w:rPr>
        <w:t>21</w:t>
      </w:r>
      <w:r>
        <w:rPr>
          <w:rFonts w:hint="eastAsia" w:ascii="仿宋" w:hAnsi="仿宋" w:eastAsia="仿宋" w:cs="仿宋"/>
          <w:i w:val="0"/>
          <w:caps w:val="0"/>
          <w:color w:val="auto"/>
          <w:spacing w:val="0"/>
          <w:sz w:val="30"/>
          <w:szCs w:val="30"/>
          <w:shd w:val="clear" w:color="auto" w:fill="FFFFFF"/>
        </w:rPr>
        <w:t>年儿童青少年近视调查工作</w:t>
      </w:r>
      <w:r>
        <w:rPr>
          <w:rFonts w:hint="eastAsia" w:ascii="仿宋" w:hAnsi="仿宋" w:eastAsia="仿宋" w:cs="仿宋"/>
          <w:i w:val="0"/>
          <w:caps w:val="0"/>
          <w:color w:val="auto"/>
          <w:spacing w:val="0"/>
          <w:sz w:val="30"/>
          <w:szCs w:val="30"/>
          <w:shd w:val="clear" w:color="auto" w:fill="FFFFFF"/>
          <w:lang w:eastAsia="zh-CN"/>
        </w:rPr>
        <w:t>。本次调查仍然将</w:t>
      </w:r>
      <w:r>
        <w:rPr>
          <w:rFonts w:hint="eastAsia" w:ascii="仿宋" w:hAnsi="仿宋" w:eastAsia="仿宋" w:cs="仿宋"/>
          <w:sz w:val="30"/>
          <w:szCs w:val="30"/>
          <w:lang w:eastAsia="zh-CN"/>
        </w:rPr>
        <w:t>楚源小学楚源幼儿园、喜羊羊才艺</w:t>
      </w:r>
      <w:r>
        <w:rPr>
          <w:rFonts w:hint="eastAsia" w:ascii="仿宋" w:hAnsi="仿宋" w:eastAsia="仿宋" w:cs="仿宋"/>
          <w:sz w:val="30"/>
          <w:szCs w:val="30"/>
        </w:rPr>
        <w:t>幼儿园</w:t>
      </w:r>
      <w:r>
        <w:rPr>
          <w:rFonts w:hint="eastAsia" w:ascii="仿宋" w:hAnsi="仿宋" w:eastAsia="仿宋" w:cs="仿宋"/>
          <w:sz w:val="30"/>
          <w:szCs w:val="30"/>
          <w:lang w:eastAsia="zh-CN"/>
        </w:rPr>
        <w:t>等</w:t>
      </w:r>
      <w:r>
        <w:rPr>
          <w:rFonts w:hint="eastAsia" w:ascii="仿宋" w:hAnsi="仿宋" w:eastAsia="仿宋" w:cs="仿宋"/>
          <w:sz w:val="30"/>
          <w:szCs w:val="30"/>
          <w:lang w:val="en-US" w:eastAsia="zh-CN"/>
        </w:rPr>
        <w:t>2</w:t>
      </w:r>
      <w:r>
        <w:rPr>
          <w:rFonts w:hint="eastAsia" w:ascii="仿宋" w:hAnsi="仿宋" w:eastAsia="仿宋" w:cs="仿宋"/>
          <w:sz w:val="30"/>
          <w:szCs w:val="30"/>
        </w:rPr>
        <w:t>所幼儿园、</w:t>
      </w:r>
      <w:r>
        <w:rPr>
          <w:rFonts w:hint="eastAsia" w:ascii="仿宋" w:hAnsi="仿宋" w:eastAsia="仿宋" w:cs="仿宋"/>
          <w:sz w:val="30"/>
          <w:szCs w:val="30"/>
          <w:lang w:eastAsia="zh-CN"/>
        </w:rPr>
        <w:t>洪桥第六小学、白地市镇第一小学等</w:t>
      </w:r>
      <w:r>
        <w:rPr>
          <w:rFonts w:hint="eastAsia" w:ascii="仿宋" w:hAnsi="仿宋" w:eastAsia="仿宋" w:cs="仿宋"/>
          <w:sz w:val="30"/>
          <w:szCs w:val="30"/>
        </w:rPr>
        <w:t>2所小学、</w:t>
      </w:r>
      <w:r>
        <w:rPr>
          <w:rFonts w:hint="eastAsia" w:ascii="仿宋" w:hAnsi="仿宋" w:eastAsia="仿宋" w:cs="仿宋"/>
          <w:sz w:val="30"/>
          <w:szCs w:val="30"/>
          <w:lang w:eastAsia="zh-CN"/>
        </w:rPr>
        <w:t>衡阳师范学院祁东附属中学（初中部）、白地市镇中学等</w:t>
      </w:r>
      <w:r>
        <w:rPr>
          <w:rFonts w:hint="eastAsia" w:ascii="仿宋" w:hAnsi="仿宋" w:eastAsia="仿宋" w:cs="仿宋"/>
          <w:sz w:val="30"/>
          <w:szCs w:val="30"/>
        </w:rPr>
        <w:t>2所初中、</w:t>
      </w:r>
      <w:r>
        <w:rPr>
          <w:rFonts w:hint="eastAsia" w:ascii="仿宋" w:hAnsi="仿宋" w:eastAsia="仿宋" w:cs="仿宋"/>
          <w:sz w:val="30"/>
          <w:szCs w:val="30"/>
          <w:lang w:eastAsia="zh-CN"/>
        </w:rPr>
        <w:t>衡阳师范学院祁东附属中学（高中部）</w:t>
      </w:r>
      <w:r>
        <w:rPr>
          <w:rFonts w:hint="eastAsia" w:ascii="仿宋" w:hAnsi="仿宋" w:eastAsia="仿宋" w:cs="仿宋"/>
          <w:sz w:val="30"/>
          <w:szCs w:val="30"/>
        </w:rPr>
        <w:t>1所高中</w:t>
      </w:r>
      <w:r>
        <w:rPr>
          <w:rFonts w:hint="eastAsia" w:ascii="仿宋" w:hAnsi="仿宋" w:eastAsia="仿宋" w:cs="仿宋"/>
          <w:sz w:val="30"/>
          <w:szCs w:val="30"/>
          <w:lang w:eastAsia="zh-CN"/>
        </w:rPr>
        <w:t>，共</w:t>
      </w:r>
      <w:r>
        <w:rPr>
          <w:rFonts w:hint="eastAsia" w:ascii="仿宋" w:hAnsi="仿宋" w:eastAsia="仿宋" w:cs="仿宋"/>
          <w:sz w:val="30"/>
          <w:szCs w:val="30"/>
          <w:lang w:val="en-US" w:eastAsia="zh-CN"/>
        </w:rPr>
        <w:t>7所学校</w:t>
      </w:r>
      <w:r>
        <w:rPr>
          <w:rFonts w:hint="eastAsia" w:ascii="仿宋" w:hAnsi="仿宋" w:eastAsia="仿宋" w:cs="仿宋"/>
          <w:sz w:val="30"/>
          <w:szCs w:val="30"/>
          <w:lang w:eastAsia="zh-CN"/>
        </w:rPr>
        <w:t>作为监测学校</w:t>
      </w:r>
      <w:r>
        <w:rPr>
          <w:rFonts w:hint="eastAsia" w:ascii="仿宋" w:hAnsi="仿宋" w:eastAsia="仿宋" w:cs="仿宋"/>
          <w:i w:val="0"/>
          <w:caps w:val="0"/>
          <w:color w:val="auto"/>
          <w:spacing w:val="0"/>
          <w:sz w:val="30"/>
          <w:szCs w:val="30"/>
          <w:shd w:val="clear" w:color="auto" w:fill="FFFFFF"/>
          <w:lang w:eastAsia="zh-CN"/>
        </w:rPr>
        <w:t>，</w:t>
      </w:r>
      <w:r>
        <w:rPr>
          <w:rFonts w:hint="eastAsia" w:ascii="仿宋" w:hAnsi="仿宋" w:eastAsia="仿宋" w:cs="仿宋"/>
          <w:sz w:val="30"/>
          <w:szCs w:val="30"/>
          <w:lang w:eastAsia="zh-CN"/>
        </w:rPr>
        <w:t>根据抽样要求</w:t>
      </w:r>
      <w:r>
        <w:rPr>
          <w:rFonts w:hint="eastAsia" w:ascii="仿宋" w:hAnsi="仿宋" w:eastAsia="仿宋" w:cs="仿宋"/>
          <w:sz w:val="30"/>
          <w:szCs w:val="30"/>
          <w:lang w:val="en-US" w:eastAsia="zh-CN"/>
        </w:rPr>
        <w:t>共对2150名幼儿园大班到高中阶段三年级的儿童青少年进行了调查，有效调查对象2150名。</w:t>
      </w:r>
      <w:r>
        <w:rPr>
          <w:rFonts w:hint="eastAsia" w:ascii="仿宋" w:hAnsi="仿宋" w:eastAsia="仿宋" w:cs="仿宋"/>
          <w:sz w:val="30"/>
          <w:szCs w:val="30"/>
        </w:rPr>
        <w:t>根据近视筛查标准，本次调查共检出近视</w:t>
      </w:r>
      <w:r>
        <w:rPr>
          <w:rFonts w:hint="eastAsia" w:ascii="仿宋" w:hAnsi="仿宋" w:eastAsia="仿宋" w:cs="仿宋"/>
          <w:sz w:val="30"/>
          <w:szCs w:val="30"/>
          <w:lang w:val="en-US" w:eastAsia="zh-CN"/>
        </w:rPr>
        <w:t>935</w:t>
      </w:r>
      <w:r>
        <w:rPr>
          <w:rFonts w:hint="eastAsia" w:ascii="仿宋" w:hAnsi="仿宋" w:eastAsia="仿宋" w:cs="仿宋"/>
          <w:sz w:val="30"/>
          <w:szCs w:val="30"/>
        </w:rPr>
        <w:t>人，近视率为</w:t>
      </w:r>
      <w:r>
        <w:rPr>
          <w:rFonts w:hint="eastAsia" w:ascii="仿宋" w:hAnsi="仿宋" w:eastAsia="仿宋" w:cs="仿宋"/>
          <w:sz w:val="30"/>
          <w:szCs w:val="30"/>
          <w:lang w:val="en-US" w:eastAsia="zh-CN"/>
        </w:rPr>
        <w:t>43.49</w:t>
      </w:r>
      <w:r>
        <w:rPr>
          <w:rFonts w:hint="eastAsia" w:ascii="仿宋" w:hAnsi="仿宋" w:eastAsia="仿宋" w:cs="仿宋"/>
          <w:sz w:val="30"/>
          <w:szCs w:val="30"/>
        </w:rPr>
        <w:t>%，男女生近视人数分别为</w:t>
      </w:r>
      <w:r>
        <w:rPr>
          <w:rFonts w:hint="eastAsia" w:ascii="仿宋" w:hAnsi="仿宋" w:eastAsia="仿宋" w:cs="仿宋"/>
          <w:sz w:val="30"/>
          <w:szCs w:val="30"/>
          <w:lang w:val="en-US" w:eastAsia="zh-CN"/>
        </w:rPr>
        <w:t>477</w:t>
      </w:r>
      <w:r>
        <w:rPr>
          <w:rFonts w:hint="eastAsia" w:ascii="仿宋" w:hAnsi="仿宋" w:eastAsia="仿宋" w:cs="仿宋"/>
          <w:sz w:val="30"/>
          <w:szCs w:val="30"/>
        </w:rPr>
        <w:t>人和</w:t>
      </w:r>
      <w:r>
        <w:rPr>
          <w:rFonts w:hint="eastAsia" w:ascii="仿宋" w:hAnsi="仿宋" w:eastAsia="仿宋" w:cs="仿宋"/>
          <w:b w:val="0"/>
          <w:bCs w:val="0"/>
          <w:color w:val="000000" w:themeColor="text1"/>
          <w:sz w:val="30"/>
          <w:szCs w:val="30"/>
          <w:lang w:val="en-US" w:eastAsia="zh-CN"/>
          <w14:textFill>
            <w14:solidFill>
              <w14:schemeClr w14:val="tx1"/>
            </w14:solidFill>
          </w14:textFill>
        </w:rPr>
        <w:t>458</w:t>
      </w:r>
      <w:r>
        <w:rPr>
          <w:rFonts w:hint="eastAsia" w:ascii="仿宋" w:hAnsi="仿宋" w:eastAsia="仿宋" w:cs="仿宋"/>
          <w:sz w:val="30"/>
          <w:szCs w:val="30"/>
        </w:rPr>
        <w:t>人，男女生近视率分别为</w:t>
      </w:r>
      <w:r>
        <w:rPr>
          <w:rFonts w:hint="eastAsia" w:ascii="仿宋" w:hAnsi="仿宋" w:eastAsia="仿宋" w:cs="仿宋"/>
          <w:sz w:val="30"/>
          <w:szCs w:val="30"/>
          <w:lang w:val="en-US" w:eastAsia="zh-CN"/>
        </w:rPr>
        <w:t>41.84</w:t>
      </w:r>
      <w:r>
        <w:rPr>
          <w:rFonts w:hint="eastAsia" w:ascii="仿宋" w:hAnsi="仿宋" w:eastAsia="仿宋" w:cs="仿宋"/>
          <w:sz w:val="30"/>
          <w:szCs w:val="30"/>
        </w:rPr>
        <w:t>%和</w:t>
      </w:r>
      <w:r>
        <w:rPr>
          <w:rFonts w:hint="eastAsia" w:ascii="仿宋" w:hAnsi="仿宋" w:eastAsia="仿宋" w:cs="仿宋"/>
          <w:sz w:val="30"/>
          <w:szCs w:val="30"/>
          <w:lang w:val="en-US" w:eastAsia="zh-CN"/>
        </w:rPr>
        <w:t>45.35</w:t>
      </w:r>
      <w:r>
        <w:rPr>
          <w:rFonts w:hint="eastAsia" w:ascii="仿宋" w:hAnsi="仿宋" w:eastAsia="仿宋" w:cs="仿宋"/>
          <w:sz w:val="30"/>
          <w:szCs w:val="30"/>
        </w:rPr>
        <w:t>%。幼儿园6岁</w:t>
      </w:r>
      <w:r>
        <w:rPr>
          <w:rFonts w:hint="eastAsia" w:ascii="仿宋" w:hAnsi="仿宋" w:eastAsia="仿宋" w:cs="仿宋"/>
          <w:sz w:val="30"/>
          <w:szCs w:val="30"/>
          <w:lang w:eastAsia="zh-CN"/>
        </w:rPr>
        <w:t>左右</w:t>
      </w:r>
      <w:r>
        <w:rPr>
          <w:rFonts w:hint="eastAsia" w:ascii="仿宋" w:hAnsi="仿宋" w:eastAsia="仿宋" w:cs="仿宋"/>
          <w:sz w:val="30"/>
          <w:szCs w:val="30"/>
        </w:rPr>
        <w:t>儿童近视率为</w:t>
      </w:r>
      <w:r>
        <w:rPr>
          <w:rFonts w:hint="eastAsia" w:ascii="仿宋" w:hAnsi="仿宋" w:eastAsia="仿宋" w:cs="仿宋"/>
          <w:sz w:val="30"/>
          <w:szCs w:val="30"/>
          <w:lang w:val="en-US" w:eastAsia="zh-CN"/>
        </w:rPr>
        <w:t>5.88</w:t>
      </w:r>
      <w:r>
        <w:rPr>
          <w:rFonts w:hint="eastAsia" w:ascii="仿宋" w:hAnsi="仿宋" w:eastAsia="仿宋" w:cs="仿宋"/>
          <w:sz w:val="30"/>
          <w:szCs w:val="30"/>
        </w:rPr>
        <w:t>%，小学生近视率为</w:t>
      </w:r>
      <w:r>
        <w:rPr>
          <w:rFonts w:hint="eastAsia" w:ascii="仿宋" w:hAnsi="仿宋" w:eastAsia="仿宋" w:cs="仿宋"/>
          <w:sz w:val="30"/>
          <w:szCs w:val="30"/>
          <w:lang w:val="en-US" w:eastAsia="zh-CN"/>
        </w:rPr>
        <w:t>24.97</w:t>
      </w:r>
      <w:r>
        <w:rPr>
          <w:rFonts w:hint="eastAsia" w:ascii="仿宋" w:hAnsi="仿宋" w:eastAsia="仿宋" w:cs="仿宋"/>
          <w:sz w:val="30"/>
          <w:szCs w:val="30"/>
        </w:rPr>
        <w:t>%，初中生近视率为</w:t>
      </w:r>
      <w:r>
        <w:rPr>
          <w:rFonts w:hint="eastAsia" w:ascii="仿宋" w:hAnsi="仿宋" w:eastAsia="仿宋" w:cs="仿宋"/>
          <w:sz w:val="30"/>
          <w:szCs w:val="30"/>
          <w:lang w:val="en-US" w:eastAsia="zh-CN"/>
        </w:rPr>
        <w:t>65.26</w:t>
      </w:r>
      <w:r>
        <w:rPr>
          <w:rFonts w:hint="eastAsia" w:ascii="仿宋" w:hAnsi="仿宋" w:eastAsia="仿宋" w:cs="仿宋"/>
          <w:sz w:val="30"/>
          <w:szCs w:val="30"/>
        </w:rPr>
        <w:t>%，高中生近视率为</w:t>
      </w:r>
      <w:r>
        <w:rPr>
          <w:rFonts w:hint="eastAsia" w:ascii="仿宋" w:hAnsi="仿宋" w:eastAsia="仿宋" w:cs="仿宋"/>
          <w:sz w:val="30"/>
          <w:szCs w:val="30"/>
          <w:lang w:val="en-US" w:eastAsia="zh-CN"/>
        </w:rPr>
        <w:t>83.90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同时，对小学四年级以上学生进行学生视力不良影响因素调查</w:t>
      </w:r>
      <w:r>
        <w:rPr>
          <w:rFonts w:hint="eastAsia" w:ascii="仿宋" w:hAnsi="仿宋" w:eastAsia="仿宋" w:cs="仿宋"/>
          <w:sz w:val="30"/>
          <w:szCs w:val="30"/>
          <w:lang w:eastAsia="zh-CN"/>
        </w:rPr>
        <w:t>，共收到有效问卷</w:t>
      </w:r>
      <w:r>
        <w:rPr>
          <w:rFonts w:hint="eastAsia" w:ascii="仿宋" w:hAnsi="仿宋" w:eastAsia="仿宋" w:cs="仿宋"/>
          <w:sz w:val="30"/>
          <w:szCs w:val="30"/>
          <w:lang w:val="en-US" w:eastAsia="zh-CN"/>
        </w:rPr>
        <w:t>1469份。</w:t>
      </w:r>
      <w:r>
        <w:rPr>
          <w:rFonts w:hint="eastAsia" w:ascii="仿宋" w:hAnsi="仿宋" w:eastAsia="仿宋" w:cs="仿宋"/>
          <w:sz w:val="30"/>
          <w:szCs w:val="30"/>
          <w:lang w:eastAsia="zh-CN"/>
        </w:rPr>
        <w:t>根据问卷调查结果显示，学生</w:t>
      </w:r>
      <w:r>
        <w:rPr>
          <w:rFonts w:hint="eastAsia" w:ascii="仿宋" w:hAnsi="仿宋" w:eastAsia="仿宋" w:cs="仿宋"/>
          <w:b w:val="0"/>
          <w:bCs/>
          <w:sz w:val="30"/>
          <w:szCs w:val="30"/>
          <w:lang w:val="en-US" w:eastAsia="zh-CN"/>
        </w:rPr>
        <w:t>视力不良环境影响因素主要有:未按要求每学期进行课桌椅高度个性化调整，学生每天户外运动时间不够，学生读写姿势不正确，近距离用眼习惯，长时间使用电子屏幕或移动电子设备，检出视力不良学生佩戴眼镜不规范等。</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rPr>
        <w:t>四</w:t>
      </w:r>
      <w:r>
        <w:rPr>
          <w:rFonts w:hint="eastAsia" w:ascii="仿宋" w:hAnsi="仿宋" w:eastAsia="仿宋" w:cs="仿宋"/>
          <w:b/>
          <w:bCs/>
          <w:sz w:val="30"/>
          <w:szCs w:val="30"/>
          <w:lang w:eastAsia="zh-CN"/>
        </w:rPr>
        <w:t>）</w:t>
      </w:r>
      <w:r>
        <w:rPr>
          <w:rFonts w:hint="eastAsia" w:ascii="仿宋" w:hAnsi="仿宋" w:eastAsia="仿宋" w:cs="仿宋"/>
          <w:b/>
          <w:bCs/>
          <w:sz w:val="30"/>
          <w:szCs w:val="30"/>
        </w:rPr>
        <w:t>性病、艾滋病防治及美沙酮维持治疗</w:t>
      </w:r>
    </w:p>
    <w:p>
      <w:pPr>
        <w:ind w:firstLine="900" w:firstLineChars="300"/>
        <w:rPr>
          <w:rFonts w:hint="eastAsia" w:ascii="仿宋" w:hAnsi="仿宋" w:eastAsia="仿宋" w:cs="仿宋"/>
          <w:kern w:val="0"/>
          <w:sz w:val="30"/>
          <w:szCs w:val="30"/>
        </w:rPr>
      </w:pPr>
      <w:r>
        <w:rPr>
          <w:rFonts w:hint="eastAsia" w:ascii="仿宋" w:hAnsi="仿宋" w:eastAsia="仿宋" w:cs="仿宋"/>
          <w:kern w:val="0"/>
          <w:sz w:val="30"/>
          <w:szCs w:val="30"/>
        </w:rPr>
        <w:t>截止到2021年底，祁东县累计报告HIV/AIDS病例1199例，其中AIDS802例，HIV 397例，死亡535例，现存活664例（其中羁押12人）。2021年全年新发现并报告艾滋病病毒感染者/病人（HIV/AIDS）73例，其中HIV36例，AIDS37例；全年新发病人死亡16例。</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2021年梅毒报告病例130例（按现住址），报告发病率 12.38/10万，较2020年（157例）下降了17.20％。其中Ⅰ期梅毒4例、Ⅱ期梅毒9例、、Ⅲ期梅毒0例、隐性梅毒117例，以隐性梅毒报告病例最多，占全部梅毒病例的90％。</w:t>
      </w:r>
    </w:p>
    <w:p>
      <w:pPr>
        <w:numPr>
          <w:ilvl w:val="0"/>
          <w:numId w:val="0"/>
        </w:numPr>
        <w:spacing w:line="600" w:lineRule="exact"/>
        <w:ind w:firstLine="600" w:firstLineChars="200"/>
        <w:rPr>
          <w:rFonts w:hint="eastAsia" w:ascii="仿宋" w:hAnsi="仿宋" w:eastAsia="仿宋" w:cs="仿宋"/>
          <w:b/>
          <w:bCs/>
          <w:sz w:val="30"/>
          <w:szCs w:val="30"/>
        </w:rPr>
      </w:pPr>
      <w:r>
        <w:rPr>
          <w:rFonts w:hint="eastAsia" w:ascii="仿宋" w:hAnsi="仿宋" w:eastAsia="仿宋" w:cs="仿宋"/>
          <w:kern w:val="0"/>
          <w:sz w:val="30"/>
          <w:szCs w:val="30"/>
        </w:rPr>
        <w:t>2021年丙肝报告病例209例（按现住址），比2020年（报告病例240例）下降12.92%。</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今年我们利用防治新冠疫情，“3.24世界结核病日，6.26禁毒日，7.28肝炎日，12.1世界艾滋病日”等日期，会同相关部门分别在街心公园、中心市场、体育文化公园开展了艾滋病知识宣传，期间发放各类宣传卡册资料50000份，安全套40000余只，咨询1000人次，通过宣传提高了广大群众对艾滋病防治知识的知晓率，倡导文明健康的生活方式，消除社会恐慌心理及公众对感染者和病人的歧视现象。在县城的主要交通路口、设立了两个大型户外宣传电子屏，每天都滚动播放艾滋病防治有关的小视频。在鼎山公园人行漫步道设立了艾滋病防治知识宣传栏，扩大宣传面，增强人群认知率。县内运营的12条公交线路和高铁站开展滚动式播放艾滋病防治知识。积极开展“艾滋病防治咨询月活动”，倡导高危人群主动检测。加强学生的宣传教育，对县城的8所中学开展了板报、巡讲，发放宣传折页，演讲比赛等多种形式的宣传活动。今年11月30日，我们会同多部门，在县体育文化公园开展“12.1世界艾滋病日”大型宣传活动，以文艺演出的形式吸引大量人群，得到群众一致认可。今年6月份我们针对中老年人群艾滋病知晓率，对步云桥镇、归阳镇、蒋家桥镇、太和堂镇、过水坪镇和洪桥街道，针对中老年人群进行宣传讲解，并发放宣传折页，并对共计200人进行了问卷调查，通过问卷调查，进一步强化了中老年人群对艾滋病防治知识的认识，增强了中老年人群的防范意识。</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自愿咨询检测：2021年全县VCT门诊对1023人次提供了检测前咨询服务，对其中1023人进行免费HIV抗体检测，发现初筛阳性19例，其中既往阳性1人，无身份证1人，未复核2人，送检15例，确认阳性14例，阴性1例。发现丙肝抗体阳性4例，梅毒抗体筛查阳性5例，均已转介。</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看守所羁押人员检测：2021年共对县看守所中被监管人员开展HIV筛查968人次，筛查梅毒抗体阳性21人，丙肝抗体阳性117人次，未发现HIV抗体阳性者。</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扩大HIV筛查：全年共对251512人次开展了艾滋病病毒抗体筛查，筛查发现HIV快检阳性为217人次数，确证送检50人，确证阳性41人，阴性及不确定结果9人，HIV筛查人次数/总人口数比例为23.77%，完成了省市要求的20%的指标任务。</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艾滋病哨点监测工作</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2021年我们对400名吸毒人员进行了监测，开展了艾滋病问卷调查和抽血检测工作，据统计，监测的样本来源主要是社区，共280份，占总样本量的70%；强制戒毒所抽血120人，占监测总数的30%。未发现新发HIV抗体阳性者，梅毒</w:t>
      </w:r>
      <w:r>
        <w:rPr>
          <w:rFonts w:hint="eastAsia" w:ascii="仿宋" w:hAnsi="仿宋" w:eastAsia="仿宋" w:cs="仿宋"/>
          <w:sz w:val="30"/>
          <w:szCs w:val="30"/>
        </w:rPr>
        <w:t>抗体阳性4人，占检测总数的1%，HCV抗体阳性58人，占检测总数的14.5%。男性363人，占90.75%，女性37人，占9.25%</w:t>
      </w:r>
      <w:r>
        <w:rPr>
          <w:rFonts w:hint="eastAsia" w:ascii="仿宋" w:hAnsi="仿宋" w:eastAsia="仿宋" w:cs="仿宋"/>
          <w:kern w:val="0"/>
          <w:sz w:val="30"/>
          <w:szCs w:val="30"/>
        </w:rPr>
        <w:t>。</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今年我县开展了全县部分公职人员的艾滋病抗体检测工作，未检出HIV抗体阳性和梅毒阳性者。</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艾滋病抗病毒治疗</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2021年新增治疗病人54人，全县存活在治病人共计628人，其中儿童13人，抗病毒治疗比例为94.7%，所有在治病人中共计死亡30人。</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高危行为干预</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1）暗娼：累计干预暗娼2232人次，发放安全套44300只，宣传资料8030份，HIV检测455人次，未发现阳性病人，月均干预覆盖率 71.54%。累计检测率 85.70%，完成了省市要求的 70%的指标任务。</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2）吸毒人群：累计干预2949人次，发放安全套23400只，宣传资料9300份，HIV检测829人次，发现阳性0人，月均覆盖率61.44%。</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3）美沙酮门诊：截至2021年底，累计入组365人，2021年度新入组0人，全年在治人数40人，日均服药人数22人，年保持率为90%以上。</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感染者/病人随访管理及抗病毒治疗促进</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截至12月底我县艾滋病病毒感染者/病人有效随访管理2059人次，接受CD4检测的比例为98.19%；配偶及固定性伴检测比例为100%；接受结核病检查的比例为100%均完成了预期目标任务。夫妻一方感染艾滋病病毒家庭配偶传播率为0%；母婴传播率为0%。</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2）2021年新发现病例中，共对66例新发感染者进行了转介促进，49人接受了抗病毒治疗，既往病例接受治疗5人。</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3）截止2021年底，感染者/病人接受抗病毒治疗比例为97.7%，治疗成功率94.7%。</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关怀救助</w:t>
      </w:r>
    </w:p>
    <w:p>
      <w:pPr>
        <w:widowControl/>
        <w:spacing w:line="58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积极推行以家庭和社区为基础的救助关怀和反歧视活动，进一步落实“四免一关怀”政策，加强社会组织与疾控、治疗机构的服务衔接,促进其治疗，对于经济困难人群，帮助从民政、医保给与治疗补助，感染者及病人每年3000元/人，儿童感染者950元/月。</w:t>
      </w:r>
    </w:p>
    <w:p>
      <w:pPr>
        <w:numPr>
          <w:ilvl w:val="0"/>
          <w:numId w:val="6"/>
        </w:num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慢</w:t>
      </w:r>
      <w:r>
        <w:rPr>
          <w:rFonts w:hint="eastAsia" w:ascii="仿宋" w:hAnsi="仿宋" w:eastAsia="仿宋" w:cs="仿宋"/>
          <w:b/>
          <w:bCs/>
          <w:sz w:val="30"/>
          <w:szCs w:val="30"/>
          <w:lang w:eastAsia="zh-CN"/>
        </w:rPr>
        <w:t>性</w:t>
      </w:r>
      <w:r>
        <w:rPr>
          <w:rFonts w:hint="eastAsia" w:ascii="仿宋" w:hAnsi="仿宋" w:eastAsia="仿宋" w:cs="仿宋"/>
          <w:b/>
          <w:bCs/>
          <w:sz w:val="30"/>
          <w:szCs w:val="30"/>
        </w:rPr>
        <w:t>病</w:t>
      </w:r>
      <w:r>
        <w:rPr>
          <w:rFonts w:hint="eastAsia" w:ascii="仿宋" w:hAnsi="仿宋" w:eastAsia="仿宋" w:cs="仿宋"/>
          <w:b/>
          <w:bCs/>
          <w:sz w:val="30"/>
          <w:szCs w:val="30"/>
          <w:lang w:eastAsia="zh-CN"/>
        </w:rPr>
        <w:t>及重性精神病防治</w:t>
      </w:r>
      <w:r>
        <w:rPr>
          <w:rFonts w:hint="eastAsia" w:ascii="仿宋" w:hAnsi="仿宋" w:eastAsia="仿宋" w:cs="仿宋"/>
          <w:b/>
          <w:bCs/>
          <w:sz w:val="30"/>
          <w:szCs w:val="30"/>
        </w:rPr>
        <w:t>工作</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right="0" w:rightChars="0" w:firstLine="600" w:firstLineChars="200"/>
        <w:jc w:val="left"/>
        <w:textAlignment w:val="auto"/>
        <w:outlineLvl w:val="9"/>
        <w:rPr>
          <w:rFonts w:hint="eastAsia" w:ascii="仿宋" w:hAnsi="仿宋" w:eastAsia="仿宋" w:cs="仿宋"/>
          <w:b w:val="0"/>
          <w:bCs w:val="0"/>
          <w:sz w:val="30"/>
          <w:szCs w:val="30"/>
        </w:rPr>
      </w:pPr>
      <w:r>
        <w:rPr>
          <w:rStyle w:val="6"/>
          <w:rFonts w:hint="eastAsia" w:ascii="仿宋" w:hAnsi="仿宋" w:eastAsia="仿宋" w:cs="仿宋"/>
          <w:b w:val="0"/>
          <w:bCs w:val="0"/>
          <w:sz w:val="30"/>
          <w:szCs w:val="30"/>
          <w:lang w:eastAsia="zh-CN"/>
        </w:rPr>
        <w:t>加强组织领导，明确部门职责，</w:t>
      </w:r>
      <w:r>
        <w:rPr>
          <w:rFonts w:hint="eastAsia" w:ascii="仿宋" w:hAnsi="仿宋" w:eastAsia="仿宋" w:cs="仿宋"/>
          <w:b w:val="0"/>
          <w:bCs w:val="0"/>
          <w:sz w:val="30"/>
          <w:szCs w:val="30"/>
        </w:rPr>
        <w:t>县卫</w:t>
      </w:r>
      <w:r>
        <w:rPr>
          <w:rFonts w:hint="eastAsia" w:ascii="仿宋" w:hAnsi="仿宋" w:eastAsia="仿宋" w:cs="仿宋"/>
          <w:b w:val="0"/>
          <w:bCs w:val="0"/>
          <w:sz w:val="30"/>
          <w:szCs w:val="30"/>
          <w:lang w:eastAsia="zh-CN"/>
        </w:rPr>
        <w:t>生健康</w:t>
      </w:r>
      <w:r>
        <w:rPr>
          <w:rFonts w:hint="eastAsia" w:ascii="仿宋" w:hAnsi="仿宋" w:eastAsia="仿宋" w:cs="仿宋"/>
          <w:b w:val="0"/>
          <w:bCs w:val="0"/>
          <w:sz w:val="30"/>
          <w:szCs w:val="30"/>
        </w:rPr>
        <w:t>局领导</w:t>
      </w:r>
      <w:r>
        <w:rPr>
          <w:rFonts w:hint="eastAsia" w:ascii="仿宋" w:hAnsi="仿宋" w:eastAsia="仿宋" w:cs="仿宋"/>
          <w:b w:val="0"/>
          <w:bCs w:val="0"/>
          <w:sz w:val="30"/>
          <w:szCs w:val="30"/>
          <w:lang w:eastAsia="zh-CN"/>
        </w:rPr>
        <w:t>及中心领导对</w:t>
      </w:r>
      <w:r>
        <w:rPr>
          <w:rFonts w:hint="eastAsia" w:ascii="仿宋" w:hAnsi="仿宋" w:eastAsia="仿宋" w:cs="仿宋"/>
          <w:b w:val="0"/>
          <w:bCs w:val="0"/>
          <w:sz w:val="30"/>
          <w:szCs w:val="30"/>
        </w:rPr>
        <w:t>慢性病防治工作</w:t>
      </w:r>
      <w:r>
        <w:rPr>
          <w:rFonts w:hint="eastAsia" w:ascii="仿宋" w:hAnsi="仿宋" w:eastAsia="仿宋" w:cs="仿宋"/>
          <w:b w:val="0"/>
          <w:bCs w:val="0"/>
          <w:sz w:val="30"/>
          <w:szCs w:val="30"/>
          <w:lang w:eastAsia="zh-CN"/>
        </w:rPr>
        <w:t>非常</w:t>
      </w:r>
      <w:r>
        <w:rPr>
          <w:rFonts w:hint="eastAsia" w:ascii="仿宋" w:hAnsi="仿宋" w:eastAsia="仿宋" w:cs="仿宋"/>
          <w:b w:val="0"/>
          <w:bCs w:val="0"/>
          <w:sz w:val="30"/>
          <w:szCs w:val="30"/>
        </w:rPr>
        <w:t>重视</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根据年初全县卫生工作会议精神要求，积极开展慢病综合防治工作，</w:t>
      </w:r>
      <w:r>
        <w:rPr>
          <w:rFonts w:hint="eastAsia" w:ascii="仿宋" w:hAnsi="仿宋" w:eastAsia="仿宋" w:cs="仿宋"/>
          <w:b w:val="0"/>
          <w:bCs w:val="0"/>
          <w:sz w:val="30"/>
          <w:szCs w:val="30"/>
        </w:rPr>
        <w:t>要求</w:t>
      </w:r>
      <w:r>
        <w:rPr>
          <w:rFonts w:hint="eastAsia" w:ascii="仿宋" w:hAnsi="仿宋" w:eastAsia="仿宋" w:cs="仿宋"/>
          <w:b w:val="0"/>
          <w:bCs w:val="0"/>
          <w:sz w:val="30"/>
          <w:szCs w:val="30"/>
          <w:lang w:eastAsia="zh-CN"/>
        </w:rPr>
        <w:t>全县</w:t>
      </w:r>
      <w:r>
        <w:rPr>
          <w:rFonts w:hint="eastAsia" w:ascii="仿宋" w:hAnsi="仿宋" w:eastAsia="仿宋" w:cs="仿宋"/>
          <w:b w:val="0"/>
          <w:bCs w:val="0"/>
          <w:sz w:val="30"/>
          <w:szCs w:val="30"/>
        </w:rPr>
        <w:t>各乡镇</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街道卫生</w:t>
      </w:r>
      <w:r>
        <w:rPr>
          <w:rFonts w:hint="eastAsia" w:ascii="仿宋" w:hAnsi="仿宋" w:eastAsia="仿宋" w:cs="仿宋"/>
          <w:b w:val="0"/>
          <w:bCs w:val="0"/>
          <w:sz w:val="30"/>
          <w:szCs w:val="30"/>
        </w:rPr>
        <w:t>院</w:t>
      </w:r>
      <w:r>
        <w:rPr>
          <w:rFonts w:hint="eastAsia" w:ascii="仿宋" w:hAnsi="仿宋" w:eastAsia="仿宋" w:cs="仿宋"/>
          <w:b w:val="0"/>
          <w:bCs w:val="0"/>
          <w:sz w:val="30"/>
          <w:szCs w:val="30"/>
          <w:lang w:eastAsia="zh-CN"/>
        </w:rPr>
        <w:t>（社区卫生服务中心）认真</w:t>
      </w:r>
      <w:r>
        <w:rPr>
          <w:rFonts w:hint="eastAsia" w:ascii="仿宋" w:hAnsi="仿宋" w:eastAsia="仿宋" w:cs="仿宋"/>
          <w:b w:val="0"/>
          <w:bCs w:val="0"/>
          <w:sz w:val="30"/>
          <w:szCs w:val="30"/>
        </w:rPr>
        <w:t>开展对慢性病的</w:t>
      </w:r>
      <w:r>
        <w:rPr>
          <w:rFonts w:hint="eastAsia" w:ascii="仿宋" w:hAnsi="仿宋" w:eastAsia="仿宋" w:cs="仿宋"/>
          <w:b w:val="0"/>
          <w:bCs w:val="0"/>
          <w:sz w:val="30"/>
          <w:szCs w:val="30"/>
          <w:lang w:eastAsia="zh-CN"/>
        </w:rPr>
        <w:t>防控</w:t>
      </w:r>
      <w:r>
        <w:rPr>
          <w:rFonts w:hint="eastAsia" w:ascii="仿宋" w:hAnsi="仿宋" w:eastAsia="仿宋" w:cs="仿宋"/>
          <w:b w:val="0"/>
          <w:bCs w:val="0"/>
          <w:sz w:val="30"/>
          <w:szCs w:val="30"/>
        </w:rPr>
        <w:t>工作</w:t>
      </w:r>
      <w:r>
        <w:rPr>
          <w:rFonts w:hint="eastAsia" w:ascii="仿宋" w:hAnsi="仿宋" w:eastAsia="仿宋" w:cs="仿宋"/>
          <w:b w:val="0"/>
          <w:bCs w:val="0"/>
          <w:sz w:val="30"/>
          <w:szCs w:val="30"/>
          <w:lang w:eastAsia="zh-CN"/>
        </w:rPr>
        <w:t>：一是各</w:t>
      </w:r>
      <w:r>
        <w:rPr>
          <w:rFonts w:hint="eastAsia" w:ascii="仿宋" w:hAnsi="仿宋" w:eastAsia="仿宋" w:cs="仿宋"/>
          <w:b w:val="0"/>
          <w:bCs w:val="0"/>
          <w:sz w:val="30"/>
          <w:szCs w:val="30"/>
        </w:rPr>
        <w:t>乡镇</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街道卫生</w:t>
      </w:r>
      <w:r>
        <w:rPr>
          <w:rFonts w:hint="eastAsia" w:ascii="仿宋" w:hAnsi="仿宋" w:eastAsia="仿宋" w:cs="仿宋"/>
          <w:b w:val="0"/>
          <w:bCs w:val="0"/>
          <w:sz w:val="30"/>
          <w:szCs w:val="30"/>
        </w:rPr>
        <w:t>院</w:t>
      </w:r>
      <w:r>
        <w:rPr>
          <w:rFonts w:hint="eastAsia" w:ascii="仿宋" w:hAnsi="仿宋" w:eastAsia="仿宋" w:cs="仿宋"/>
          <w:b w:val="0"/>
          <w:bCs w:val="0"/>
          <w:sz w:val="30"/>
          <w:szCs w:val="30"/>
          <w:lang w:eastAsia="zh-CN"/>
        </w:rPr>
        <w:t>（社区卫生服务中心）要安排足够的人力和物力从事慢病防治，二是将公共卫生服务中的</w:t>
      </w:r>
      <w:r>
        <w:rPr>
          <w:rFonts w:hint="eastAsia" w:ascii="仿宋" w:hAnsi="仿宋" w:eastAsia="仿宋" w:cs="仿宋"/>
          <w:b w:val="0"/>
          <w:bCs w:val="0"/>
          <w:sz w:val="30"/>
          <w:szCs w:val="30"/>
        </w:rPr>
        <w:t>慢病防治</w:t>
      </w:r>
      <w:r>
        <w:rPr>
          <w:rFonts w:hint="eastAsia" w:ascii="仿宋" w:hAnsi="仿宋" w:eastAsia="仿宋" w:cs="仿宋"/>
          <w:b w:val="0"/>
          <w:bCs w:val="0"/>
          <w:sz w:val="30"/>
          <w:szCs w:val="30"/>
          <w:lang w:eastAsia="zh-CN"/>
        </w:rPr>
        <w:t>经费一定用到实处，三是广电、教育等</w:t>
      </w:r>
      <w:r>
        <w:rPr>
          <w:rFonts w:hint="eastAsia" w:ascii="仿宋" w:hAnsi="仿宋" w:eastAsia="仿宋" w:cs="仿宋"/>
          <w:b w:val="0"/>
          <w:bCs w:val="0"/>
          <w:sz w:val="30"/>
          <w:szCs w:val="30"/>
        </w:rPr>
        <w:t>部门密切配合</w:t>
      </w:r>
      <w:r>
        <w:rPr>
          <w:rFonts w:hint="eastAsia" w:ascii="仿宋" w:hAnsi="仿宋" w:eastAsia="仿宋" w:cs="仿宋"/>
          <w:b w:val="0"/>
          <w:bCs w:val="0"/>
          <w:sz w:val="30"/>
          <w:szCs w:val="30"/>
          <w:lang w:eastAsia="zh-CN"/>
        </w:rPr>
        <w:t>慢病防控宣传教育工作</w:t>
      </w:r>
      <w:r>
        <w:rPr>
          <w:rFonts w:hint="eastAsia" w:ascii="仿宋" w:hAnsi="仿宋" w:eastAsia="仿宋" w:cs="仿宋"/>
          <w:b w:val="0"/>
          <w:bCs w:val="0"/>
          <w:sz w:val="30"/>
          <w:szCs w:val="30"/>
        </w:rPr>
        <w:t>。</w:t>
      </w:r>
    </w:p>
    <w:p>
      <w:pPr>
        <w:pStyle w:val="3"/>
        <w:keepNext w:val="0"/>
        <w:keepLines w:val="0"/>
        <w:pageBreakBefore w:val="0"/>
        <w:widowControl/>
        <w:kinsoku/>
        <w:wordWrap/>
        <w:overflowPunct/>
        <w:topLinePunct w:val="0"/>
        <w:autoSpaceDE/>
        <w:autoSpaceDN/>
        <w:bidi w:val="0"/>
        <w:adjustRightInd w:val="0"/>
        <w:snapToGrid/>
        <w:spacing w:before="0" w:beforeLines="0" w:beforeAutospacing="0" w:after="0" w:afterLines="0" w:afterAutospacing="0" w:line="360" w:lineRule="auto"/>
        <w:ind w:left="0" w:leftChars="0" w:right="0" w:rightChars="0"/>
        <w:jc w:val="left"/>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    </w:t>
      </w:r>
      <w:r>
        <w:rPr>
          <w:rFonts w:hint="eastAsia" w:ascii="仿宋" w:hAnsi="仿宋" w:eastAsia="仿宋" w:cs="仿宋"/>
          <w:b w:val="0"/>
          <w:bCs w:val="0"/>
          <w:sz w:val="30"/>
          <w:szCs w:val="30"/>
          <w:lang w:val="en-US" w:eastAsia="zh-CN"/>
        </w:rPr>
        <w:t xml:space="preserve">  2、</w:t>
      </w:r>
      <w:r>
        <w:rPr>
          <w:rFonts w:hint="eastAsia" w:ascii="仿宋" w:hAnsi="仿宋" w:eastAsia="仿宋" w:cs="仿宋"/>
          <w:b w:val="0"/>
          <w:bCs w:val="0"/>
          <w:sz w:val="30"/>
          <w:szCs w:val="30"/>
        </w:rPr>
        <w:t>强</w:t>
      </w:r>
      <w:r>
        <w:rPr>
          <w:rFonts w:hint="eastAsia" w:ascii="仿宋" w:hAnsi="仿宋" w:eastAsia="仿宋" w:cs="仿宋"/>
          <w:b w:val="0"/>
          <w:bCs w:val="0"/>
          <w:sz w:val="30"/>
          <w:szCs w:val="30"/>
          <w:lang w:eastAsia="zh-CN"/>
        </w:rPr>
        <w:t>化队伍建设，</w:t>
      </w:r>
      <w:r>
        <w:rPr>
          <w:rFonts w:hint="eastAsia" w:ascii="仿宋" w:hAnsi="仿宋" w:eastAsia="仿宋" w:cs="仿宋"/>
          <w:b w:val="0"/>
          <w:bCs w:val="0"/>
          <w:sz w:val="30"/>
          <w:szCs w:val="30"/>
        </w:rPr>
        <w:t>提高技术水平与工作能力</w:t>
      </w:r>
      <w:r>
        <w:rPr>
          <w:rFonts w:hint="eastAsia" w:ascii="仿宋" w:hAnsi="仿宋" w:eastAsia="仿宋" w:cs="仿宋"/>
          <w:b w:val="0"/>
          <w:bCs w:val="0"/>
          <w:sz w:val="30"/>
          <w:szCs w:val="30"/>
          <w:lang w:val="en-US" w:eastAsia="zh-CN"/>
        </w:rPr>
        <w:t>为</w:t>
      </w:r>
      <w:r>
        <w:rPr>
          <w:rFonts w:hint="eastAsia" w:ascii="仿宋" w:hAnsi="仿宋" w:eastAsia="仿宋" w:cs="仿宋"/>
          <w:b w:val="0"/>
          <w:bCs w:val="0"/>
          <w:sz w:val="30"/>
          <w:szCs w:val="30"/>
        </w:rPr>
        <w:t>完善各级慢病防控工作体系，我们不断</w:t>
      </w:r>
      <w:r>
        <w:rPr>
          <w:rFonts w:hint="eastAsia" w:ascii="仿宋" w:hAnsi="仿宋" w:eastAsia="仿宋" w:cs="仿宋"/>
          <w:b w:val="0"/>
          <w:bCs w:val="0"/>
          <w:sz w:val="30"/>
          <w:szCs w:val="30"/>
          <w:lang w:eastAsia="zh-CN"/>
        </w:rPr>
        <w:t>加强了</w:t>
      </w:r>
      <w:r>
        <w:rPr>
          <w:rFonts w:hint="eastAsia" w:ascii="仿宋" w:hAnsi="仿宋" w:eastAsia="仿宋" w:cs="仿宋"/>
          <w:b w:val="0"/>
          <w:bCs w:val="0"/>
          <w:color w:val="000000"/>
          <w:sz w:val="30"/>
          <w:szCs w:val="30"/>
        </w:rPr>
        <w:t>慢性病防治队伍建设，</w:t>
      </w:r>
      <w:r>
        <w:rPr>
          <w:rFonts w:hint="eastAsia" w:ascii="仿宋" w:hAnsi="仿宋" w:eastAsia="仿宋" w:cs="仿宋"/>
          <w:b w:val="0"/>
          <w:bCs w:val="0"/>
          <w:color w:val="000000"/>
          <w:sz w:val="30"/>
          <w:szCs w:val="30"/>
          <w:lang w:eastAsia="zh-CN"/>
        </w:rPr>
        <w:t>各乡镇都安排了专人负责慢病管理，</w:t>
      </w:r>
      <w:r>
        <w:rPr>
          <w:rFonts w:hint="eastAsia" w:ascii="仿宋" w:hAnsi="仿宋" w:eastAsia="仿宋" w:cs="仿宋"/>
          <w:b w:val="0"/>
          <w:bCs w:val="0"/>
          <w:sz w:val="30"/>
          <w:szCs w:val="30"/>
          <w:lang w:eastAsia="zh-CN"/>
        </w:rPr>
        <w:t>我们加强了业务培训工作</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我县今年对乡镇、街道卫生院（社区卫生服务中心）分别</w:t>
      </w:r>
      <w:r>
        <w:rPr>
          <w:rFonts w:hint="eastAsia" w:ascii="仿宋" w:hAnsi="仿宋" w:eastAsia="仿宋" w:cs="仿宋"/>
          <w:b w:val="0"/>
          <w:bCs w:val="0"/>
          <w:sz w:val="30"/>
          <w:szCs w:val="30"/>
        </w:rPr>
        <w:t>举办了</w:t>
      </w:r>
      <w:r>
        <w:rPr>
          <w:rFonts w:hint="eastAsia" w:ascii="仿宋" w:hAnsi="仿宋" w:eastAsia="仿宋" w:cs="仿宋"/>
          <w:b w:val="0"/>
          <w:bCs w:val="0"/>
          <w:sz w:val="30"/>
          <w:szCs w:val="30"/>
          <w:lang w:eastAsia="zh-CN"/>
        </w:rPr>
        <w:t>一期</w:t>
      </w:r>
      <w:r>
        <w:rPr>
          <w:rFonts w:hint="eastAsia" w:ascii="仿宋" w:hAnsi="仿宋" w:eastAsia="仿宋" w:cs="仿宋"/>
          <w:b w:val="0"/>
          <w:bCs w:val="0"/>
          <w:sz w:val="30"/>
          <w:szCs w:val="30"/>
        </w:rPr>
        <w:t>高血压、糖尿病</w:t>
      </w:r>
      <w:r>
        <w:rPr>
          <w:rFonts w:hint="eastAsia" w:ascii="仿宋" w:hAnsi="仿宋" w:eastAsia="仿宋" w:cs="仿宋"/>
          <w:b w:val="0"/>
          <w:bCs w:val="0"/>
          <w:sz w:val="30"/>
          <w:szCs w:val="30"/>
          <w:lang w:eastAsia="zh-CN"/>
        </w:rPr>
        <w:t>、严重精神障碍患者及死因监测等慢性病防</w:t>
      </w:r>
      <w:r>
        <w:rPr>
          <w:rFonts w:hint="eastAsia" w:ascii="仿宋" w:hAnsi="仿宋" w:eastAsia="仿宋" w:cs="仿宋"/>
          <w:b w:val="0"/>
          <w:bCs w:val="0"/>
          <w:sz w:val="30"/>
          <w:szCs w:val="30"/>
        </w:rPr>
        <w:t>治</w:t>
      </w:r>
      <w:r>
        <w:rPr>
          <w:rFonts w:hint="eastAsia" w:ascii="仿宋" w:hAnsi="仿宋" w:eastAsia="仿宋" w:cs="仿宋"/>
          <w:b w:val="0"/>
          <w:bCs w:val="0"/>
          <w:sz w:val="30"/>
          <w:szCs w:val="30"/>
          <w:lang w:eastAsia="zh-CN"/>
        </w:rPr>
        <w:t>知识</w:t>
      </w:r>
      <w:r>
        <w:rPr>
          <w:rFonts w:hint="eastAsia" w:ascii="仿宋" w:hAnsi="仿宋" w:eastAsia="仿宋" w:cs="仿宋"/>
          <w:b w:val="0"/>
          <w:bCs w:val="0"/>
          <w:sz w:val="30"/>
          <w:szCs w:val="30"/>
        </w:rPr>
        <w:t>培训班，</w:t>
      </w:r>
      <w:r>
        <w:rPr>
          <w:rFonts w:hint="eastAsia" w:ascii="仿宋" w:hAnsi="仿宋" w:eastAsia="仿宋" w:cs="仿宋"/>
          <w:b w:val="0"/>
          <w:bCs w:val="0"/>
          <w:sz w:val="30"/>
          <w:szCs w:val="30"/>
          <w:lang w:eastAsia="zh-CN"/>
        </w:rPr>
        <w:t>各乡镇、街道卫生院（社区卫生服务中心）也对本辖区的村医开展了</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次以上慢性病防治知识培训，通过培训，慢病相关工作人员</w:t>
      </w:r>
      <w:r>
        <w:rPr>
          <w:rFonts w:hint="eastAsia" w:ascii="仿宋" w:hAnsi="仿宋" w:eastAsia="仿宋" w:cs="仿宋"/>
          <w:b w:val="0"/>
          <w:bCs w:val="0"/>
          <w:sz w:val="30"/>
          <w:szCs w:val="30"/>
        </w:rPr>
        <w:t>技能有</w:t>
      </w:r>
      <w:r>
        <w:rPr>
          <w:rFonts w:hint="eastAsia" w:ascii="仿宋" w:hAnsi="仿宋" w:eastAsia="仿宋" w:cs="仿宋"/>
          <w:b w:val="0"/>
          <w:bCs w:val="0"/>
          <w:sz w:val="30"/>
          <w:szCs w:val="30"/>
          <w:lang w:eastAsia="zh-CN"/>
        </w:rPr>
        <w:t>了</w:t>
      </w:r>
      <w:r>
        <w:rPr>
          <w:rFonts w:hint="eastAsia" w:ascii="仿宋" w:hAnsi="仿宋" w:eastAsia="仿宋" w:cs="仿宋"/>
          <w:b w:val="0"/>
          <w:bCs w:val="0"/>
          <w:sz w:val="30"/>
          <w:szCs w:val="30"/>
        </w:rPr>
        <w:t>新的进步，慢病防治工作</w:t>
      </w:r>
      <w:r>
        <w:rPr>
          <w:rFonts w:hint="eastAsia" w:ascii="仿宋" w:hAnsi="仿宋" w:eastAsia="仿宋" w:cs="仿宋"/>
          <w:b w:val="0"/>
          <w:bCs w:val="0"/>
          <w:sz w:val="30"/>
          <w:szCs w:val="30"/>
          <w:lang w:eastAsia="zh-CN"/>
        </w:rPr>
        <w:t>得以</w:t>
      </w:r>
      <w:r>
        <w:rPr>
          <w:rFonts w:hint="eastAsia" w:ascii="仿宋" w:hAnsi="仿宋" w:eastAsia="仿宋" w:cs="仿宋"/>
          <w:b w:val="0"/>
          <w:bCs w:val="0"/>
          <w:sz w:val="30"/>
          <w:szCs w:val="30"/>
        </w:rPr>
        <w:t>顺利开展。</w:t>
      </w:r>
    </w:p>
    <w:p>
      <w:pPr>
        <w:pStyle w:val="3"/>
        <w:keepNext w:val="0"/>
        <w:keepLines w:val="0"/>
        <w:pageBreakBefore w:val="0"/>
        <w:kinsoku/>
        <w:wordWrap/>
        <w:overflowPunct/>
        <w:topLinePunct w:val="0"/>
        <w:autoSpaceDE/>
        <w:autoSpaceDN/>
        <w:bidi w:val="0"/>
        <w:adjustRightInd w:val="0"/>
        <w:snapToGrid/>
        <w:spacing w:before="0" w:beforeLines="0" w:beforeAutospacing="0" w:after="0" w:afterLines="0" w:afterAutospacing="0" w:line="360" w:lineRule="auto"/>
        <w:ind w:left="0" w:leftChars="0" w:right="0" w:rightChars="0"/>
        <w:textAlignment w:val="auto"/>
        <w:outlineLvl w:val="9"/>
        <w:rPr>
          <w:rFonts w:hint="eastAsia" w:ascii="仿宋" w:hAnsi="仿宋" w:eastAsia="仿宋" w:cs="仿宋"/>
          <w:b w:val="0"/>
          <w:bCs w:val="0"/>
          <w:sz w:val="30"/>
          <w:szCs w:val="30"/>
        </w:rPr>
      </w:pPr>
      <w:r>
        <w:rPr>
          <w:rStyle w:val="6"/>
          <w:rFonts w:hint="eastAsia" w:ascii="仿宋" w:hAnsi="仿宋" w:eastAsia="仿宋" w:cs="仿宋"/>
          <w:b w:val="0"/>
          <w:bCs w:val="0"/>
          <w:sz w:val="30"/>
          <w:szCs w:val="30"/>
          <w:lang w:val="en-US" w:eastAsia="zh-CN"/>
        </w:rPr>
        <w:t xml:space="preserve">    3、</w:t>
      </w:r>
      <w:r>
        <w:rPr>
          <w:rFonts w:hint="eastAsia" w:ascii="仿宋" w:hAnsi="仿宋" w:eastAsia="仿宋" w:cs="仿宋"/>
          <w:b w:val="0"/>
          <w:bCs w:val="0"/>
          <w:sz w:val="30"/>
          <w:szCs w:val="30"/>
        </w:rPr>
        <w:t>加强慢</w:t>
      </w:r>
      <w:r>
        <w:rPr>
          <w:rFonts w:hint="eastAsia" w:ascii="仿宋" w:hAnsi="仿宋" w:eastAsia="仿宋" w:cs="仿宋"/>
          <w:b w:val="0"/>
          <w:bCs w:val="0"/>
          <w:sz w:val="30"/>
          <w:szCs w:val="30"/>
          <w:lang w:eastAsia="zh-CN"/>
        </w:rPr>
        <w:t>性</w:t>
      </w:r>
      <w:r>
        <w:rPr>
          <w:rFonts w:hint="eastAsia" w:ascii="仿宋" w:hAnsi="仿宋" w:eastAsia="仿宋" w:cs="仿宋"/>
          <w:b w:val="0"/>
          <w:bCs w:val="0"/>
          <w:sz w:val="30"/>
          <w:szCs w:val="30"/>
        </w:rPr>
        <w:t>病</w:t>
      </w:r>
      <w:r>
        <w:rPr>
          <w:rFonts w:hint="eastAsia" w:ascii="仿宋" w:hAnsi="仿宋" w:eastAsia="仿宋" w:cs="仿宋"/>
          <w:b w:val="0"/>
          <w:bCs w:val="0"/>
          <w:sz w:val="30"/>
          <w:szCs w:val="30"/>
          <w:lang w:eastAsia="zh-CN"/>
        </w:rPr>
        <w:t>防控，健全防治体系，各</w:t>
      </w:r>
      <w:r>
        <w:rPr>
          <w:rFonts w:hint="eastAsia" w:ascii="仿宋" w:hAnsi="仿宋" w:eastAsia="仿宋" w:cs="仿宋"/>
          <w:b w:val="0"/>
          <w:bCs w:val="0"/>
          <w:sz w:val="30"/>
          <w:szCs w:val="30"/>
        </w:rPr>
        <w:t>乡镇</w:t>
      </w:r>
      <w:r>
        <w:rPr>
          <w:rFonts w:hint="eastAsia" w:ascii="仿宋" w:hAnsi="仿宋" w:eastAsia="仿宋" w:cs="仿宋"/>
          <w:b w:val="0"/>
          <w:bCs w:val="0"/>
          <w:sz w:val="30"/>
          <w:szCs w:val="30"/>
          <w:lang w:eastAsia="zh-CN"/>
        </w:rPr>
        <w:t>、街道认真开展居民健康建档，</w:t>
      </w:r>
      <w:r>
        <w:rPr>
          <w:rFonts w:hint="eastAsia" w:ascii="仿宋" w:hAnsi="仿宋" w:eastAsia="仿宋" w:cs="仿宋"/>
          <w:b w:val="0"/>
          <w:bCs w:val="0"/>
          <w:sz w:val="30"/>
          <w:szCs w:val="30"/>
        </w:rPr>
        <w:t>同时实行首诊测量血压制度，</w:t>
      </w:r>
      <w:r>
        <w:rPr>
          <w:rFonts w:hint="eastAsia" w:ascii="仿宋" w:hAnsi="仿宋" w:eastAsia="仿宋" w:cs="仿宋"/>
          <w:b w:val="0"/>
          <w:bCs w:val="0"/>
          <w:sz w:val="30"/>
          <w:szCs w:val="30"/>
          <w:lang w:val="en-US" w:eastAsia="zh-CN"/>
        </w:rPr>
        <w:t>对辖区内所有35岁以上高血压、糖尿病患者进行筛查、评估、登记、建档管理和随访。同时明确了县、乡、村三级公共卫生管理项目的各级职责。县疾病预防控制中心慢病科负责培训指导乡镇卫生院业务工作，乡镇卫生院负责培训村医实施工作，将辖区内的各类资料整理归档管理和上报。县卫生健康局组织县疾控中心今年</w:t>
      </w:r>
      <w:r>
        <w:rPr>
          <w:rFonts w:hint="eastAsia" w:ascii="仿宋" w:hAnsi="仿宋" w:eastAsia="仿宋" w:cs="仿宋"/>
          <w:b w:val="0"/>
          <w:bCs w:val="0"/>
          <w:sz w:val="30"/>
          <w:szCs w:val="30"/>
          <w:lang w:eastAsia="zh-CN"/>
        </w:rPr>
        <w:t>对</w:t>
      </w:r>
      <w:r>
        <w:rPr>
          <w:rFonts w:hint="eastAsia" w:ascii="仿宋" w:hAnsi="仿宋" w:eastAsia="仿宋" w:cs="仿宋"/>
          <w:b w:val="0"/>
          <w:bCs w:val="0"/>
          <w:sz w:val="30"/>
          <w:szCs w:val="30"/>
        </w:rPr>
        <w:t>全县各乡镇</w:t>
      </w:r>
      <w:r>
        <w:rPr>
          <w:rFonts w:hint="eastAsia" w:ascii="仿宋" w:hAnsi="仿宋" w:eastAsia="仿宋" w:cs="仿宋"/>
          <w:b w:val="0"/>
          <w:bCs w:val="0"/>
          <w:sz w:val="30"/>
          <w:szCs w:val="30"/>
          <w:lang w:eastAsia="zh-CN"/>
        </w:rPr>
        <w:t>、街道卫生院（社区卫生服务中心）</w:t>
      </w:r>
      <w:r>
        <w:rPr>
          <w:rFonts w:hint="eastAsia" w:ascii="仿宋" w:hAnsi="仿宋" w:eastAsia="仿宋" w:cs="仿宋"/>
          <w:b w:val="0"/>
          <w:bCs w:val="0"/>
          <w:sz w:val="30"/>
          <w:szCs w:val="30"/>
        </w:rPr>
        <w:t>进行</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次</w:t>
      </w:r>
      <w:r>
        <w:rPr>
          <w:rFonts w:hint="eastAsia" w:ascii="仿宋" w:hAnsi="仿宋" w:eastAsia="仿宋" w:cs="仿宋"/>
          <w:b w:val="0"/>
          <w:bCs w:val="0"/>
          <w:sz w:val="30"/>
          <w:szCs w:val="30"/>
        </w:rPr>
        <w:t>督导，</w:t>
      </w:r>
      <w:r>
        <w:rPr>
          <w:rFonts w:hint="eastAsia" w:ascii="仿宋" w:hAnsi="仿宋" w:eastAsia="仿宋" w:cs="仿宋"/>
          <w:b w:val="0"/>
          <w:bCs w:val="0"/>
          <w:sz w:val="30"/>
          <w:szCs w:val="30"/>
          <w:lang w:eastAsia="zh-CN"/>
        </w:rPr>
        <w:t>指导各乡镇、街道开展</w:t>
      </w:r>
      <w:r>
        <w:rPr>
          <w:rFonts w:hint="eastAsia" w:ascii="仿宋" w:hAnsi="仿宋" w:eastAsia="仿宋" w:cs="仿宋"/>
          <w:b w:val="0"/>
          <w:bCs w:val="0"/>
          <w:sz w:val="30"/>
          <w:szCs w:val="30"/>
        </w:rPr>
        <w:t>高血压、糖尿病首诊测血压制度，</w:t>
      </w:r>
      <w:r>
        <w:rPr>
          <w:rFonts w:hint="eastAsia" w:ascii="仿宋" w:hAnsi="仿宋" w:eastAsia="仿宋" w:cs="仿宋"/>
          <w:b w:val="0"/>
          <w:bCs w:val="0"/>
          <w:sz w:val="30"/>
          <w:szCs w:val="30"/>
          <w:lang w:eastAsia="zh-CN"/>
        </w:rPr>
        <w:t>督促乡镇开展</w:t>
      </w:r>
      <w:r>
        <w:rPr>
          <w:rFonts w:hint="eastAsia" w:ascii="仿宋" w:hAnsi="仿宋" w:eastAsia="仿宋" w:cs="仿宋"/>
          <w:b w:val="0"/>
          <w:bCs w:val="0"/>
          <w:sz w:val="30"/>
          <w:szCs w:val="30"/>
        </w:rPr>
        <w:t>高血压、糖尿病随访管理及高血压、糖尿病防治宣传教育等工作，</w:t>
      </w:r>
      <w:r>
        <w:rPr>
          <w:rFonts w:hint="eastAsia" w:ascii="仿宋" w:hAnsi="仿宋" w:eastAsia="仿宋" w:cs="仿宋"/>
          <w:b w:val="0"/>
          <w:bCs w:val="0"/>
          <w:sz w:val="30"/>
          <w:szCs w:val="30"/>
          <w:lang w:eastAsia="zh-CN"/>
        </w:rPr>
        <w:t>截止</w:t>
      </w:r>
      <w:r>
        <w:rPr>
          <w:rFonts w:hint="eastAsia" w:ascii="仿宋" w:hAnsi="仿宋" w:eastAsia="仿宋" w:cs="仿宋"/>
          <w:b w:val="0"/>
          <w:bCs w:val="0"/>
          <w:sz w:val="30"/>
          <w:szCs w:val="30"/>
          <w:lang w:val="en-US" w:eastAsia="zh-CN"/>
        </w:rPr>
        <w:t>12月8日</w:t>
      </w:r>
      <w:r>
        <w:rPr>
          <w:rFonts w:hint="eastAsia" w:ascii="仿宋" w:hAnsi="仿宋" w:eastAsia="仿宋" w:cs="仿宋"/>
          <w:b w:val="0"/>
          <w:bCs w:val="0"/>
          <w:sz w:val="30"/>
          <w:szCs w:val="30"/>
          <w:lang w:eastAsia="zh-CN"/>
        </w:rPr>
        <w:t>全县</w:t>
      </w:r>
      <w:r>
        <w:rPr>
          <w:rFonts w:hint="eastAsia" w:ascii="仿宋" w:hAnsi="仿宋" w:eastAsia="仿宋" w:cs="仿宋"/>
          <w:b w:val="0"/>
          <w:bCs w:val="0"/>
          <w:sz w:val="30"/>
          <w:szCs w:val="30"/>
        </w:rPr>
        <w:t>建立</w:t>
      </w:r>
      <w:r>
        <w:rPr>
          <w:rFonts w:hint="eastAsia" w:ascii="仿宋" w:hAnsi="仿宋" w:eastAsia="仿宋" w:cs="仿宋"/>
          <w:b w:val="0"/>
          <w:bCs w:val="0"/>
          <w:sz w:val="30"/>
          <w:szCs w:val="30"/>
          <w:lang w:eastAsia="zh-CN"/>
        </w:rPr>
        <w:t>居民电子</w:t>
      </w:r>
      <w:r>
        <w:rPr>
          <w:rFonts w:hint="eastAsia" w:ascii="仿宋" w:hAnsi="仿宋" w:eastAsia="仿宋" w:cs="仿宋"/>
          <w:b w:val="0"/>
          <w:bCs w:val="0"/>
          <w:sz w:val="30"/>
          <w:szCs w:val="30"/>
        </w:rPr>
        <w:t>健康档案</w:t>
      </w:r>
      <w:r>
        <w:rPr>
          <w:rFonts w:hint="eastAsia" w:ascii="仿宋" w:hAnsi="仿宋" w:eastAsia="仿宋" w:cs="仿宋"/>
          <w:b w:val="0"/>
          <w:bCs w:val="0"/>
          <w:sz w:val="30"/>
          <w:szCs w:val="30"/>
          <w:lang w:val="en-US" w:eastAsia="zh-CN"/>
        </w:rPr>
        <w:t>894375</w:t>
      </w:r>
      <w:r>
        <w:rPr>
          <w:rFonts w:hint="eastAsia" w:ascii="仿宋" w:hAnsi="仿宋" w:eastAsia="仿宋" w:cs="仿宋"/>
          <w:b w:val="0"/>
          <w:bCs w:val="0"/>
          <w:sz w:val="30"/>
          <w:szCs w:val="30"/>
          <w:lang w:eastAsia="zh-CN"/>
        </w:rPr>
        <w:t>份</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管理</w:t>
      </w:r>
      <w:r>
        <w:rPr>
          <w:rFonts w:hint="eastAsia" w:ascii="仿宋" w:hAnsi="仿宋" w:eastAsia="仿宋" w:cs="仿宋"/>
          <w:b w:val="0"/>
          <w:bCs w:val="0"/>
          <w:sz w:val="30"/>
          <w:szCs w:val="30"/>
          <w:lang w:val="en-US" w:eastAsia="zh-CN"/>
        </w:rPr>
        <w:t>高血压患者49218人，规范管理46315</w:t>
      </w:r>
      <w:r>
        <w:rPr>
          <w:rFonts w:hint="eastAsia" w:ascii="仿宋" w:hAnsi="仿宋" w:eastAsia="仿宋" w:cs="仿宋"/>
          <w:sz w:val="30"/>
          <w:szCs w:val="30"/>
          <w:lang w:val="en-US" w:eastAsia="zh-CN"/>
        </w:rPr>
        <w:t>人，规范管理率94.10</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sz w:val="30"/>
          <w:szCs w:val="30"/>
          <w:lang w:val="en-US" w:eastAsia="zh-CN"/>
        </w:rPr>
        <w:t>型糖尿病患者</w:t>
      </w:r>
      <w:r>
        <w:rPr>
          <w:rFonts w:hint="eastAsia" w:ascii="仿宋" w:hAnsi="仿宋" w:eastAsia="仿宋" w:cs="仿宋"/>
          <w:b w:val="0"/>
          <w:bCs w:val="0"/>
          <w:sz w:val="30"/>
          <w:szCs w:val="30"/>
          <w:lang w:val="en-US" w:eastAsia="zh-CN"/>
        </w:rPr>
        <w:t>13583</w:t>
      </w:r>
      <w:r>
        <w:rPr>
          <w:rFonts w:hint="eastAsia" w:ascii="仿宋" w:hAnsi="仿宋" w:eastAsia="仿宋" w:cs="仿宋"/>
          <w:sz w:val="30"/>
          <w:szCs w:val="30"/>
          <w:lang w:val="en-US" w:eastAsia="zh-CN"/>
        </w:rPr>
        <w:t>人，规范管理13187，规范管理率97.08</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w:t>
      </w:r>
      <w:r>
        <w:rPr>
          <w:rFonts w:hint="eastAsia" w:ascii="仿宋" w:hAnsi="仿宋" w:eastAsia="仿宋" w:cs="仿宋"/>
          <w:sz w:val="30"/>
          <w:szCs w:val="30"/>
          <w:lang w:val="en-US" w:eastAsia="zh-CN"/>
        </w:rPr>
        <w:t>管理65岁以上老年人105219人，体检94287人，体检率89.61</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，体检表完整</w:t>
      </w:r>
      <w:r>
        <w:rPr>
          <w:rFonts w:hint="eastAsia" w:ascii="仿宋" w:hAnsi="仿宋" w:eastAsia="仿宋" w:cs="仿宋"/>
          <w:b w:val="0"/>
          <w:bCs w:val="0"/>
          <w:sz w:val="30"/>
          <w:szCs w:val="30"/>
          <w:lang w:val="en-US" w:eastAsia="zh-CN"/>
        </w:rPr>
        <w:t>68428份，体检表完整率72.57</w:t>
      </w:r>
      <w:r>
        <w:rPr>
          <w:rFonts w:hint="eastAsia" w:ascii="仿宋" w:hAnsi="仿宋" w:eastAsia="仿宋" w:cs="仿宋"/>
          <w:b w:val="0"/>
          <w:bCs w:val="0"/>
          <w:sz w:val="30"/>
          <w:szCs w:val="30"/>
        </w:rPr>
        <w:t>%</w:t>
      </w:r>
      <w:r>
        <w:rPr>
          <w:rFonts w:hint="eastAsia" w:ascii="仿宋" w:hAnsi="仿宋" w:eastAsia="仿宋" w:cs="仿宋"/>
          <w:sz w:val="30"/>
          <w:szCs w:val="30"/>
          <w:lang w:val="en-US" w:eastAsia="zh-CN"/>
        </w:rPr>
        <w:t>。</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right="0" w:rightChars="0" w:firstLine="600" w:firstLineChars="200"/>
        <w:textAlignment w:val="auto"/>
        <w:outlineLvl w:val="9"/>
        <w:rPr>
          <w:rFonts w:hint="eastAsia" w:ascii="仿宋" w:hAnsi="仿宋" w:eastAsia="仿宋" w:cs="仿宋"/>
          <w:b w:val="0"/>
          <w:bCs w:val="0"/>
          <w:color w:val="000000"/>
          <w:sz w:val="30"/>
          <w:szCs w:val="30"/>
        </w:rPr>
      </w:pPr>
      <w:r>
        <w:rPr>
          <w:rStyle w:val="6"/>
          <w:rFonts w:hint="eastAsia" w:ascii="仿宋" w:hAnsi="仿宋" w:eastAsia="仿宋" w:cs="仿宋"/>
          <w:b w:val="0"/>
          <w:bCs w:val="0"/>
          <w:sz w:val="30"/>
          <w:szCs w:val="30"/>
          <w:lang w:val="en-US" w:eastAsia="zh-CN"/>
        </w:rPr>
        <w:t>4</w:t>
      </w:r>
      <w:r>
        <w:rPr>
          <w:rStyle w:val="6"/>
          <w:rFonts w:hint="eastAsia" w:ascii="仿宋" w:hAnsi="仿宋" w:eastAsia="仿宋" w:cs="仿宋"/>
          <w:b w:val="0"/>
          <w:bCs w:val="0"/>
          <w:sz w:val="30"/>
          <w:szCs w:val="30"/>
        </w:rPr>
        <w:t>、</w:t>
      </w:r>
      <w:r>
        <w:rPr>
          <w:rStyle w:val="6"/>
          <w:rFonts w:hint="eastAsia" w:ascii="仿宋" w:hAnsi="仿宋" w:eastAsia="仿宋" w:cs="仿宋"/>
          <w:b w:val="0"/>
          <w:bCs w:val="0"/>
          <w:sz w:val="30"/>
          <w:szCs w:val="30"/>
          <w:lang w:eastAsia="zh-CN"/>
        </w:rPr>
        <w:t>加大</w:t>
      </w:r>
      <w:r>
        <w:rPr>
          <w:rStyle w:val="6"/>
          <w:rFonts w:hint="eastAsia" w:ascii="仿宋" w:hAnsi="仿宋" w:eastAsia="仿宋" w:cs="仿宋"/>
          <w:b w:val="0"/>
          <w:bCs w:val="0"/>
          <w:sz w:val="30"/>
          <w:szCs w:val="30"/>
        </w:rPr>
        <w:t>宣传</w:t>
      </w:r>
      <w:r>
        <w:rPr>
          <w:rStyle w:val="6"/>
          <w:rFonts w:hint="eastAsia" w:ascii="仿宋" w:hAnsi="仿宋" w:eastAsia="仿宋" w:cs="仿宋"/>
          <w:b w:val="0"/>
          <w:bCs w:val="0"/>
          <w:sz w:val="30"/>
          <w:szCs w:val="30"/>
          <w:lang w:eastAsia="zh-CN"/>
        </w:rPr>
        <w:t>力度，普及</w:t>
      </w:r>
      <w:r>
        <w:rPr>
          <w:rStyle w:val="6"/>
          <w:rFonts w:hint="eastAsia" w:ascii="仿宋" w:hAnsi="仿宋" w:eastAsia="仿宋" w:cs="仿宋"/>
          <w:b w:val="0"/>
          <w:bCs w:val="0"/>
          <w:sz w:val="30"/>
          <w:szCs w:val="30"/>
        </w:rPr>
        <w:t>慢病防治知识</w:t>
      </w:r>
      <w:r>
        <w:rPr>
          <w:rStyle w:val="6"/>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为让百姓了解慢病危害和预防措施，</w:t>
      </w:r>
      <w:r>
        <w:rPr>
          <w:rFonts w:hint="eastAsia" w:ascii="仿宋" w:hAnsi="仿宋" w:eastAsia="仿宋" w:cs="仿宋"/>
          <w:b w:val="0"/>
          <w:bCs w:val="0"/>
          <w:sz w:val="30"/>
          <w:szCs w:val="30"/>
          <w:lang w:eastAsia="zh-CN"/>
        </w:rPr>
        <w:t>县卫生健康局</w:t>
      </w:r>
      <w:r>
        <w:rPr>
          <w:rFonts w:hint="eastAsia" w:ascii="仿宋" w:hAnsi="仿宋" w:eastAsia="仿宋" w:cs="仿宋"/>
          <w:b w:val="0"/>
          <w:bCs w:val="0"/>
          <w:sz w:val="30"/>
          <w:szCs w:val="30"/>
        </w:rPr>
        <w:t>组</w:t>
      </w:r>
      <w:r>
        <w:rPr>
          <w:rFonts w:hint="eastAsia" w:ascii="仿宋" w:hAnsi="仿宋" w:eastAsia="仿宋" w:cs="仿宋"/>
          <w:b w:val="0"/>
          <w:bCs w:val="0"/>
          <w:color w:val="000000"/>
          <w:sz w:val="30"/>
          <w:szCs w:val="30"/>
        </w:rPr>
        <w:t>织</w:t>
      </w:r>
      <w:r>
        <w:rPr>
          <w:rFonts w:hint="eastAsia" w:ascii="仿宋" w:hAnsi="仿宋" w:eastAsia="仿宋" w:cs="仿宋"/>
          <w:b w:val="0"/>
          <w:bCs w:val="0"/>
          <w:color w:val="000000"/>
          <w:sz w:val="30"/>
          <w:szCs w:val="30"/>
          <w:lang w:eastAsia="zh-CN"/>
        </w:rPr>
        <w:t>县疾病预防控制中心和各乡镇卫生院（社区卫生服务中心）</w:t>
      </w:r>
      <w:r>
        <w:rPr>
          <w:rFonts w:hint="eastAsia" w:ascii="仿宋" w:hAnsi="仿宋" w:eastAsia="仿宋" w:cs="仿宋"/>
          <w:b w:val="0"/>
          <w:bCs w:val="0"/>
          <w:color w:val="000000"/>
          <w:sz w:val="30"/>
          <w:szCs w:val="30"/>
        </w:rPr>
        <w:t>开展了广泛的、多种形式的防治宣传，并通过电视、报刊、网络等传媒播放科普稿件、举办专题讲座、发放宣传资料等形式向广大人民群众宣传普及慢病防治知识，增强人民群众的自我保健意识，</w:t>
      </w:r>
      <w:r>
        <w:rPr>
          <w:rFonts w:hint="eastAsia" w:ascii="仿宋" w:hAnsi="仿宋" w:eastAsia="仿宋" w:cs="仿宋"/>
          <w:b w:val="0"/>
          <w:bCs w:val="0"/>
          <w:sz w:val="30"/>
          <w:szCs w:val="30"/>
          <w:lang w:eastAsia="zh-CN"/>
        </w:rPr>
        <w:t>充分利用</w:t>
      </w:r>
      <w:r>
        <w:rPr>
          <w:rFonts w:hint="eastAsia" w:ascii="仿宋" w:hAnsi="仿宋" w:eastAsia="仿宋" w:cs="仿宋"/>
          <w:b w:val="0"/>
          <w:bCs w:val="0"/>
          <w:sz w:val="30"/>
          <w:szCs w:val="30"/>
          <w:lang w:val="en-US" w:eastAsia="zh-CN"/>
        </w:rPr>
        <w:t>3月3日爱耳日，4日16日肿瘤防治宣传周，5月30日世界戒烟日和6月</w:t>
      </w:r>
      <w:r>
        <w:rPr>
          <w:rFonts w:hint="eastAsia" w:ascii="仿宋" w:hAnsi="仿宋" w:eastAsia="仿宋" w:cs="仿宋"/>
          <w:b w:val="0"/>
          <w:bCs w:val="0"/>
          <w:sz w:val="30"/>
          <w:szCs w:val="30"/>
        </w:rPr>
        <w:t>10</w:t>
      </w:r>
      <w:r>
        <w:rPr>
          <w:rFonts w:hint="eastAsia" w:ascii="仿宋" w:hAnsi="仿宋" w:eastAsia="仿宋" w:cs="仿宋"/>
          <w:b w:val="0"/>
          <w:bCs w:val="0"/>
          <w:sz w:val="30"/>
          <w:szCs w:val="30"/>
          <w:lang w:val="en-US" w:eastAsia="zh-CN"/>
        </w:rPr>
        <w:t>日爱眼日，9月份全民健康生活方式日、10月8日“全国高血压日”、10月29“世界卒中日”和11月14日“世界糖尿病日”等宣传活动日</w:t>
      </w:r>
      <w:r>
        <w:rPr>
          <w:rFonts w:hint="eastAsia" w:ascii="仿宋" w:hAnsi="仿宋" w:eastAsia="仿宋" w:cs="仿宋"/>
          <w:b w:val="0"/>
          <w:bCs w:val="0"/>
          <w:sz w:val="30"/>
          <w:szCs w:val="30"/>
          <w:lang w:eastAsia="zh-CN"/>
        </w:rPr>
        <w:t>开展宣传教育活动让广大群众了解慢性病防治知识，</w:t>
      </w:r>
      <w:r>
        <w:rPr>
          <w:rFonts w:hint="eastAsia" w:ascii="仿宋" w:hAnsi="仿宋" w:eastAsia="仿宋" w:cs="仿宋"/>
          <w:b w:val="0"/>
          <w:bCs w:val="0"/>
          <w:color w:val="000000"/>
          <w:sz w:val="30"/>
          <w:szCs w:val="30"/>
        </w:rPr>
        <w:t>很大程度上改变了一些群众的不良卫生习惯，从而促进大众健康行为的形成。</w:t>
      </w:r>
    </w:p>
    <w:p>
      <w:pPr>
        <w:numPr>
          <w:ilvl w:val="0"/>
          <w:numId w:val="0"/>
        </w:numPr>
        <w:spacing w:line="360" w:lineRule="auto"/>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5、扎实开展死因监测工作，保质保量完成任务指标。</w:t>
      </w:r>
      <w:r>
        <w:rPr>
          <w:rFonts w:hint="eastAsia" w:ascii="仿宋" w:hAnsi="仿宋" w:eastAsia="仿宋" w:cs="仿宋"/>
          <w:b w:val="0"/>
          <w:bCs w:val="0"/>
          <w:sz w:val="30"/>
          <w:szCs w:val="30"/>
        </w:rPr>
        <w:t>我</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进一步完善了死亡病例网报工作 ，不断加强死亡病例报告管理。</w:t>
      </w:r>
      <w:r>
        <w:rPr>
          <w:rFonts w:hint="eastAsia" w:ascii="仿宋" w:hAnsi="仿宋" w:eastAsia="仿宋" w:cs="仿宋"/>
          <w:b w:val="0"/>
          <w:bCs w:val="0"/>
          <w:sz w:val="30"/>
          <w:szCs w:val="30"/>
          <w:lang w:eastAsia="zh-CN"/>
        </w:rPr>
        <w:t>一是建立死因监测工作</w:t>
      </w:r>
      <w:r>
        <w:rPr>
          <w:rFonts w:hint="eastAsia" w:ascii="仿宋" w:hAnsi="仿宋" w:eastAsia="仿宋" w:cs="仿宋"/>
          <w:b w:val="0"/>
          <w:bCs w:val="0"/>
          <w:sz w:val="30"/>
          <w:szCs w:val="30"/>
          <w:lang w:val="en-US" w:eastAsia="zh-CN"/>
        </w:rPr>
        <w:t>QQ群和微信群，及时下达上级文件要求，对工作中存在的问题和建议进行沟通与交流；二是及时审核基层上报的死亡卡，对报卡中存在的问题进行反馈并整改；三是加大对基层上报人员的培训力度，特别是新接手的同仁予以重点培训，保证报卡的质量；四是定期统计报卡数量，每月20日左右电话督促基层单位做好上报工作，对于当月未完成的单位进行通报批评；五是不定期开展督导和指导工作，对未完成任务和报卡质量较差的单位进行现场督导和指导，提高他们的业务水平。</w:t>
      </w:r>
      <w:r>
        <w:rPr>
          <w:rFonts w:hint="eastAsia" w:ascii="仿宋" w:hAnsi="仿宋" w:eastAsia="仿宋" w:cs="仿宋"/>
          <w:b w:val="0"/>
          <w:bCs w:val="0"/>
          <w:sz w:val="30"/>
          <w:szCs w:val="30"/>
          <w:lang w:eastAsia="zh-CN"/>
        </w:rPr>
        <w:t>截止</w:t>
      </w:r>
      <w:r>
        <w:rPr>
          <w:rFonts w:hint="eastAsia" w:ascii="仿宋" w:hAnsi="仿宋" w:eastAsia="仿宋" w:cs="仿宋"/>
          <w:b w:val="0"/>
          <w:bCs w:val="0"/>
          <w:sz w:val="30"/>
          <w:szCs w:val="30"/>
        </w:rPr>
        <w:t>20</w:t>
      </w:r>
      <w:r>
        <w:rPr>
          <w:rFonts w:hint="eastAsia" w:ascii="仿宋" w:hAnsi="仿宋" w:eastAsia="仿宋" w:cs="仿宋"/>
          <w:b w:val="0"/>
          <w:bCs w:val="0"/>
          <w:sz w:val="30"/>
          <w:szCs w:val="30"/>
          <w:lang w:val="en-US" w:eastAsia="zh-CN"/>
        </w:rPr>
        <w:t>21</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12月8日</w:t>
      </w:r>
      <w:r>
        <w:rPr>
          <w:rFonts w:hint="eastAsia" w:ascii="仿宋" w:hAnsi="仿宋" w:eastAsia="仿宋" w:cs="仿宋"/>
          <w:b w:val="0"/>
          <w:bCs w:val="0"/>
          <w:sz w:val="30"/>
          <w:szCs w:val="30"/>
          <w:lang w:eastAsia="zh-CN"/>
        </w:rPr>
        <w:t>全县</w:t>
      </w:r>
      <w:r>
        <w:rPr>
          <w:rFonts w:hint="eastAsia" w:ascii="仿宋" w:hAnsi="仿宋" w:eastAsia="仿宋" w:cs="仿宋"/>
          <w:b w:val="0"/>
          <w:bCs w:val="0"/>
          <w:sz w:val="30"/>
          <w:szCs w:val="30"/>
        </w:rPr>
        <w:t>各医疗单位共报告死亡病例</w:t>
      </w:r>
      <w:r>
        <w:rPr>
          <w:rFonts w:hint="eastAsia" w:ascii="仿宋" w:hAnsi="仿宋" w:eastAsia="仿宋" w:cs="仿宋"/>
          <w:b w:val="0"/>
          <w:bCs w:val="0"/>
          <w:sz w:val="30"/>
          <w:szCs w:val="30"/>
          <w:lang w:val="en-US" w:eastAsia="zh-CN"/>
        </w:rPr>
        <w:t>6397</w:t>
      </w:r>
      <w:r>
        <w:rPr>
          <w:rFonts w:hint="eastAsia" w:ascii="仿宋" w:hAnsi="仿宋" w:eastAsia="仿宋" w:cs="仿宋"/>
          <w:b w:val="0"/>
          <w:bCs w:val="0"/>
          <w:color w:val="000000"/>
          <w:sz w:val="30"/>
          <w:szCs w:val="30"/>
        </w:rPr>
        <w:t>例</w:t>
      </w:r>
      <w:r>
        <w:rPr>
          <w:rFonts w:hint="eastAsia" w:ascii="仿宋" w:hAnsi="仿宋" w:eastAsia="仿宋" w:cs="仿宋"/>
          <w:b w:val="0"/>
          <w:bCs w:val="0"/>
          <w:sz w:val="30"/>
          <w:szCs w:val="30"/>
        </w:rPr>
        <w:t>，按照户籍地址统计共报告死亡病例</w:t>
      </w:r>
      <w:r>
        <w:rPr>
          <w:rFonts w:hint="eastAsia" w:ascii="仿宋" w:hAnsi="仿宋" w:eastAsia="仿宋" w:cs="仿宋"/>
          <w:b w:val="0"/>
          <w:bCs w:val="0"/>
          <w:color w:val="000000"/>
          <w:sz w:val="30"/>
          <w:szCs w:val="30"/>
          <w:lang w:val="en-US" w:eastAsia="zh-CN"/>
        </w:rPr>
        <w:t>6695</w:t>
      </w:r>
      <w:r>
        <w:rPr>
          <w:rFonts w:hint="eastAsia" w:ascii="仿宋" w:hAnsi="仿宋" w:eastAsia="仿宋" w:cs="仿宋"/>
          <w:b w:val="0"/>
          <w:bCs w:val="0"/>
          <w:color w:val="000000"/>
          <w:sz w:val="30"/>
          <w:szCs w:val="30"/>
        </w:rPr>
        <w:t>例，</w:t>
      </w:r>
      <w:r>
        <w:rPr>
          <w:rFonts w:hint="eastAsia" w:ascii="仿宋" w:hAnsi="仿宋" w:eastAsia="仿宋" w:cs="仿宋"/>
          <w:b w:val="0"/>
          <w:bCs w:val="0"/>
          <w:sz w:val="30"/>
          <w:szCs w:val="30"/>
        </w:rPr>
        <w:t>按现住址统计</w:t>
      </w:r>
      <w:r>
        <w:rPr>
          <w:rFonts w:hint="eastAsia" w:ascii="仿宋" w:hAnsi="仿宋" w:eastAsia="仿宋" w:cs="仿宋"/>
          <w:b w:val="0"/>
          <w:bCs w:val="0"/>
          <w:color w:val="000000"/>
          <w:sz w:val="30"/>
          <w:szCs w:val="30"/>
          <w:lang w:val="en-US" w:eastAsia="zh-CN"/>
        </w:rPr>
        <w:t>6523</w:t>
      </w:r>
      <w:r>
        <w:rPr>
          <w:rFonts w:hint="eastAsia" w:ascii="仿宋" w:hAnsi="仿宋" w:eastAsia="仿宋" w:cs="仿宋"/>
          <w:b w:val="0"/>
          <w:bCs w:val="0"/>
          <w:color w:val="000000"/>
          <w:sz w:val="30"/>
          <w:szCs w:val="30"/>
        </w:rPr>
        <w:t>例。</w:t>
      </w:r>
      <w:r>
        <w:rPr>
          <w:rFonts w:hint="eastAsia" w:ascii="仿宋" w:hAnsi="仿宋" w:eastAsia="仿宋" w:cs="仿宋"/>
          <w:b w:val="0"/>
          <w:bCs w:val="0"/>
          <w:color w:val="000000"/>
          <w:sz w:val="30"/>
          <w:szCs w:val="30"/>
          <w:lang w:eastAsia="zh-CN"/>
        </w:rPr>
        <w:t>报告死亡率</w:t>
      </w:r>
      <w:r>
        <w:rPr>
          <w:rFonts w:hint="eastAsia" w:ascii="仿宋" w:hAnsi="仿宋" w:eastAsia="仿宋" w:cs="仿宋"/>
          <w:b w:val="0"/>
          <w:bCs w:val="0"/>
          <w:color w:val="000000"/>
          <w:sz w:val="30"/>
          <w:szCs w:val="30"/>
          <w:lang w:val="en-US" w:eastAsia="zh-CN"/>
        </w:rPr>
        <w:t>6.23‰，已超额完成全年任务</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本</w:t>
      </w:r>
      <w:r>
        <w:rPr>
          <w:rFonts w:hint="eastAsia" w:ascii="仿宋" w:hAnsi="仿宋" w:eastAsia="仿宋" w:cs="仿宋"/>
          <w:b w:val="0"/>
          <w:bCs w:val="0"/>
          <w:sz w:val="30"/>
          <w:szCs w:val="30"/>
          <w:lang w:eastAsia="zh-CN"/>
        </w:rPr>
        <w:t>年</w:t>
      </w:r>
      <w:r>
        <w:rPr>
          <w:rFonts w:hint="eastAsia" w:ascii="仿宋" w:hAnsi="仿宋" w:eastAsia="仿宋" w:cs="仿宋"/>
          <w:b w:val="0"/>
          <w:bCs w:val="0"/>
          <w:sz w:val="30"/>
          <w:szCs w:val="30"/>
        </w:rPr>
        <w:t>度各</w:t>
      </w:r>
      <w:r>
        <w:rPr>
          <w:rFonts w:hint="eastAsia" w:ascii="仿宋" w:hAnsi="仿宋" w:eastAsia="仿宋" w:cs="仿宋"/>
          <w:b w:val="0"/>
          <w:bCs w:val="0"/>
          <w:sz w:val="30"/>
          <w:szCs w:val="30"/>
          <w:lang w:eastAsia="zh-CN"/>
        </w:rPr>
        <w:t>医疗卫生卫生单位均报告了</w:t>
      </w:r>
      <w:r>
        <w:rPr>
          <w:rFonts w:hint="eastAsia" w:ascii="仿宋" w:hAnsi="仿宋" w:eastAsia="仿宋" w:cs="仿宋"/>
          <w:b w:val="0"/>
          <w:bCs w:val="0"/>
          <w:sz w:val="30"/>
          <w:szCs w:val="30"/>
        </w:rPr>
        <w:t>死亡卡。</w:t>
      </w:r>
      <w:r>
        <w:rPr>
          <w:rFonts w:hint="eastAsia" w:ascii="仿宋" w:hAnsi="仿宋" w:eastAsia="仿宋" w:cs="仿宋"/>
          <w:b w:val="0"/>
          <w:bCs w:val="0"/>
          <w:sz w:val="30"/>
          <w:szCs w:val="30"/>
          <w:lang w:eastAsia="zh-CN"/>
        </w:rPr>
        <w:t>报告及时性</w:t>
      </w:r>
      <w:r>
        <w:rPr>
          <w:rFonts w:hint="eastAsia" w:ascii="仿宋" w:hAnsi="仿宋" w:eastAsia="仿宋" w:cs="仿宋"/>
          <w:b w:val="0"/>
          <w:bCs w:val="0"/>
          <w:sz w:val="30"/>
          <w:szCs w:val="30"/>
          <w:lang w:val="en-US" w:eastAsia="zh-CN"/>
        </w:rPr>
        <w:t>99.44%，</w:t>
      </w:r>
      <w:r>
        <w:rPr>
          <w:rFonts w:hint="eastAsia" w:ascii="仿宋" w:hAnsi="仿宋" w:eastAsia="仿宋" w:cs="仿宋"/>
          <w:b w:val="0"/>
          <w:bCs w:val="0"/>
          <w:sz w:val="30"/>
          <w:szCs w:val="30"/>
          <w:lang w:eastAsia="zh-CN"/>
        </w:rPr>
        <w:t>重卡率</w:t>
      </w:r>
      <w:r>
        <w:rPr>
          <w:rFonts w:hint="eastAsia" w:ascii="仿宋" w:hAnsi="仿宋" w:eastAsia="仿宋" w:cs="仿宋"/>
          <w:b w:val="0"/>
          <w:bCs w:val="0"/>
          <w:sz w:val="30"/>
          <w:szCs w:val="30"/>
          <w:lang w:val="en-US" w:eastAsia="zh-CN"/>
        </w:rPr>
        <w:t>0.02%</w:t>
      </w:r>
      <w:r>
        <w:rPr>
          <w:rFonts w:hint="eastAsia" w:ascii="仿宋" w:hAnsi="仿宋" w:eastAsia="仿宋" w:cs="仿宋"/>
          <w:b w:val="0"/>
          <w:bCs w:val="0"/>
          <w:sz w:val="30"/>
          <w:szCs w:val="30"/>
        </w:rPr>
        <w:t>。全</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身份证填写完整率为</w:t>
      </w:r>
      <w:r>
        <w:rPr>
          <w:rFonts w:hint="eastAsia" w:ascii="仿宋" w:hAnsi="仿宋" w:eastAsia="仿宋" w:cs="仿宋"/>
          <w:b w:val="0"/>
          <w:bCs w:val="0"/>
          <w:sz w:val="30"/>
          <w:szCs w:val="30"/>
          <w:lang w:val="en-US" w:eastAsia="zh-CN"/>
        </w:rPr>
        <w:t>99.86</w:t>
      </w:r>
      <w:r>
        <w:rPr>
          <w:rFonts w:hint="eastAsia" w:ascii="仿宋" w:hAnsi="仿宋" w:eastAsia="仿宋" w:cs="仿宋"/>
          <w:b w:val="0"/>
          <w:bCs w:val="0"/>
          <w:sz w:val="30"/>
          <w:szCs w:val="30"/>
        </w:rPr>
        <w:t>%，多死因链填写完整率为</w:t>
      </w:r>
      <w:r>
        <w:rPr>
          <w:rFonts w:hint="eastAsia" w:ascii="仿宋" w:hAnsi="仿宋" w:eastAsia="仿宋" w:cs="仿宋"/>
          <w:b w:val="0"/>
          <w:bCs w:val="0"/>
          <w:sz w:val="30"/>
          <w:szCs w:val="30"/>
          <w:lang w:val="en-US" w:eastAsia="zh-CN"/>
        </w:rPr>
        <w:t>66.34</w:t>
      </w:r>
      <w:r>
        <w:rPr>
          <w:rFonts w:hint="eastAsia" w:ascii="仿宋" w:hAnsi="仿宋" w:eastAsia="仿宋" w:cs="仿宋"/>
          <w:b w:val="0"/>
          <w:bCs w:val="0"/>
          <w:sz w:val="30"/>
          <w:szCs w:val="30"/>
        </w:rPr>
        <w:t>%。</w:t>
      </w:r>
    </w:p>
    <w:p>
      <w:pPr>
        <w:numPr>
          <w:ilvl w:val="0"/>
          <w:numId w:val="0"/>
        </w:numPr>
        <w:spacing w:line="360" w:lineRule="auto"/>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sz w:val="30"/>
          <w:szCs w:val="30"/>
          <w:lang w:val="en-US" w:eastAsia="zh-CN"/>
        </w:rPr>
        <w:t>6、严重精神障碍患者管理工作。截止2021年12月8日，全县累计在册严重精神障碍患者人4591人，其中在管4571人，非在管人26人，失访79人，死亡460人，检出率</w:t>
      </w:r>
      <w:bookmarkStart w:id="0" w:name="OLE_LINK1"/>
      <w:r>
        <w:rPr>
          <w:rFonts w:hint="eastAsia" w:ascii="仿宋" w:hAnsi="仿宋" w:eastAsia="仿宋" w:cs="仿宋"/>
          <w:b w:val="0"/>
          <w:bCs w:val="0"/>
          <w:sz w:val="30"/>
          <w:szCs w:val="30"/>
          <w:lang w:val="en-US" w:eastAsia="zh-CN"/>
        </w:rPr>
        <w:t>4.80‰</w:t>
      </w:r>
      <w:bookmarkEnd w:id="0"/>
      <w:r>
        <w:rPr>
          <w:rFonts w:hint="eastAsia" w:ascii="仿宋" w:hAnsi="仿宋" w:eastAsia="仿宋" w:cs="仿宋"/>
          <w:b w:val="0"/>
          <w:bCs w:val="0"/>
          <w:sz w:val="30"/>
          <w:szCs w:val="30"/>
          <w:lang w:val="en-US" w:eastAsia="zh-CN"/>
        </w:rPr>
        <w:t>，管理率98.15%，规范管理率89.52%，服药率90.15%，规律服药率79.39%，均达到了目标要求。</w:t>
      </w:r>
    </w:p>
    <w:p>
      <w:pPr>
        <w:spacing w:line="60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w:t>
      </w:r>
      <w:r>
        <w:rPr>
          <w:rFonts w:hint="eastAsia" w:ascii="仿宋" w:hAnsi="仿宋" w:eastAsia="仿宋" w:cs="仿宋"/>
          <w:b/>
          <w:bCs/>
          <w:sz w:val="30"/>
          <w:szCs w:val="30"/>
          <w:lang w:eastAsia="zh-CN"/>
        </w:rPr>
        <w:t>六</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结核病防治</w:t>
      </w:r>
      <w:r>
        <w:rPr>
          <w:rFonts w:hint="eastAsia" w:ascii="仿宋" w:hAnsi="仿宋" w:eastAsia="仿宋" w:cs="仿宋"/>
          <w:b/>
          <w:bCs/>
          <w:sz w:val="30"/>
          <w:szCs w:val="30"/>
          <w:lang w:eastAsia="zh-CN"/>
        </w:rPr>
        <w:t>及学校结核病筛查工作</w:t>
      </w:r>
    </w:p>
    <w:p>
      <w:pPr>
        <w:numPr>
          <w:ilvl w:val="0"/>
          <w:numId w:val="0"/>
        </w:numPr>
        <w:ind w:firstLine="900" w:firstLineChars="3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1、病人的发现数：2021年11月底共登记活动性结核患者854例，其中初治涂阳397例，</w:t>
      </w:r>
      <w:r>
        <w:rPr>
          <w:rFonts w:hint="eastAsia" w:ascii="仿宋" w:hAnsi="仿宋" w:eastAsia="仿宋" w:cs="仿宋"/>
          <w:b w:val="0"/>
          <w:bCs w:val="0"/>
          <w:color w:val="auto"/>
          <w:sz w:val="30"/>
          <w:szCs w:val="30"/>
          <w:lang w:val="en-US" w:eastAsia="zh-CN"/>
        </w:rPr>
        <w:t>初治涂阴395例，结核性胸膜炎28例，复治涂阳27例，复治涂阴7例。</w:t>
      </w:r>
      <w:r>
        <w:rPr>
          <w:rFonts w:hint="eastAsia" w:ascii="仿宋" w:hAnsi="仿宋" w:eastAsia="仿宋" w:cs="仿宋"/>
          <w:b w:val="0"/>
          <w:bCs w:val="0"/>
          <w:sz w:val="30"/>
          <w:szCs w:val="30"/>
          <w:lang w:val="en-US" w:eastAsia="zh-CN"/>
        </w:rPr>
        <w:t>涂阳率为49.65%。</w:t>
      </w:r>
    </w:p>
    <w:p>
      <w:pPr>
        <w:numPr>
          <w:ilvl w:val="0"/>
          <w:numId w:val="0"/>
        </w:numPr>
        <w:ind w:firstLine="900" w:firstLineChars="3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2、追踪到位情况： 截止11月底，非结防机构网络报告1466例，重报357例，应追踪1109例，实际追踪1109例，追踪率100%，到位1105例，到位率为99.64%。</w:t>
      </w:r>
    </w:p>
    <w:p>
      <w:pPr>
        <w:numPr>
          <w:ilvl w:val="0"/>
          <w:numId w:val="0"/>
        </w:numPr>
        <w:ind w:firstLine="900" w:firstLineChars="300"/>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3、涂阳病人密切接触者筛查情况：2021年共登记密切接触者筛查722人，筛查无症状者722人，有症状者0 人，有症状者检查0人，发现非活动性肺结核病人0例。</w:t>
      </w:r>
    </w:p>
    <w:p>
      <w:pPr>
        <w:numPr>
          <w:ilvl w:val="0"/>
          <w:numId w:val="0"/>
        </w:numPr>
        <w:ind w:firstLine="900" w:firstLineChars="300"/>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4、病人治愈完成情况（上年度）：2020年共登记并免费治疗结核病人907例，系统管理905人，治愈408例，完成疗程441例，结核死亡2人，非结核死亡23人，失败5人，转入耐多药治疗19人，诊断变更1人，丢失1人。</w:t>
      </w:r>
    </w:p>
    <w:p>
      <w:pPr>
        <w:numPr>
          <w:ilvl w:val="0"/>
          <w:numId w:val="0"/>
        </w:num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5、新病原学阳性耐药筛查情况</w:t>
      </w:r>
    </w:p>
    <w:p>
      <w:pPr>
        <w:numPr>
          <w:ilvl w:val="0"/>
          <w:numId w:val="0"/>
        </w:num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2021年应筛查308人，实际筛查290人，筛查率94.16。</w:t>
      </w:r>
    </w:p>
    <w:p>
      <w:pPr>
        <w:numPr>
          <w:ilvl w:val="0"/>
          <w:numId w:val="7"/>
        </w:num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高危人群耐药筛查情况</w:t>
      </w:r>
    </w:p>
    <w:p>
      <w:pPr>
        <w:numPr>
          <w:ilvl w:val="0"/>
          <w:numId w:val="0"/>
        </w:num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2021年应筛查21人，实际筛查21人，筛查率100%。</w:t>
      </w:r>
    </w:p>
    <w:p>
      <w:pPr>
        <w:numPr>
          <w:ilvl w:val="0"/>
          <w:numId w:val="7"/>
        </w:numPr>
        <w:ind w:left="0" w:leftChars="0"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利福平耐药纳入治疗情况</w:t>
      </w:r>
    </w:p>
    <w:p>
      <w:pPr>
        <w:numPr>
          <w:ilvl w:val="0"/>
          <w:numId w:val="0"/>
        </w:num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2021年应纳入利福平耐药治疗5人，实际纳入治疗5，纳入率100%。</w:t>
      </w:r>
    </w:p>
    <w:p>
      <w:pPr>
        <w:numPr>
          <w:ilvl w:val="0"/>
          <w:numId w:val="0"/>
        </w:numPr>
        <w:ind w:leftChars="200"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学校结核病防控情况</w:t>
      </w:r>
    </w:p>
    <w:p>
      <w:pPr>
        <w:numPr>
          <w:ilvl w:val="0"/>
          <w:numId w:val="8"/>
        </w:numPr>
        <w:ind w:left="0" w:leftChars="0" w:firstLine="900" w:firstLineChars="300"/>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预警情况：2021年共处置肺结核病预警146起，排除90起，疑似事件数56起，经核实，本地学生和老师共24例。对本地24起学校疫情进行了规范处置，外地学生32人转给了当地疾控部门进行处置。</w:t>
      </w:r>
    </w:p>
    <w:p>
      <w:pPr>
        <w:numPr>
          <w:ilvl w:val="0"/>
          <w:numId w:val="8"/>
        </w:numPr>
        <w:ind w:left="0" w:leftChars="0" w:firstLine="900" w:firstLineChars="300"/>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本县学校肺结核疫情处置情况</w:t>
      </w:r>
    </w:p>
    <w:p>
      <w:pPr>
        <w:numPr>
          <w:ilvl w:val="0"/>
          <w:numId w:val="0"/>
        </w:numPr>
        <w:ind w:firstLine="600" w:firstLineChars="2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lang w:val="en-US" w:eastAsia="zh-CN"/>
        </w:rPr>
        <w:t>2021年我县内共发生学校结核病散发病例</w:t>
      </w:r>
      <w:r>
        <w:rPr>
          <w:rFonts w:hint="eastAsia" w:ascii="仿宋" w:hAnsi="仿宋" w:eastAsia="仿宋" w:cs="仿宋"/>
          <w:b w:val="0"/>
          <w:bCs w:val="0"/>
          <w:color w:val="auto"/>
          <w:sz w:val="30"/>
          <w:szCs w:val="30"/>
          <w:lang w:val="en-US" w:eastAsia="zh-CN"/>
        </w:rPr>
        <w:t>24</w:t>
      </w:r>
      <w:r>
        <w:rPr>
          <w:rFonts w:hint="eastAsia" w:ascii="仿宋" w:hAnsi="仿宋" w:eastAsia="仿宋" w:cs="仿宋"/>
          <w:b w:val="0"/>
          <w:bCs w:val="0"/>
          <w:sz w:val="30"/>
          <w:szCs w:val="30"/>
          <w:lang w:val="en-US" w:eastAsia="zh-CN"/>
        </w:rPr>
        <w:t>例，波及</w:t>
      </w:r>
      <w:r>
        <w:rPr>
          <w:rFonts w:hint="eastAsia" w:ascii="仿宋" w:hAnsi="仿宋" w:eastAsia="仿宋" w:cs="仿宋"/>
          <w:b w:val="0"/>
          <w:bCs w:val="0"/>
          <w:color w:val="auto"/>
          <w:sz w:val="30"/>
          <w:szCs w:val="30"/>
          <w:lang w:val="en-US" w:eastAsia="zh-CN"/>
        </w:rPr>
        <w:t>17</w:t>
      </w:r>
      <w:r>
        <w:rPr>
          <w:rFonts w:hint="eastAsia" w:ascii="仿宋" w:hAnsi="仿宋" w:eastAsia="仿宋" w:cs="仿宋"/>
          <w:b w:val="0"/>
          <w:bCs w:val="0"/>
          <w:sz w:val="30"/>
          <w:szCs w:val="30"/>
          <w:lang w:val="en-US" w:eastAsia="zh-CN"/>
        </w:rPr>
        <w:t>所学校。县疾控中心、县教育局体卫所及各相关学校密切配合，严格遵照《学校结核病防控工作规范（2017版）》的要求对</w:t>
      </w:r>
      <w:r>
        <w:rPr>
          <w:rFonts w:hint="eastAsia" w:ascii="仿宋" w:hAnsi="仿宋" w:eastAsia="仿宋" w:cs="仿宋"/>
          <w:b w:val="0"/>
          <w:bCs w:val="0"/>
          <w:color w:val="auto"/>
          <w:sz w:val="30"/>
          <w:szCs w:val="30"/>
          <w:lang w:val="en-US" w:eastAsia="zh-CN"/>
        </w:rPr>
        <w:t>24</w:t>
      </w:r>
      <w:r>
        <w:rPr>
          <w:rFonts w:hint="eastAsia" w:ascii="仿宋" w:hAnsi="仿宋" w:eastAsia="仿宋" w:cs="仿宋"/>
          <w:b w:val="0"/>
          <w:bCs w:val="0"/>
          <w:sz w:val="30"/>
          <w:szCs w:val="30"/>
          <w:lang w:val="en-US" w:eastAsia="zh-CN"/>
        </w:rPr>
        <w:t>起肺结核散发疫情进行了处置，累计隔离肺结核患者</w:t>
      </w:r>
      <w:r>
        <w:rPr>
          <w:rFonts w:hint="eastAsia" w:ascii="仿宋" w:hAnsi="仿宋" w:eastAsia="仿宋" w:cs="仿宋"/>
          <w:b w:val="0"/>
          <w:bCs w:val="0"/>
          <w:color w:val="auto"/>
          <w:sz w:val="30"/>
          <w:szCs w:val="30"/>
          <w:lang w:val="en-US" w:eastAsia="zh-CN"/>
        </w:rPr>
        <w:t>24</w:t>
      </w:r>
      <w:r>
        <w:rPr>
          <w:rFonts w:hint="eastAsia" w:ascii="仿宋" w:hAnsi="仿宋" w:eastAsia="仿宋" w:cs="仿宋"/>
          <w:b w:val="0"/>
          <w:bCs w:val="0"/>
          <w:sz w:val="30"/>
          <w:szCs w:val="30"/>
          <w:lang w:val="en-US" w:eastAsia="zh-CN"/>
        </w:rPr>
        <w:t>人，进行密切接触者症状筛</w:t>
      </w:r>
      <w:r>
        <w:rPr>
          <w:rFonts w:hint="eastAsia" w:ascii="仿宋" w:hAnsi="仿宋" w:eastAsia="仿宋" w:cs="仿宋"/>
          <w:b w:val="0"/>
          <w:bCs w:val="0"/>
          <w:color w:val="auto"/>
          <w:sz w:val="30"/>
          <w:szCs w:val="30"/>
          <w:lang w:val="en-US" w:eastAsia="zh-CN"/>
        </w:rPr>
        <w:t>2046</w:t>
      </w:r>
      <w:r>
        <w:rPr>
          <w:rFonts w:hint="eastAsia" w:ascii="仿宋" w:hAnsi="仿宋" w:eastAsia="仿宋" w:cs="仿宋"/>
          <w:b w:val="0"/>
          <w:bCs w:val="0"/>
          <w:sz w:val="30"/>
          <w:szCs w:val="30"/>
          <w:lang w:val="en-US" w:eastAsia="zh-CN"/>
        </w:rPr>
        <w:t>人次、有症状</w:t>
      </w:r>
      <w:r>
        <w:rPr>
          <w:rFonts w:hint="eastAsia" w:ascii="仿宋" w:hAnsi="仿宋" w:eastAsia="仿宋" w:cs="仿宋"/>
          <w:b w:val="0"/>
          <w:bCs w:val="0"/>
          <w:color w:val="auto"/>
          <w:sz w:val="30"/>
          <w:szCs w:val="30"/>
          <w:lang w:val="en-US" w:eastAsia="zh-CN"/>
        </w:rPr>
        <w:t>20</w:t>
      </w:r>
      <w:r>
        <w:rPr>
          <w:rFonts w:hint="eastAsia" w:ascii="仿宋" w:hAnsi="仿宋" w:eastAsia="仿宋" w:cs="仿宋"/>
          <w:b w:val="0"/>
          <w:bCs w:val="0"/>
          <w:sz w:val="30"/>
          <w:szCs w:val="30"/>
          <w:lang w:val="en-US" w:eastAsia="zh-CN"/>
        </w:rPr>
        <w:t>人，PPD试验</w:t>
      </w:r>
      <w:r>
        <w:rPr>
          <w:rFonts w:hint="eastAsia" w:ascii="仿宋" w:hAnsi="仿宋" w:eastAsia="仿宋" w:cs="仿宋"/>
          <w:b w:val="0"/>
          <w:bCs w:val="0"/>
          <w:color w:val="auto"/>
          <w:sz w:val="30"/>
          <w:szCs w:val="30"/>
          <w:lang w:val="en-US" w:eastAsia="zh-CN"/>
        </w:rPr>
        <w:t>2044</w:t>
      </w:r>
      <w:r>
        <w:rPr>
          <w:rFonts w:hint="eastAsia" w:ascii="仿宋" w:hAnsi="仿宋" w:eastAsia="仿宋" w:cs="仿宋"/>
          <w:b w:val="0"/>
          <w:bCs w:val="0"/>
          <w:sz w:val="30"/>
          <w:szCs w:val="30"/>
          <w:lang w:val="en-US" w:eastAsia="zh-CN"/>
        </w:rPr>
        <w:t>人次，PPD强阳性</w:t>
      </w:r>
      <w:r>
        <w:rPr>
          <w:rFonts w:hint="eastAsia" w:ascii="仿宋" w:hAnsi="仿宋" w:eastAsia="仿宋" w:cs="仿宋"/>
          <w:b w:val="0"/>
          <w:bCs w:val="0"/>
          <w:color w:val="auto"/>
          <w:sz w:val="30"/>
          <w:szCs w:val="30"/>
          <w:lang w:val="en-US" w:eastAsia="zh-CN"/>
        </w:rPr>
        <w:t>44</w:t>
      </w:r>
      <w:r>
        <w:rPr>
          <w:rFonts w:hint="eastAsia" w:ascii="仿宋" w:hAnsi="仿宋" w:eastAsia="仿宋" w:cs="仿宋"/>
          <w:b w:val="0"/>
          <w:bCs w:val="0"/>
          <w:sz w:val="30"/>
          <w:szCs w:val="30"/>
          <w:lang w:val="en-US" w:eastAsia="zh-CN"/>
        </w:rPr>
        <w:t>人，胸部光片</w:t>
      </w:r>
      <w:r>
        <w:rPr>
          <w:rFonts w:hint="eastAsia" w:ascii="仿宋" w:hAnsi="仿宋" w:eastAsia="仿宋" w:cs="仿宋"/>
          <w:b w:val="0"/>
          <w:bCs w:val="0"/>
          <w:color w:val="auto"/>
          <w:sz w:val="30"/>
          <w:szCs w:val="30"/>
          <w:lang w:val="en-US" w:eastAsia="zh-CN"/>
        </w:rPr>
        <w:t>1451</w:t>
      </w:r>
      <w:r>
        <w:rPr>
          <w:rFonts w:hint="eastAsia" w:ascii="仿宋" w:hAnsi="仿宋" w:eastAsia="仿宋" w:cs="仿宋"/>
          <w:b w:val="0"/>
          <w:bCs w:val="0"/>
          <w:sz w:val="30"/>
          <w:szCs w:val="30"/>
          <w:lang w:val="en-US" w:eastAsia="zh-CN"/>
        </w:rPr>
        <w:t>人，发现异常</w:t>
      </w:r>
      <w:r>
        <w:rPr>
          <w:rFonts w:hint="eastAsia" w:ascii="仿宋" w:hAnsi="仿宋" w:eastAsia="仿宋" w:cs="仿宋"/>
          <w:b w:val="0"/>
          <w:bCs w:val="0"/>
          <w:color w:val="auto"/>
          <w:sz w:val="30"/>
          <w:szCs w:val="30"/>
          <w:lang w:val="en-US" w:eastAsia="zh-CN"/>
        </w:rPr>
        <w:t>者3人，确诊肺结核3人。</w:t>
      </w:r>
      <w:r>
        <w:rPr>
          <w:rFonts w:hint="eastAsia" w:ascii="仿宋" w:hAnsi="仿宋" w:eastAsia="仿宋" w:cs="仿宋"/>
          <w:b w:val="0"/>
          <w:bCs w:val="0"/>
          <w:sz w:val="30"/>
          <w:szCs w:val="30"/>
          <w:u w:val="none"/>
          <w:lang w:val="en-US" w:eastAsia="zh-CN"/>
        </w:rPr>
        <w:t>通过筛查及时发现和隔离了传染源，阻止肺结核在学校扩散蔓延，防控效果良好，相关学校教学秩序正常，师生情绪稳定。</w:t>
      </w:r>
    </w:p>
    <w:p>
      <w:pPr>
        <w:numPr>
          <w:ilvl w:val="0"/>
          <w:numId w:val="2"/>
        </w:numPr>
        <w:ind w:left="30" w:leftChars="0" w:firstLine="600" w:firstLineChars="0"/>
        <w:jc w:val="center"/>
        <w:rPr>
          <w:rFonts w:hint="eastAsia" w:ascii="仿宋" w:hAnsi="仿宋" w:eastAsia="仿宋" w:cs="仿宋"/>
          <w:b/>
          <w:bCs/>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lang w:val="en-US" w:eastAsia="zh-CN" w:bidi="ar-SA"/>
          <w14:textFill>
            <w14:solidFill>
              <w14:schemeClr w14:val="tx1"/>
            </w14:solidFill>
          </w14:textFill>
        </w:rPr>
        <w:t>存在的主要问题及下一步改进措施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sz w:val="30"/>
          <w:szCs w:val="30"/>
        </w:rPr>
        <w:t>（一）问题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14:textFill>
            <w14:solidFill>
              <w14:schemeClr w14:val="tx1"/>
            </w14:solidFill>
          </w14:textFill>
        </w:rPr>
        <w:t>1、工作有差距。一年来，在全县各级疾控人员的共同努力下，我县疾病预防控制工作取得了较大的成绩，各项工作得到了较大的发展。但我们的工作还存在一些薄弱环节和不足之处，与上级的要求还有较大的差距。一是疾病威胁仍十分严峻</w:t>
      </w:r>
      <w:r>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0"/>
          <w:szCs w:val="30"/>
          <w14:textFill>
            <w14:solidFill>
              <w14:schemeClr w14:val="tx1"/>
            </w14:solidFill>
          </w14:textFill>
        </w:rPr>
        <w:t>传染病防控形势仍然严峻，慢性病发病快速上升，群众不健康生活方式比较普遍，常见精神障碍和心理行为逐年增多。二是疾控事业发展方式与全方位全周期保障人民健康的要求不相适应。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14:textFill>
            <w14:solidFill>
              <w14:schemeClr w14:val="tx1"/>
            </w14:solidFill>
          </w14:textFill>
        </w:rPr>
        <w:t>2、20</w:t>
      </w:r>
      <w:r>
        <w:rPr>
          <w:rFonts w:hint="eastAsia" w:ascii="仿宋" w:hAnsi="仿宋" w:eastAsia="仿宋" w:cs="仿宋"/>
          <w:i w:val="0"/>
          <w:iCs w:val="0"/>
          <w:caps w:val="0"/>
          <w:color w:val="000000" w:themeColor="text1"/>
          <w:spacing w:val="0"/>
          <w:sz w:val="30"/>
          <w:szCs w:val="30"/>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30"/>
          <w:szCs w:val="30"/>
          <w14:textFill>
            <w14:solidFill>
              <w14:schemeClr w14:val="tx1"/>
            </w14:solidFill>
          </w14:textFill>
        </w:rPr>
        <w:t>年度我单位较好地完成了经费收支管理工作，保障了各项工作的顺利开展，但在部门整体支出的资金安排和使用上仍有不可预见性，在经费支出科学化精细化管理上还有待加强。今后将进一步规范各项制度和措施，在下一年度的部门预算执行、决算中进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sz w:val="30"/>
          <w:szCs w:val="30"/>
        </w:rPr>
        <w:t>（二）建议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left"/>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14:textFill>
            <w14:solidFill>
              <w14:schemeClr w14:val="tx1"/>
            </w14:solidFill>
          </w14:textFill>
        </w:rPr>
        <w:t>建议增加</w:t>
      </w:r>
      <w:r>
        <w:rPr>
          <w:rFonts w:hint="eastAsia" w:ascii="仿宋" w:hAnsi="仿宋" w:eastAsia="仿宋" w:cs="仿宋"/>
          <w:i w:val="0"/>
          <w:iCs w:val="0"/>
          <w:caps w:val="0"/>
          <w:color w:val="000000" w:themeColor="text1"/>
          <w:spacing w:val="0"/>
          <w:sz w:val="30"/>
          <w:szCs w:val="30"/>
          <w:lang w:eastAsia="zh-CN"/>
          <w14:textFill>
            <w14:solidFill>
              <w14:schemeClr w14:val="tx1"/>
            </w14:solidFill>
          </w14:textFill>
        </w:rPr>
        <w:t>疾控</w:t>
      </w:r>
      <w:r>
        <w:rPr>
          <w:rFonts w:hint="eastAsia" w:ascii="仿宋" w:hAnsi="仿宋" w:eastAsia="仿宋" w:cs="仿宋"/>
          <w:i w:val="0"/>
          <w:iCs w:val="0"/>
          <w:caps w:val="0"/>
          <w:color w:val="000000" w:themeColor="text1"/>
          <w:spacing w:val="0"/>
          <w:sz w:val="30"/>
          <w:szCs w:val="30"/>
          <w14:textFill>
            <w14:solidFill>
              <w14:schemeClr w14:val="tx1"/>
            </w14:solidFill>
          </w14:textFill>
        </w:rPr>
        <w:t>编制，进一步加大</w:t>
      </w:r>
      <w:r>
        <w:rPr>
          <w:rFonts w:hint="eastAsia" w:ascii="仿宋" w:hAnsi="仿宋" w:eastAsia="仿宋" w:cs="仿宋"/>
          <w:i w:val="0"/>
          <w:iCs w:val="0"/>
          <w:caps w:val="0"/>
          <w:color w:val="000000" w:themeColor="text1"/>
          <w:spacing w:val="0"/>
          <w:sz w:val="30"/>
          <w:szCs w:val="30"/>
          <w:lang w:eastAsia="zh-CN"/>
          <w14:textFill>
            <w14:solidFill>
              <w14:schemeClr w14:val="tx1"/>
            </w14:solidFill>
          </w14:textFill>
        </w:rPr>
        <w:t>财政</w:t>
      </w:r>
      <w:r>
        <w:rPr>
          <w:rFonts w:hint="eastAsia" w:ascii="仿宋" w:hAnsi="仿宋" w:eastAsia="仿宋" w:cs="仿宋"/>
          <w:i w:val="0"/>
          <w:iCs w:val="0"/>
          <w:caps w:val="0"/>
          <w:color w:val="000000" w:themeColor="text1"/>
          <w:spacing w:val="0"/>
          <w:sz w:val="30"/>
          <w:szCs w:val="30"/>
          <w14:textFill>
            <w14:solidFill>
              <w14:schemeClr w14:val="tx1"/>
            </w14:solidFill>
          </w14:textFill>
        </w:rPr>
        <w:t>投入，将疾病预防控制工作经费足额纳入县财政预算。</w:t>
      </w:r>
    </w:p>
    <w:p>
      <w:pPr>
        <w:widowControl/>
        <w:numPr>
          <w:ilvl w:val="0"/>
          <w:numId w:val="2"/>
        </w:numPr>
        <w:spacing w:line="600" w:lineRule="exact"/>
        <w:ind w:left="30" w:leftChars="0" w:firstLine="600" w:firstLineChars="0"/>
        <w:jc w:val="center"/>
        <w:rPr>
          <w:rFonts w:hint="eastAsia" w:ascii="仿宋" w:hAnsi="仿宋" w:eastAsia="仿宋" w:cs="仿宋"/>
          <w:b/>
          <w:bCs/>
          <w:sz w:val="30"/>
          <w:szCs w:val="30"/>
        </w:rPr>
      </w:pPr>
      <w:r>
        <w:rPr>
          <w:rFonts w:hint="eastAsia" w:ascii="仿宋" w:hAnsi="仿宋" w:eastAsia="仿宋" w:cs="仿宋"/>
          <w:b/>
          <w:bCs/>
          <w:sz w:val="30"/>
          <w:szCs w:val="30"/>
        </w:rPr>
        <w:t>绩效自评结果拟应用和公开情况</w:t>
      </w:r>
    </w:p>
    <w:p>
      <w:pPr>
        <w:numPr>
          <w:ilvl w:val="0"/>
          <w:numId w:val="0"/>
        </w:numPr>
        <w:ind w:firstLine="600" w:firstLineChars="20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spacing w:val="0"/>
          <w:sz w:val="30"/>
          <w:szCs w:val="30"/>
          <w:shd w:val="clear" w:fill="FFFFFF"/>
          <w:lang w:val="en-US" w:eastAsia="zh-CN"/>
        </w:rPr>
        <w:t>2021</w:t>
      </w:r>
      <w:r>
        <w:rPr>
          <w:rFonts w:hint="eastAsia" w:ascii="仿宋" w:hAnsi="仿宋" w:eastAsia="仿宋" w:cs="仿宋"/>
          <w:i w:val="0"/>
          <w:iCs w:val="0"/>
          <w:caps w:val="0"/>
          <w:color w:val="000000"/>
          <w:spacing w:val="0"/>
          <w:sz w:val="30"/>
          <w:szCs w:val="30"/>
          <w:shd w:val="clear" w:fill="FFFFFF"/>
        </w:rPr>
        <w:t>年，本</w:t>
      </w:r>
      <w:r>
        <w:rPr>
          <w:rFonts w:hint="eastAsia" w:ascii="仿宋" w:hAnsi="仿宋" w:eastAsia="仿宋" w:cs="仿宋"/>
          <w:i w:val="0"/>
          <w:iCs w:val="0"/>
          <w:caps w:val="0"/>
          <w:color w:val="000000"/>
          <w:spacing w:val="0"/>
          <w:sz w:val="30"/>
          <w:szCs w:val="30"/>
          <w:shd w:val="clear" w:fill="FFFFFF"/>
          <w:lang w:eastAsia="zh-CN"/>
        </w:rPr>
        <w:t>中心</w:t>
      </w:r>
      <w:r>
        <w:rPr>
          <w:rFonts w:hint="eastAsia" w:ascii="仿宋" w:hAnsi="仿宋" w:eastAsia="仿宋" w:cs="仿宋"/>
          <w:i w:val="0"/>
          <w:iCs w:val="0"/>
          <w:caps w:val="0"/>
          <w:color w:val="000000"/>
          <w:spacing w:val="0"/>
          <w:sz w:val="30"/>
          <w:szCs w:val="30"/>
          <w:shd w:val="clear" w:fill="FFFFFF"/>
        </w:rPr>
        <w:t>将部门整体支出绩效评价作为财政预算资金使用管理的一项重要工作，切实加强预算收支管理，全面梳理内部管理流程，建立健全内部管理制度，有效提升了部门整体支出管理水平。使单位的资金使用得到了有效控制，不该支出的费用坚决不支出，车辆外出采取资源共享，有效地节省了单位成本，使我单位的业务支出和人员支出都能有效地、可持续地进行。根据部门整体支出绩效评价指标体系，我中心</w:t>
      </w:r>
      <w:r>
        <w:rPr>
          <w:rFonts w:hint="eastAsia" w:ascii="仿宋" w:hAnsi="仿宋" w:eastAsia="仿宋" w:cs="仿宋"/>
          <w:i w:val="0"/>
          <w:iCs w:val="0"/>
          <w:caps w:val="0"/>
          <w:color w:val="000000"/>
          <w:spacing w:val="0"/>
          <w:sz w:val="30"/>
          <w:szCs w:val="30"/>
          <w:shd w:val="clear" w:fill="FFFFFF"/>
          <w:lang w:val="en-US" w:eastAsia="zh-CN"/>
        </w:rPr>
        <w:t>2021</w:t>
      </w:r>
      <w:r>
        <w:rPr>
          <w:rFonts w:hint="eastAsia" w:ascii="仿宋" w:hAnsi="仿宋" w:eastAsia="仿宋" w:cs="仿宋"/>
          <w:i w:val="0"/>
          <w:iCs w:val="0"/>
          <w:caps w:val="0"/>
          <w:color w:val="000000"/>
          <w:spacing w:val="0"/>
          <w:sz w:val="30"/>
          <w:szCs w:val="30"/>
          <w:shd w:val="clear" w:fill="FFFFFF"/>
        </w:rPr>
        <w:t>年度自评综合得分为</w:t>
      </w:r>
      <w:r>
        <w:rPr>
          <w:rFonts w:hint="eastAsia" w:ascii="仿宋" w:hAnsi="仿宋" w:eastAsia="仿宋" w:cs="仿宋"/>
          <w:i w:val="0"/>
          <w:iCs w:val="0"/>
          <w:caps w:val="0"/>
          <w:color w:val="000000"/>
          <w:spacing w:val="0"/>
          <w:sz w:val="30"/>
          <w:szCs w:val="30"/>
          <w:shd w:val="clear" w:fill="FFFFFF"/>
          <w:lang w:val="en-US" w:eastAsia="zh-CN"/>
        </w:rPr>
        <w:t>92</w:t>
      </w:r>
      <w:r>
        <w:rPr>
          <w:rFonts w:hint="eastAsia" w:ascii="仿宋" w:hAnsi="仿宋" w:eastAsia="仿宋" w:cs="仿宋"/>
          <w:i w:val="0"/>
          <w:iCs w:val="0"/>
          <w:caps w:val="0"/>
          <w:color w:val="000000"/>
          <w:spacing w:val="0"/>
          <w:sz w:val="30"/>
          <w:szCs w:val="30"/>
          <w:shd w:val="clear" w:fill="FFFFFF"/>
        </w:rPr>
        <w:t>分。</w:t>
      </w:r>
      <w:r>
        <w:rPr>
          <w:rFonts w:hint="eastAsia" w:ascii="仿宋" w:hAnsi="仿宋" w:eastAsia="仿宋" w:cs="仿宋"/>
          <w:i w:val="0"/>
          <w:iCs w:val="0"/>
          <w:caps w:val="0"/>
          <w:color w:val="000000"/>
          <w:spacing w:val="0"/>
          <w:sz w:val="30"/>
          <w:szCs w:val="30"/>
          <w:shd w:val="clear" w:fill="FFFFFF"/>
          <w:lang w:eastAsia="zh-CN"/>
        </w:rPr>
        <w:t>部门整体绩效评价报告和当年部门决算批复一同在县政府门户网站公示公开。</w:t>
      </w:r>
    </w:p>
    <w:p>
      <w:pPr>
        <w:widowControl/>
        <w:spacing w:line="600" w:lineRule="exact"/>
        <w:ind w:firstLine="2729" w:firstLineChars="906"/>
        <w:jc w:val="both"/>
        <w:rPr>
          <w:rFonts w:hint="eastAsia" w:ascii="仿宋" w:hAnsi="仿宋" w:eastAsia="仿宋" w:cs="仿宋"/>
          <w:b/>
          <w:bCs/>
          <w:sz w:val="30"/>
          <w:szCs w:val="30"/>
        </w:rPr>
      </w:pPr>
      <w:r>
        <w:rPr>
          <w:rFonts w:hint="eastAsia" w:ascii="仿宋" w:hAnsi="仿宋" w:eastAsia="仿宋" w:cs="仿宋"/>
          <w:b/>
          <w:bCs/>
          <w:sz w:val="30"/>
          <w:szCs w:val="30"/>
        </w:rPr>
        <w:t>七、其他需要说明的情况</w:t>
      </w:r>
    </w:p>
    <w:p>
      <w:pPr>
        <w:numPr>
          <w:ilvl w:val="0"/>
          <w:numId w:val="0"/>
        </w:numPr>
        <w:ind w:firstLine="600" w:firstLineChars="200"/>
        <w:rPr>
          <w:rFonts w:hint="eastAsia" w:ascii="仿宋" w:hAnsi="仿宋" w:eastAsia="仿宋" w:cs="仿宋"/>
          <w:color w:val="333333"/>
          <w:kern w:val="0"/>
          <w:sz w:val="30"/>
          <w:szCs w:val="30"/>
          <w:lang w:val="en-US" w:eastAsia="zh-CN" w:bidi="ar-SA"/>
        </w:rPr>
      </w:pPr>
      <w:r>
        <w:rPr>
          <w:rFonts w:hint="eastAsia" w:ascii="仿宋" w:hAnsi="仿宋" w:eastAsia="仿宋" w:cs="仿宋"/>
          <w:i w:val="0"/>
          <w:iCs w:val="0"/>
          <w:caps w:val="0"/>
          <w:color w:val="000000"/>
          <w:spacing w:val="0"/>
          <w:sz w:val="30"/>
          <w:szCs w:val="30"/>
          <w:shd w:val="clear" w:fill="FFFFFF"/>
          <w:lang w:eastAsia="zh-CN"/>
        </w:rPr>
        <w:t>中心</w:t>
      </w:r>
      <w:r>
        <w:rPr>
          <w:rFonts w:hint="eastAsia" w:ascii="仿宋" w:hAnsi="仿宋" w:eastAsia="仿宋" w:cs="仿宋"/>
          <w:i w:val="0"/>
          <w:iCs w:val="0"/>
          <w:caps w:val="0"/>
          <w:color w:val="000000" w:themeColor="text1"/>
          <w:spacing w:val="0"/>
          <w:sz w:val="30"/>
          <w:szCs w:val="30"/>
          <w14:textFill>
            <w14:solidFill>
              <w14:schemeClr w14:val="tx1"/>
            </w14:solidFill>
          </w14:textFill>
        </w:rPr>
        <w:t>在县委县政府和卫</w:t>
      </w:r>
      <w:r>
        <w:rPr>
          <w:rFonts w:hint="eastAsia" w:ascii="仿宋" w:hAnsi="仿宋" w:eastAsia="仿宋" w:cs="仿宋"/>
          <w:i w:val="0"/>
          <w:iCs w:val="0"/>
          <w:caps w:val="0"/>
          <w:color w:val="000000" w:themeColor="text1"/>
          <w:spacing w:val="0"/>
          <w:sz w:val="30"/>
          <w:szCs w:val="30"/>
          <w:lang w:eastAsia="zh-CN"/>
          <w14:textFill>
            <w14:solidFill>
              <w14:schemeClr w14:val="tx1"/>
            </w14:solidFill>
          </w14:textFill>
        </w:rPr>
        <w:t>健</w:t>
      </w:r>
      <w:r>
        <w:rPr>
          <w:rFonts w:hint="eastAsia" w:ascii="仿宋" w:hAnsi="仿宋" w:eastAsia="仿宋" w:cs="仿宋"/>
          <w:i w:val="0"/>
          <w:iCs w:val="0"/>
          <w:caps w:val="0"/>
          <w:color w:val="000000" w:themeColor="text1"/>
          <w:spacing w:val="0"/>
          <w:sz w:val="30"/>
          <w:szCs w:val="30"/>
          <w14:textFill>
            <w14:solidFill>
              <w14:schemeClr w14:val="tx1"/>
            </w14:solidFill>
          </w14:textFill>
        </w:rPr>
        <w:t>局的正确领导下，在上级业务部门的大力支持下，以创新、协调、绿色、开放、共享五大发展理念为指引，积极促进“以疾病为中心”向“以健康为中心”转变，切实加强疾病预防控制机构内部建设，逐步建立健全和完善各项管理制度，不断提高疾控队伍整体素质，切实加强对重点传染病的防控工作，进一步完善了突发公共卫生事件应急机制，为促进我县疾控事业长足发展奠定了良好的基础。</w:t>
      </w:r>
    </w:p>
    <w:p>
      <w:pPr>
        <w:numPr>
          <w:ilvl w:val="0"/>
          <w:numId w:val="0"/>
        </w:numPr>
        <w:ind w:firstLine="3600" w:firstLineChars="1200"/>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kern w:val="0"/>
          <w:sz w:val="30"/>
          <w:szCs w:val="30"/>
          <w:lang w:val="en-US" w:eastAsia="zh-CN" w:bidi="ar-SA"/>
        </w:rPr>
        <w:t xml:space="preserve">    </w:t>
      </w:r>
    </w:p>
    <w:p>
      <w:pPr>
        <w:numPr>
          <w:ilvl w:val="0"/>
          <w:numId w:val="0"/>
        </w:numPr>
        <w:ind w:firstLine="4200" w:firstLineChars="1400"/>
        <w:rPr>
          <w:rFonts w:hint="eastAsia" w:ascii="仿宋" w:hAnsi="仿宋" w:eastAsia="仿宋" w:cs="仿宋"/>
          <w:color w:val="000000" w:themeColor="text1"/>
          <w:kern w:val="0"/>
          <w:sz w:val="30"/>
          <w:szCs w:val="30"/>
          <w:lang w:val="en-US" w:eastAsia="zh-CN" w:bidi="ar-SA"/>
          <w14:textFill>
            <w14:solidFill>
              <w14:schemeClr w14:val="tx1"/>
            </w14:solidFill>
          </w14:textFill>
        </w:rPr>
      </w:pPr>
    </w:p>
    <w:p>
      <w:pPr>
        <w:numPr>
          <w:ilvl w:val="0"/>
          <w:numId w:val="0"/>
        </w:numPr>
        <w:ind w:firstLine="4200" w:firstLineChars="1400"/>
        <w:rPr>
          <w:rFonts w:hint="eastAsia" w:ascii="仿宋" w:hAnsi="仿宋" w:eastAsia="仿宋" w:cs="仿宋"/>
          <w:color w:val="000000" w:themeColor="text1"/>
          <w:kern w:val="0"/>
          <w:sz w:val="30"/>
          <w:szCs w:val="30"/>
          <w:lang w:val="en-US" w:eastAsia="zh-CN" w:bidi="ar-SA"/>
          <w14:textFill>
            <w14:solidFill>
              <w14:schemeClr w14:val="tx1"/>
            </w14:solidFill>
          </w14:textFill>
        </w:rPr>
      </w:pPr>
    </w:p>
    <w:p>
      <w:pPr>
        <w:numPr>
          <w:ilvl w:val="0"/>
          <w:numId w:val="0"/>
        </w:numPr>
        <w:ind w:firstLine="4200" w:firstLineChars="1400"/>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祁东县疾病预防控制中心</w:t>
      </w:r>
    </w:p>
    <w:p>
      <w:pPr>
        <w:numPr>
          <w:ilvl w:val="0"/>
          <w:numId w:val="0"/>
        </w:numPr>
        <w:ind w:firstLine="4800" w:firstLineChars="1600"/>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2022年5月20日</w:t>
      </w:r>
    </w:p>
    <w:p>
      <w:pPr>
        <w:spacing w:line="600" w:lineRule="exact"/>
        <w:ind w:firstLine="562" w:firstLineChars="200"/>
        <w:rPr>
          <w:rFonts w:hint="eastAsia" w:ascii="宋体" w:hAnsi="宋体" w:eastAsia="宋体" w:cs="宋体"/>
          <w:b/>
          <w:bCs/>
          <w:sz w:val="28"/>
          <w:szCs w:val="28"/>
          <w:lang w:eastAsia="zh-CN"/>
        </w:rPr>
      </w:pPr>
    </w:p>
    <w:p>
      <w:pPr>
        <w:pStyle w:val="3"/>
        <w:spacing w:before="0" w:beforeAutospacing="0" w:after="0" w:afterAutospacing="0" w:line="600" w:lineRule="exact"/>
        <w:ind w:firstLine="562" w:firstLineChars="200"/>
        <w:rPr>
          <w:rFonts w:hint="eastAsia" w:ascii="宋体" w:hAnsi="宋体" w:eastAsia="宋体" w:cs="宋体"/>
          <w:b/>
          <w:bCs/>
          <w:color w:val="000000" w:themeColor="text1"/>
          <w:kern w:val="2"/>
          <w:sz w:val="28"/>
          <w:szCs w:val="28"/>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C5998"/>
    <w:multiLevelType w:val="singleLevel"/>
    <w:tmpl w:val="B13C5998"/>
    <w:lvl w:ilvl="0" w:tentative="0">
      <w:start w:val="6"/>
      <w:numFmt w:val="decimal"/>
      <w:suff w:val="nothing"/>
      <w:lvlText w:val="%1、"/>
      <w:lvlJc w:val="left"/>
    </w:lvl>
  </w:abstractNum>
  <w:abstractNum w:abstractNumId="1">
    <w:nsid w:val="B8D6E47F"/>
    <w:multiLevelType w:val="singleLevel"/>
    <w:tmpl w:val="B8D6E47F"/>
    <w:lvl w:ilvl="0" w:tentative="0">
      <w:start w:val="3"/>
      <w:numFmt w:val="decimal"/>
      <w:lvlText w:val="%1."/>
      <w:lvlJc w:val="left"/>
      <w:pPr>
        <w:tabs>
          <w:tab w:val="left" w:pos="312"/>
        </w:tabs>
      </w:pPr>
    </w:lvl>
  </w:abstractNum>
  <w:abstractNum w:abstractNumId="2">
    <w:nsid w:val="110360F3"/>
    <w:multiLevelType w:val="singleLevel"/>
    <w:tmpl w:val="110360F3"/>
    <w:lvl w:ilvl="0" w:tentative="0">
      <w:start w:val="5"/>
      <w:numFmt w:val="chineseCounting"/>
      <w:lvlText w:val="(%1)"/>
      <w:lvlJc w:val="left"/>
      <w:pPr>
        <w:tabs>
          <w:tab w:val="left" w:pos="312"/>
        </w:tabs>
      </w:pPr>
      <w:rPr>
        <w:rFonts w:hint="eastAsia"/>
      </w:rPr>
    </w:lvl>
  </w:abstractNum>
  <w:abstractNum w:abstractNumId="3">
    <w:nsid w:val="318F7EB6"/>
    <w:multiLevelType w:val="singleLevel"/>
    <w:tmpl w:val="318F7EB6"/>
    <w:lvl w:ilvl="0" w:tentative="0">
      <w:start w:val="1"/>
      <w:numFmt w:val="chineseCounting"/>
      <w:suff w:val="nothing"/>
      <w:lvlText w:val="%1、"/>
      <w:lvlJc w:val="left"/>
      <w:rPr>
        <w:rFonts w:hint="eastAsia"/>
      </w:rPr>
    </w:lvl>
  </w:abstractNum>
  <w:abstractNum w:abstractNumId="4">
    <w:nsid w:val="5EF89E64"/>
    <w:multiLevelType w:val="singleLevel"/>
    <w:tmpl w:val="5EF89E64"/>
    <w:lvl w:ilvl="0" w:tentative="0">
      <w:start w:val="6"/>
      <w:numFmt w:val="decimal"/>
      <w:suff w:val="nothing"/>
      <w:lvlText w:val="%1、"/>
      <w:lvlJc w:val="left"/>
    </w:lvl>
  </w:abstractNum>
  <w:abstractNum w:abstractNumId="5">
    <w:nsid w:val="61ADADBC"/>
    <w:multiLevelType w:val="singleLevel"/>
    <w:tmpl w:val="61ADADBC"/>
    <w:lvl w:ilvl="0" w:tentative="0">
      <w:start w:val="3"/>
      <w:numFmt w:val="chineseCounting"/>
      <w:suff w:val="nothing"/>
      <w:lvlText w:val="%1、"/>
      <w:lvlJc w:val="left"/>
      <w:pPr>
        <w:ind w:left="30"/>
      </w:pPr>
      <w:rPr>
        <w:rFonts w:hint="eastAsia"/>
      </w:rPr>
    </w:lvl>
  </w:abstractNum>
  <w:abstractNum w:abstractNumId="6">
    <w:nsid w:val="62E87533"/>
    <w:multiLevelType w:val="singleLevel"/>
    <w:tmpl w:val="62E87533"/>
    <w:lvl w:ilvl="0" w:tentative="0">
      <w:start w:val="1"/>
      <w:numFmt w:val="decimal"/>
      <w:suff w:val="nothing"/>
      <w:lvlText w:val="%1、"/>
      <w:lvlJc w:val="left"/>
    </w:lvl>
  </w:abstractNum>
  <w:abstractNum w:abstractNumId="7">
    <w:nsid w:val="75B2E3C1"/>
    <w:multiLevelType w:val="singleLevel"/>
    <w:tmpl w:val="75B2E3C1"/>
    <w:lvl w:ilvl="0" w:tentative="0">
      <w:start w:val="3"/>
      <w:numFmt w:val="chineseCounting"/>
      <w:suff w:val="nothing"/>
      <w:lvlText w:val="（%1）"/>
      <w:lvlJc w:val="left"/>
      <w:rPr>
        <w:rFonts w:hint="eastAsia"/>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MmZhNWJjODljYjVkNGI3MGY5NjQ5ZGM4YjViYjgifQ=="/>
  </w:docVars>
  <w:rsids>
    <w:rsidRoot w:val="64A3101C"/>
    <w:rsid w:val="08BE2037"/>
    <w:rsid w:val="0F1B0CC4"/>
    <w:rsid w:val="13542081"/>
    <w:rsid w:val="135746F3"/>
    <w:rsid w:val="2CB52AAB"/>
    <w:rsid w:val="2E8C1A86"/>
    <w:rsid w:val="30414F07"/>
    <w:rsid w:val="383C2260"/>
    <w:rsid w:val="3AA20D0A"/>
    <w:rsid w:val="3DCE7653"/>
    <w:rsid w:val="428C3999"/>
    <w:rsid w:val="45126D36"/>
    <w:rsid w:val="48950C51"/>
    <w:rsid w:val="4C083ECD"/>
    <w:rsid w:val="5CAE187C"/>
    <w:rsid w:val="64A3101C"/>
    <w:rsid w:val="662719F3"/>
    <w:rsid w:val="6C034C6E"/>
    <w:rsid w:val="6EE33FEB"/>
    <w:rsid w:val="795169F0"/>
    <w:rsid w:val="7A63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paragraph" w:customStyle="1" w:styleId="7">
    <w:name w:val="Decimal Aligned"/>
    <w:basedOn w:val="1"/>
    <w:qFormat/>
    <w:uiPriority w:val="40"/>
    <w:pPr>
      <w:widowControl/>
      <w:tabs>
        <w:tab w:val="decimal" w:pos="360"/>
      </w:tabs>
      <w:spacing w:after="200" w:line="276" w:lineRule="auto"/>
      <w:jc w:val="left"/>
    </w:pPr>
    <w:rPr>
      <w:rFonts w:ascii="Calibri" w:hAnsi="Calibri" w:eastAsia="宋体" w:cs="Times New Roman"/>
      <w:kern w:val="0"/>
      <w:sz w:val="22"/>
    </w:rPr>
  </w:style>
  <w:style w:type="paragraph" w:customStyle="1" w:styleId="8">
    <w:name w:val="样式5"/>
    <w:basedOn w:val="1"/>
    <w:qFormat/>
    <w:uiPriority w:val="0"/>
    <w:pPr>
      <w:spacing w:line="440" w:lineRule="exact"/>
      <w:ind w:firstLine="480" w:firstLineChars="200"/>
    </w:pPr>
    <w:rPr>
      <w:rFonts w:ascii="Calibri" w:hAnsi="Calibri"/>
      <w:sz w:val="24"/>
      <w:szCs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11967</Words>
  <Characters>13401</Characters>
  <Lines>0</Lines>
  <Paragraphs>0</Paragraphs>
  <TotalTime>9</TotalTime>
  <ScaleCrop>false</ScaleCrop>
  <LinksUpToDate>false</LinksUpToDate>
  <CharactersWithSpaces>13521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2022-05-17T01:20:00Z</dcterms:created>
  <dc:creator>费琦</dc:creator>
  <cp:lastModifiedBy>费琦</cp:lastModifiedBy>
  <dcterms:modified xsi:type="dcterms:W3CDTF">2022-05-24T01:14:53Z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A1CA6D42FB814FF3A430F2E533320375</vt:lpwstr>
  </property>
</Properties>
</file>