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50" w:rsidRDefault="001B5950" w:rsidP="001B5950">
      <w:pPr>
        <w:jc w:val="center"/>
        <w:rPr>
          <w:rFonts w:ascii="方正小标宋_GBK" w:eastAsia="方正小标宋_GBK" w:hint="eastAsia"/>
          <w:sz w:val="48"/>
          <w:szCs w:val="48"/>
        </w:rPr>
      </w:pPr>
    </w:p>
    <w:p w:rsidR="00285D42" w:rsidRDefault="00285D42" w:rsidP="001B5950">
      <w:pPr>
        <w:jc w:val="center"/>
        <w:rPr>
          <w:rFonts w:ascii="方正小标宋_GBK" w:eastAsia="方正小标宋_GBK" w:hint="eastAsia"/>
          <w:sz w:val="48"/>
          <w:szCs w:val="48"/>
        </w:rPr>
      </w:pPr>
    </w:p>
    <w:p w:rsidR="001B5950" w:rsidRDefault="001B5950" w:rsidP="001B5950">
      <w:pPr>
        <w:jc w:val="center"/>
        <w:rPr>
          <w:rFonts w:ascii="方正小标宋_GBK" w:eastAsia="方正小标宋_GBK" w:hint="eastAsia"/>
          <w:sz w:val="48"/>
          <w:szCs w:val="48"/>
        </w:rPr>
      </w:pPr>
      <w:r>
        <w:rPr>
          <w:rFonts w:ascii="方正小标宋_GBK" w:eastAsia="方正小标宋_GBK" w:hint="eastAsia"/>
          <w:sz w:val="48"/>
          <w:szCs w:val="48"/>
        </w:rPr>
        <w:t>2021年度祁东县过水坪镇人民政府</w:t>
      </w:r>
    </w:p>
    <w:p w:rsidR="001B5950" w:rsidRDefault="001B5950" w:rsidP="001B5950">
      <w:pPr>
        <w:jc w:val="center"/>
        <w:rPr>
          <w:rFonts w:ascii="方正小标宋_GBK" w:eastAsia="方正小标宋_GBK"/>
          <w:sz w:val="48"/>
          <w:szCs w:val="48"/>
        </w:rPr>
      </w:pPr>
      <w:r>
        <w:rPr>
          <w:rFonts w:ascii="方正小标宋_GBK" w:eastAsia="方正小标宋_GBK" w:hint="eastAsia"/>
          <w:sz w:val="48"/>
          <w:szCs w:val="48"/>
        </w:rPr>
        <w:t>部门整体支出绩效自评报告</w:t>
      </w:r>
    </w:p>
    <w:p w:rsidR="001B5950" w:rsidRDefault="001B5950" w:rsidP="001B5950">
      <w:pPr>
        <w:jc w:val="center"/>
        <w:rPr>
          <w:rFonts w:ascii="楷体_GB2312" w:eastAsia="楷体_GB2312"/>
          <w:b/>
          <w:sz w:val="32"/>
          <w:szCs w:val="32"/>
        </w:rPr>
      </w:pPr>
    </w:p>
    <w:p w:rsidR="001B5950" w:rsidRDefault="001B5950" w:rsidP="001B5950">
      <w:pPr>
        <w:jc w:val="center"/>
        <w:rPr>
          <w:rFonts w:ascii="黑体" w:eastAsia="黑体"/>
          <w:sz w:val="32"/>
          <w:szCs w:val="32"/>
        </w:rPr>
      </w:pPr>
    </w:p>
    <w:p w:rsidR="001B5950" w:rsidRDefault="001B5950" w:rsidP="001B5950">
      <w:pPr>
        <w:rPr>
          <w:rFonts w:ascii="黑体" w:eastAsia="黑体"/>
          <w:sz w:val="32"/>
          <w:szCs w:val="32"/>
        </w:rPr>
      </w:pPr>
    </w:p>
    <w:p w:rsidR="001B5950" w:rsidRDefault="001B5950" w:rsidP="001B5950">
      <w:pPr>
        <w:jc w:val="center"/>
        <w:rPr>
          <w:rFonts w:ascii="黑体" w:eastAsia="黑体"/>
          <w:sz w:val="32"/>
          <w:szCs w:val="32"/>
        </w:rPr>
      </w:pPr>
    </w:p>
    <w:p w:rsidR="001B5950" w:rsidRDefault="001B5950" w:rsidP="001B5950">
      <w:pPr>
        <w:jc w:val="center"/>
        <w:rPr>
          <w:rFonts w:ascii="黑体" w:eastAsia="黑体"/>
          <w:sz w:val="32"/>
          <w:szCs w:val="32"/>
        </w:rPr>
      </w:pPr>
    </w:p>
    <w:p w:rsidR="001B5950" w:rsidRDefault="001B5950" w:rsidP="001B5950">
      <w:pPr>
        <w:jc w:val="center"/>
        <w:rPr>
          <w:rFonts w:ascii="黑体" w:eastAsia="黑体"/>
          <w:sz w:val="32"/>
          <w:szCs w:val="32"/>
        </w:rPr>
      </w:pPr>
    </w:p>
    <w:p w:rsidR="001B5950" w:rsidRDefault="001B5950" w:rsidP="001B5950">
      <w:pPr>
        <w:rPr>
          <w:rFonts w:ascii="黑体" w:eastAsia="黑体"/>
          <w:sz w:val="32"/>
          <w:szCs w:val="32"/>
        </w:rPr>
      </w:pPr>
    </w:p>
    <w:p w:rsidR="001B5950" w:rsidRDefault="001B5950" w:rsidP="001B5950">
      <w:pPr>
        <w:jc w:val="center"/>
        <w:rPr>
          <w:rFonts w:ascii="黑体" w:eastAsia="黑体"/>
          <w:sz w:val="28"/>
          <w:szCs w:val="32"/>
        </w:rPr>
      </w:pPr>
    </w:p>
    <w:p w:rsidR="001B5950" w:rsidRDefault="001B5950" w:rsidP="001B5950">
      <w:pPr>
        <w:jc w:val="center"/>
        <w:rPr>
          <w:rFonts w:ascii="黑体" w:eastAsia="黑体" w:hint="eastAsia"/>
          <w:sz w:val="40"/>
          <w:szCs w:val="44"/>
        </w:rPr>
      </w:pPr>
      <w:r>
        <w:rPr>
          <w:rFonts w:ascii="黑体" w:eastAsia="黑体" w:hint="eastAsia"/>
          <w:sz w:val="40"/>
          <w:szCs w:val="44"/>
        </w:rPr>
        <w:t>祁东县过水坪镇人民政府</w:t>
      </w:r>
    </w:p>
    <w:p w:rsidR="001B5950" w:rsidRDefault="001B5950" w:rsidP="001B5950">
      <w:pPr>
        <w:jc w:val="center"/>
        <w:rPr>
          <w:rFonts w:ascii="黑体" w:eastAsia="黑体"/>
          <w:sz w:val="40"/>
          <w:szCs w:val="44"/>
        </w:rPr>
      </w:pPr>
      <w:r>
        <w:rPr>
          <w:rFonts w:ascii="黑体" w:eastAsia="黑体" w:hint="eastAsia"/>
          <w:sz w:val="40"/>
          <w:szCs w:val="44"/>
        </w:rPr>
        <w:t>二0二二年五月</w:t>
      </w:r>
    </w:p>
    <w:p w:rsidR="001B5950" w:rsidRDefault="001B5950" w:rsidP="001B5950">
      <w:pPr>
        <w:jc w:val="center"/>
        <w:rPr>
          <w:rFonts w:ascii="黑体" w:eastAsia="黑体"/>
          <w:sz w:val="28"/>
          <w:szCs w:val="32"/>
        </w:rPr>
      </w:pPr>
    </w:p>
    <w:p w:rsidR="001B5950" w:rsidRDefault="001B5950" w:rsidP="001B5950">
      <w:pPr>
        <w:jc w:val="center"/>
        <w:rPr>
          <w:rFonts w:ascii="黑体" w:eastAsia="黑体"/>
          <w:sz w:val="32"/>
          <w:szCs w:val="32"/>
        </w:rPr>
      </w:pPr>
    </w:p>
    <w:p w:rsidR="001B5950" w:rsidRDefault="001B5950" w:rsidP="001B5950">
      <w:pPr>
        <w:rPr>
          <w:rFonts w:ascii="黑体" w:eastAsia="黑体"/>
          <w:sz w:val="32"/>
          <w:szCs w:val="32"/>
        </w:rPr>
      </w:pPr>
    </w:p>
    <w:p w:rsidR="001B5950" w:rsidRDefault="001B5950" w:rsidP="001B5950">
      <w:pPr>
        <w:pStyle w:val="a5"/>
        <w:widowControl/>
        <w:spacing w:line="600" w:lineRule="exact"/>
        <w:ind w:firstLine="640"/>
        <w:rPr>
          <w:rFonts w:ascii="黑体" w:eastAsia="黑体" w:hAnsi="黑体" w:hint="eastAsia"/>
          <w:sz w:val="32"/>
          <w:szCs w:val="32"/>
        </w:rPr>
        <w:sectPr w:rsidR="001B5950">
          <w:pgSz w:w="11906" w:h="16838"/>
          <w:pgMar w:top="1440" w:right="1800" w:bottom="1440" w:left="1800" w:header="851" w:footer="992" w:gutter="0"/>
          <w:cols w:space="720"/>
          <w:docGrid w:type="lines" w:linePitch="312"/>
        </w:sectPr>
      </w:pPr>
    </w:p>
    <w:p w:rsidR="001B5950" w:rsidRDefault="001B5950" w:rsidP="001B5950">
      <w:pPr>
        <w:ind w:firstLineChars="200" w:firstLine="800"/>
        <w:jc w:val="center"/>
        <w:rPr>
          <w:rFonts w:ascii="方正小标宋简体" w:eastAsia="方正小标宋简体" w:hAnsi="方正小标宋简体" w:cs="方正小标宋简体" w:hint="eastAsia"/>
          <w:b/>
          <w:bCs/>
          <w:sz w:val="40"/>
          <w:szCs w:val="40"/>
        </w:rPr>
      </w:pPr>
      <w:r>
        <w:rPr>
          <w:rFonts w:ascii="方正小标宋简体" w:eastAsia="方正小标宋简体" w:hAnsi="方正小标宋简体" w:cs="方正小标宋简体" w:hint="eastAsia"/>
          <w:b/>
          <w:bCs/>
          <w:sz w:val="40"/>
          <w:szCs w:val="40"/>
        </w:rPr>
        <w:lastRenderedPageBreak/>
        <w:t>祁东县过水坪镇政府2021年度</w:t>
      </w:r>
    </w:p>
    <w:p w:rsidR="001B5950" w:rsidRDefault="001B5950" w:rsidP="001B5950">
      <w:pPr>
        <w:ind w:firstLineChars="200" w:firstLine="800"/>
        <w:jc w:val="center"/>
        <w:rPr>
          <w:rFonts w:ascii="方正小标宋简体" w:eastAsia="方正小标宋简体" w:hAnsi="方正小标宋简体"/>
          <w:b/>
          <w:bCs/>
          <w:sz w:val="40"/>
          <w:szCs w:val="40"/>
        </w:rPr>
      </w:pPr>
      <w:r>
        <w:rPr>
          <w:rFonts w:ascii="方正小标宋简体" w:eastAsia="方正小标宋简体" w:hAnsi="方正小标宋简体" w:cs="方正小标宋简体" w:hint="eastAsia"/>
          <w:b/>
          <w:bCs/>
          <w:sz w:val="40"/>
          <w:szCs w:val="40"/>
        </w:rPr>
        <w:t>部门整体支出绩效评价报告</w:t>
      </w:r>
    </w:p>
    <w:p w:rsidR="001B5950" w:rsidRDefault="001B5950" w:rsidP="001B5950">
      <w:pPr>
        <w:pStyle w:val="a7"/>
        <w:tabs>
          <w:tab w:val="left" w:pos="6300"/>
        </w:tabs>
        <w:spacing w:line="600" w:lineRule="exact"/>
        <w:rPr>
          <w:rFonts w:ascii="Times New Roman" w:eastAsia="黑体" w:hAnsi="Times New Roman"/>
          <w:color w:val="333333"/>
          <w:sz w:val="32"/>
          <w:szCs w:val="32"/>
        </w:rPr>
      </w:pPr>
      <w:r>
        <w:rPr>
          <w:rFonts w:ascii="Times New Roman" w:eastAsia="黑体" w:hAnsi="Times New Roman"/>
          <w:color w:val="333333"/>
          <w:sz w:val="32"/>
          <w:szCs w:val="32"/>
        </w:rPr>
        <w:tab/>
      </w:r>
    </w:p>
    <w:p w:rsidR="001B5950" w:rsidRDefault="001B5950" w:rsidP="001B5950">
      <w:pPr>
        <w:spacing w:line="560" w:lineRule="exact"/>
        <w:rPr>
          <w:rFonts w:eastAsia="黑体"/>
          <w:color w:val="333333"/>
          <w:sz w:val="28"/>
          <w:szCs w:val="28"/>
        </w:rPr>
      </w:pPr>
      <w:r>
        <w:rPr>
          <w:rFonts w:eastAsia="黑体"/>
          <w:color w:val="333333"/>
          <w:sz w:val="32"/>
          <w:szCs w:val="32"/>
        </w:rPr>
        <w:t xml:space="preserve"> </w:t>
      </w:r>
      <w:r>
        <w:rPr>
          <w:rFonts w:eastAsia="黑体" w:hAnsi="黑体"/>
          <w:color w:val="333333"/>
          <w:sz w:val="28"/>
          <w:szCs w:val="28"/>
        </w:rPr>
        <w:t>一、</w:t>
      </w:r>
      <w:r>
        <w:rPr>
          <w:rFonts w:ascii="仿宋_GB2312" w:eastAsia="仿宋_GB2312" w:hAnsi="仿宋_GB2312" w:cs="仿宋_GB2312" w:hint="eastAsia"/>
          <w:b/>
          <w:bCs/>
          <w:kern w:val="0"/>
          <w:sz w:val="28"/>
          <w:szCs w:val="28"/>
        </w:rPr>
        <w:t>部门基本情况</w:t>
      </w:r>
    </w:p>
    <w:p w:rsidR="001B5950" w:rsidRDefault="001B5950" w:rsidP="001B5950">
      <w:pPr>
        <w:pStyle w:val="a7"/>
        <w:spacing w:line="600" w:lineRule="exact"/>
        <w:rPr>
          <w:rFonts w:ascii="Times New Roman" w:eastAsia="楷体_GB2312" w:hAnsi="楷体_GB2312" w:hint="eastAsia"/>
          <w:b/>
          <w:bCs/>
          <w:color w:val="333333"/>
          <w:sz w:val="28"/>
          <w:szCs w:val="28"/>
        </w:rPr>
      </w:pPr>
      <w:r>
        <w:rPr>
          <w:rFonts w:ascii="Times New Roman" w:eastAsia="楷体_GB2312" w:hAnsi="楷体_GB2312"/>
          <w:b/>
          <w:bCs/>
          <w:color w:val="333333"/>
          <w:sz w:val="28"/>
          <w:szCs w:val="28"/>
        </w:rPr>
        <w:t>（一）主要职</w:t>
      </w:r>
      <w:r>
        <w:rPr>
          <w:rFonts w:ascii="Times New Roman" w:eastAsia="楷体_GB2312" w:hAnsi="楷体_GB2312" w:hint="eastAsia"/>
          <w:b/>
          <w:bCs/>
          <w:color w:val="333333"/>
          <w:sz w:val="28"/>
          <w:szCs w:val="28"/>
        </w:rPr>
        <w:t>责</w:t>
      </w:r>
    </w:p>
    <w:p w:rsidR="001B5950" w:rsidRDefault="001B5950" w:rsidP="001B5950">
      <w:pPr>
        <w:spacing w:line="579" w:lineRule="exact"/>
        <w:ind w:firstLineChars="147" w:firstLine="412"/>
        <w:rPr>
          <w:rFonts w:ascii="宋体" w:hAnsi="宋体" w:cs="宋体"/>
          <w:color w:val="000000"/>
          <w:kern w:val="0"/>
          <w:sz w:val="28"/>
          <w:szCs w:val="28"/>
          <w:shd w:val="clear" w:color="auto" w:fill="FFFFFF"/>
          <w:lang/>
        </w:rPr>
      </w:pPr>
      <w:r>
        <w:rPr>
          <w:rFonts w:ascii="宋体" w:hAnsi="宋体" w:cs="宋体" w:hint="eastAsia"/>
          <w:color w:val="000000"/>
          <w:kern w:val="0"/>
          <w:sz w:val="28"/>
          <w:szCs w:val="28"/>
          <w:shd w:val="clear" w:color="auto" w:fill="FFFFFF"/>
          <w:lang/>
        </w:rPr>
        <w:t>（一）加强党的建设。</w:t>
      </w:r>
      <w:r>
        <w:rPr>
          <w:rFonts w:ascii="宋体" w:hAnsi="宋体" w:cs="宋体"/>
          <w:color w:val="000000"/>
          <w:kern w:val="0"/>
          <w:sz w:val="28"/>
          <w:szCs w:val="28"/>
          <w:shd w:val="clear" w:color="auto" w:fill="FFFFFF"/>
          <w:lang/>
        </w:rPr>
        <w:t>落实基层党建工作责任制，全面加强党对各领域各方面工作的领导，着力夯实基层基础，切实抓好本区域党组织建设。落实党风廉政建设责任制，强化“两个责任”，坚持正风肃纪，推进全面从严治党。落实意识形态工作责任制，全面加强社区基层宣传思想文化工作，弘扬时代新风，强化党建引领基层治理。</w:t>
      </w:r>
    </w:p>
    <w:p w:rsidR="001B5950" w:rsidRDefault="001B5950" w:rsidP="001B5950">
      <w:pPr>
        <w:spacing w:line="579"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二）统筹区域发展。贯彻落实上级重大决策和建设规划，制定并组织实施本区域中长期发展规划和年度计划，统筹推进经济社会全面发展。承担优化发展环境、采集企业信息、服务商贸企业、推进项目建设等工作。</w:t>
      </w:r>
    </w:p>
    <w:p w:rsidR="001B5950" w:rsidRDefault="001B5950" w:rsidP="001B5950">
      <w:pPr>
        <w:spacing w:line="579"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三）实施公共管理。负责辖区综合性管理工作，承担组织领导和综合协调辖区社会管理、生态环境保护、综合执法、市场监管、集镇管理、人口管理等工作。加强社会治理制度建设，领导基层自治工作，完善党委领导、政府负责、社会协同、公众参与、法治保障的社会治理体制，健全自治为基、法治为本、德治为先的基层治理体系。</w:t>
      </w:r>
    </w:p>
    <w:p w:rsidR="001B5950" w:rsidRDefault="001B5950" w:rsidP="001B5950">
      <w:pPr>
        <w:spacing w:line="579"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（四）维护公共安全。负责辖区内应急管理工作，构建公共安</w:t>
      </w:r>
      <w:r>
        <w:rPr>
          <w:rFonts w:ascii="宋体" w:hAnsi="宋体" w:cs="宋体"/>
          <w:color w:val="000000"/>
          <w:kern w:val="0"/>
          <w:sz w:val="28"/>
          <w:szCs w:val="28"/>
          <w:shd w:val="clear" w:color="auto" w:fill="FFFFFF"/>
          <w:lang/>
        </w:rPr>
        <w:lastRenderedPageBreak/>
        <w:t>全防控体系，建立应对突发紧急事件的处理预案，在</w:t>
      </w:r>
      <w:r>
        <w:rPr>
          <w:rFonts w:ascii="宋体" w:hAnsi="宋体" w:cs="宋体" w:hint="eastAsia"/>
          <w:color w:val="000000"/>
          <w:kern w:val="0"/>
          <w:sz w:val="28"/>
          <w:szCs w:val="28"/>
          <w:shd w:val="clear" w:color="auto" w:fill="FFFFFF"/>
          <w:lang/>
        </w:rPr>
        <w:t>县</w:t>
      </w:r>
      <w:r>
        <w:rPr>
          <w:rFonts w:ascii="宋体" w:hAnsi="宋体" w:cs="宋体"/>
          <w:color w:val="000000"/>
          <w:kern w:val="0"/>
          <w:sz w:val="28"/>
          <w:szCs w:val="28"/>
          <w:shd w:val="clear" w:color="auto" w:fill="FFFFFF"/>
          <w:lang/>
        </w:rPr>
        <w:t>直有关部门的指导下做好区域内生产经营单位安全生产和广大群众食品药品、道路交通安全监督检查工作，承担区域内防汛抗旱、森林防火、疫病防控以及其他气象、地质等自然灾害防御等应急管理工作。负责辖区社会治安综合治理工作，接待群众来信来访，建立多元纠纷解决机制，综合发挥人民调解、行政调解和司法调解的作用，及时化解辖区社会矛盾，确保社会稳定。</w:t>
      </w:r>
    </w:p>
    <w:p w:rsidR="001B5950" w:rsidRDefault="001B5950" w:rsidP="001B5950">
      <w:pPr>
        <w:spacing w:line="579"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五）组织公共服务。组织实施与群众生活密切相关的各项公共服务，落实人力资源和社会保障、民政、教育、科技、文化、体育、卫生健康等领域和退役军人、妇女儿童、老年人、残疾人等方面的相关政策，不断提高公共服务质量。拓宽服务渠道，改进政务服务方式，推进审批服务便民化改革，建立健全群众办事一次办结机制，完善</w:t>
      </w:r>
      <w:r>
        <w:rPr>
          <w:rFonts w:ascii="宋体" w:hAnsi="宋体" w:cs="宋体" w:hint="eastAsia"/>
          <w:color w:val="000000"/>
          <w:kern w:val="0"/>
          <w:sz w:val="28"/>
          <w:szCs w:val="28"/>
          <w:shd w:val="clear" w:color="auto" w:fill="FFFFFF"/>
          <w:lang/>
        </w:rPr>
        <w:t>镇</w:t>
      </w:r>
      <w:r>
        <w:rPr>
          <w:rFonts w:ascii="宋体" w:hAnsi="宋体" w:cs="宋体"/>
          <w:color w:val="000000"/>
          <w:kern w:val="0"/>
          <w:sz w:val="28"/>
          <w:szCs w:val="28"/>
          <w:shd w:val="clear" w:color="auto" w:fill="FFFFFF"/>
          <w:lang/>
        </w:rPr>
        <w:t>、</w:t>
      </w:r>
      <w:r>
        <w:rPr>
          <w:rFonts w:ascii="宋体" w:hAnsi="宋体" w:cs="宋体" w:hint="eastAsia"/>
          <w:color w:val="000000"/>
          <w:kern w:val="0"/>
          <w:sz w:val="28"/>
          <w:szCs w:val="28"/>
          <w:shd w:val="clear" w:color="auto" w:fill="FFFFFF"/>
          <w:lang/>
        </w:rPr>
        <w:t>村（</w:t>
      </w:r>
      <w:r>
        <w:rPr>
          <w:rFonts w:ascii="宋体" w:hAnsi="宋体" w:cs="宋体"/>
          <w:color w:val="000000"/>
          <w:kern w:val="0"/>
          <w:sz w:val="28"/>
          <w:szCs w:val="28"/>
          <w:shd w:val="clear" w:color="auto" w:fill="FFFFFF"/>
          <w:lang/>
        </w:rPr>
        <w:t>社区</w:t>
      </w:r>
      <w:r>
        <w:rPr>
          <w:rFonts w:ascii="宋体" w:hAnsi="宋体" w:cs="宋体" w:hint="eastAsia"/>
          <w:color w:val="000000"/>
          <w:kern w:val="0"/>
          <w:sz w:val="28"/>
          <w:szCs w:val="28"/>
          <w:shd w:val="clear" w:color="auto" w:fill="FFFFFF"/>
          <w:lang/>
        </w:rPr>
        <w:t>）</w:t>
      </w:r>
      <w:r>
        <w:rPr>
          <w:rFonts w:ascii="宋体" w:hAnsi="宋体" w:cs="宋体"/>
          <w:color w:val="000000"/>
          <w:kern w:val="0"/>
          <w:sz w:val="28"/>
          <w:szCs w:val="28"/>
          <w:shd w:val="clear" w:color="auto" w:fill="FFFFFF"/>
          <w:lang/>
        </w:rPr>
        <w:t>两级便民服务平台，提高政务服务和政务公开水平，提升群众在享受公共服务方面的获得感和幸福感。</w:t>
      </w:r>
    </w:p>
    <w:p w:rsidR="001B5950" w:rsidRDefault="001B5950" w:rsidP="001B5950">
      <w:pPr>
        <w:spacing w:line="579" w:lineRule="exact"/>
        <w:ind w:firstLineChars="200" w:firstLine="560"/>
        <w:rPr>
          <w:rFonts w:ascii="宋体" w:hAnsi="宋体" w:cs="宋体" w:hint="eastAsia"/>
          <w:color w:val="000000"/>
          <w:kern w:val="0"/>
          <w:sz w:val="28"/>
          <w:szCs w:val="28"/>
          <w:shd w:val="clear" w:color="auto" w:fill="FFFFFF"/>
          <w:lang/>
        </w:rPr>
      </w:pPr>
      <w:r>
        <w:rPr>
          <w:rFonts w:ascii="宋体" w:hAnsi="宋体" w:cs="宋体"/>
          <w:color w:val="000000"/>
          <w:kern w:val="0"/>
          <w:sz w:val="28"/>
          <w:szCs w:val="28"/>
          <w:shd w:val="clear" w:color="auto" w:fill="FFFFFF"/>
          <w:lang/>
        </w:rPr>
        <w:t>（六）贯彻执行相关法律法规，落实党和国家的方针、政策，承担上级交办的其他任务。</w:t>
      </w:r>
    </w:p>
    <w:p w:rsidR="001B5950" w:rsidRDefault="001B5950" w:rsidP="001B5950">
      <w:pPr>
        <w:widowControl/>
        <w:shd w:val="clear" w:color="auto" w:fill="FFFFFF"/>
        <w:spacing w:line="600" w:lineRule="atLeast"/>
        <w:ind w:firstLineChars="49" w:firstLine="138"/>
        <w:rPr>
          <w:rFonts w:eastAsia="楷体_GB2312" w:hAnsi="楷体_GB2312"/>
          <w:b/>
          <w:bCs/>
          <w:color w:val="333333"/>
          <w:sz w:val="28"/>
          <w:szCs w:val="28"/>
        </w:rPr>
      </w:pPr>
      <w:r>
        <w:rPr>
          <w:rFonts w:eastAsia="楷体_GB2312" w:hAnsi="楷体_GB2312"/>
          <w:b/>
          <w:bCs/>
          <w:color w:val="333333"/>
          <w:sz w:val="28"/>
          <w:szCs w:val="28"/>
        </w:rPr>
        <w:t>（二）机构设置</w:t>
      </w:r>
    </w:p>
    <w:p w:rsidR="001B5950" w:rsidRDefault="001B5950" w:rsidP="001B5950">
      <w:pPr>
        <w:widowControl/>
        <w:shd w:val="clear" w:color="auto" w:fill="FFFFFF"/>
        <w:snapToGrid w:val="0"/>
        <w:spacing w:line="36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t>过水坪镇政府现设”六办”、“三中心一大队”10个内设机构。“六办”即：党政办公室、党建办公室、经济发展办公室、社会事务办公室、自然资源和生态环境办公室、社会治安和应急管理办公室；“三中心一大队”即：社会事务综合服务中心、农业综合服务中心、政务服务中心、综合行政执法大队。</w:t>
      </w:r>
    </w:p>
    <w:p w:rsidR="001B5950" w:rsidRDefault="001B5950" w:rsidP="001B5950">
      <w:pPr>
        <w:pStyle w:val="a7"/>
        <w:adjustRightInd w:val="0"/>
        <w:snapToGrid w:val="0"/>
        <w:ind w:firstLine="420"/>
        <w:jc w:val="both"/>
        <w:rPr>
          <w:rFonts w:hint="eastAsia"/>
          <w:sz w:val="28"/>
          <w:szCs w:val="28"/>
        </w:rPr>
      </w:pPr>
      <w:r>
        <w:rPr>
          <w:rFonts w:hint="eastAsia"/>
          <w:color w:val="000000"/>
          <w:sz w:val="28"/>
          <w:szCs w:val="28"/>
        </w:rPr>
        <w:t>从预算单位构成看，过水坪镇部门预算包括：机关本级预算。</w:t>
      </w:r>
    </w:p>
    <w:p w:rsidR="001B5950" w:rsidRDefault="001B5950" w:rsidP="001B5950">
      <w:pPr>
        <w:pStyle w:val="a7"/>
        <w:widowControl/>
        <w:numPr>
          <w:ilvl w:val="0"/>
          <w:numId w:val="8"/>
        </w:numPr>
        <w:spacing w:line="360" w:lineRule="auto"/>
        <w:ind w:firstLineChars="100" w:firstLine="281"/>
        <w:rPr>
          <w:rFonts w:ascii="Times New Roman" w:eastAsia="楷体_GB2312" w:hAnsi="Times New Roman" w:hint="eastAsia"/>
          <w:b/>
          <w:bCs/>
          <w:kern w:val="2"/>
          <w:sz w:val="28"/>
          <w:szCs w:val="28"/>
        </w:rPr>
      </w:pPr>
      <w:r>
        <w:rPr>
          <w:rFonts w:ascii="Times New Roman" w:eastAsia="楷体_GB2312" w:hAnsi="Times New Roman" w:hint="eastAsia"/>
          <w:b/>
          <w:bCs/>
          <w:kern w:val="2"/>
          <w:sz w:val="28"/>
          <w:szCs w:val="28"/>
        </w:rPr>
        <w:t>人员编制情况</w:t>
      </w:r>
    </w:p>
    <w:p w:rsidR="001B5950" w:rsidRDefault="001B5950" w:rsidP="001B5950">
      <w:pPr>
        <w:widowControl/>
        <w:snapToGrid w:val="0"/>
        <w:spacing w:line="360" w:lineRule="auto"/>
        <w:ind w:firstLineChars="200" w:firstLine="560"/>
        <w:rPr>
          <w:rFonts w:ascii="宋体" w:hAnsi="宋体" w:cs="宋体" w:hint="eastAsia"/>
          <w:color w:val="000000"/>
          <w:kern w:val="0"/>
          <w:sz w:val="28"/>
          <w:szCs w:val="28"/>
        </w:rPr>
      </w:pPr>
      <w:r>
        <w:rPr>
          <w:rFonts w:ascii="宋体" w:hAnsi="宋体" w:cs="宋体" w:hint="eastAsia"/>
          <w:color w:val="000000"/>
          <w:kern w:val="0"/>
          <w:sz w:val="28"/>
          <w:szCs w:val="28"/>
        </w:rPr>
        <w:lastRenderedPageBreak/>
        <w:t>祁东县过水坪镇人民政府是正科级全额拨款单位，至2021年12月，共有编制129名，其中在职95人。离退休人员34人。</w:t>
      </w:r>
    </w:p>
    <w:p w:rsidR="001B5950" w:rsidRDefault="001B5950" w:rsidP="001B5950">
      <w:pPr>
        <w:widowControl/>
        <w:snapToGrid w:val="0"/>
        <w:spacing w:line="360" w:lineRule="auto"/>
        <w:ind w:firstLineChars="147" w:firstLine="413"/>
        <w:rPr>
          <w:rFonts w:ascii="宋体" w:hAnsi="宋体" w:cs="宋体" w:hint="eastAsia"/>
          <w:b/>
          <w:bCs/>
          <w:sz w:val="28"/>
          <w:szCs w:val="28"/>
        </w:rPr>
      </w:pPr>
      <w:r>
        <w:rPr>
          <w:rFonts w:ascii="宋体" w:hAnsi="宋体" w:cs="宋体" w:hint="eastAsia"/>
          <w:b/>
          <w:bCs/>
          <w:sz w:val="28"/>
          <w:szCs w:val="28"/>
        </w:rPr>
        <w:t>(四)2021年单位工作任务或年度计划</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一）认真抓好农业生产。一是确保粮食播种面积稳定。根据县委县政府统一安排，我镇2021年粮食播种面积计划62530亩，其中早稻19480亩，一季中稻15985亩，晚稻20521亩，高档优质稻11659亩，玉米2912.5亩，豆类1581.4亩，薯类1265.5亩，小麦292亩，其他492.6亩。粮食产量任务26730吨，其中早稻8182吨，一季中稻7993吨，晚稻8414吨，玉米1282吨，豆类237吨，薯类397吨，小麦72吨，其他153吨。早稻集中育秧大田面积计划10000亩，其中机插机抛大田面积7000亩，专业化集中育秧面积5200亩。油菜种植面积计划24268亩，油菜籽产量任务3034吨。截至2021年12月，全年粮食播种面积计划已基本完成。二是建设好高标准示范农田。根据市县关于建设高标准示范农田的有关精神，我镇在观岭村、铁耆村、向阳村、百吉村等4个村下</w:t>
      </w:r>
      <w:r>
        <w:rPr>
          <w:rFonts w:ascii="宋体" w:hAnsi="宋体" w:cs="宋体" w:hint="eastAsia"/>
          <w:color w:val="000000"/>
          <w:kern w:val="0"/>
          <w:sz w:val="28"/>
          <w:szCs w:val="28"/>
          <w:shd w:val="clear" w:color="auto" w:fill="FFFFFF"/>
          <w:lang/>
        </w:rPr>
        <w:t>大力气</w:t>
      </w:r>
      <w:r>
        <w:rPr>
          <w:rFonts w:ascii="宋体" w:hAnsi="宋体" w:cs="宋体"/>
          <w:color w:val="000000"/>
          <w:kern w:val="0"/>
          <w:sz w:val="28"/>
          <w:szCs w:val="28"/>
          <w:shd w:val="clear" w:color="auto" w:fill="FFFFFF"/>
          <w:lang/>
        </w:rPr>
        <w:t>改善当地的水利灌溉设施，扎实推进</w:t>
      </w:r>
      <w:r>
        <w:rPr>
          <w:rFonts w:ascii="宋体" w:hAnsi="宋体" w:cs="宋体" w:hint="eastAsia"/>
          <w:color w:val="000000"/>
          <w:kern w:val="0"/>
          <w:sz w:val="28"/>
          <w:szCs w:val="28"/>
          <w:shd w:val="clear" w:color="auto" w:fill="FFFFFF"/>
          <w:lang/>
        </w:rPr>
        <w:t>当地的</w:t>
      </w:r>
      <w:r>
        <w:rPr>
          <w:rFonts w:ascii="宋体" w:hAnsi="宋体" w:cs="宋体"/>
          <w:color w:val="000000"/>
          <w:kern w:val="0"/>
          <w:sz w:val="28"/>
          <w:szCs w:val="28"/>
          <w:shd w:val="clear" w:color="auto" w:fill="FFFFFF"/>
          <w:lang/>
        </w:rPr>
        <w:t>高标准示范农田建设，</w:t>
      </w:r>
      <w:r>
        <w:rPr>
          <w:rFonts w:ascii="宋体" w:hAnsi="宋体" w:cs="宋体" w:hint="eastAsia"/>
          <w:color w:val="000000"/>
          <w:kern w:val="0"/>
          <w:sz w:val="28"/>
          <w:szCs w:val="28"/>
          <w:shd w:val="clear" w:color="auto" w:fill="FFFFFF"/>
          <w:lang/>
        </w:rPr>
        <w:t>四个村的建设项目均已于</w:t>
      </w:r>
      <w:r>
        <w:rPr>
          <w:rFonts w:ascii="宋体" w:hAnsi="宋体" w:cs="宋体"/>
          <w:color w:val="000000"/>
          <w:kern w:val="0"/>
          <w:sz w:val="28"/>
          <w:szCs w:val="28"/>
          <w:shd w:val="clear" w:color="auto" w:fill="FFFFFF"/>
          <w:lang/>
        </w:rPr>
        <w:t>2021年</w:t>
      </w:r>
      <w:r>
        <w:rPr>
          <w:rFonts w:ascii="宋体" w:hAnsi="宋体" w:cs="宋体" w:hint="eastAsia"/>
          <w:color w:val="000000"/>
          <w:kern w:val="0"/>
          <w:sz w:val="28"/>
          <w:szCs w:val="28"/>
          <w:shd w:val="clear" w:color="auto" w:fill="FFFFFF"/>
          <w:lang/>
        </w:rPr>
        <w:t>9</w:t>
      </w:r>
      <w:r>
        <w:rPr>
          <w:rFonts w:ascii="宋体" w:hAnsi="宋体" w:cs="宋体"/>
          <w:color w:val="000000"/>
          <w:kern w:val="0"/>
          <w:sz w:val="28"/>
          <w:szCs w:val="28"/>
          <w:shd w:val="clear" w:color="auto" w:fill="FFFFFF"/>
          <w:lang/>
        </w:rPr>
        <w:t>月</w:t>
      </w:r>
      <w:r>
        <w:rPr>
          <w:rFonts w:ascii="宋体" w:hAnsi="宋体" w:cs="宋体" w:hint="eastAsia"/>
          <w:color w:val="000000"/>
          <w:kern w:val="0"/>
          <w:sz w:val="28"/>
          <w:szCs w:val="28"/>
          <w:shd w:val="clear" w:color="auto" w:fill="FFFFFF"/>
          <w:lang/>
        </w:rPr>
        <w:t>底前</w:t>
      </w:r>
      <w:r>
        <w:rPr>
          <w:rFonts w:ascii="宋体" w:hAnsi="宋体" w:cs="宋体"/>
          <w:color w:val="000000"/>
          <w:kern w:val="0"/>
          <w:sz w:val="28"/>
          <w:szCs w:val="28"/>
          <w:shd w:val="clear" w:color="auto" w:fill="FFFFFF"/>
          <w:lang/>
        </w:rPr>
        <w:t>全面完成。三是统筹油茶、中草药材种植。2021年，全镇共种植良种油茶4000余亩，主要分布在牙泉、延山市、福炎、百吉、逢源等村，平均每年可产鲜果250公斤/亩。大力发展中草药材种植，在同福发展吴茱萸、连翘等中药材种植280亩，在富民发展白芨、半夏等中药材种植70亩，在明远峰发展药牡丹、知母种植400亩。四是积极发展“一村一品”。在铁耆、福缘、延山市、姊妹岭等村发展砂糖橘种植2500亩，在岩鹅湾等村发展黑皮冬瓜种植100亩，在福日等村发展沃柑种植200亩，在福炎等村发展黄金奈李种植130亩，在过水坪、观岭等村（社区）发展翠冠梨种</w:t>
      </w:r>
      <w:r>
        <w:rPr>
          <w:rFonts w:ascii="宋体" w:hAnsi="宋体" w:cs="宋体"/>
          <w:color w:val="000000"/>
          <w:kern w:val="0"/>
          <w:sz w:val="28"/>
          <w:szCs w:val="28"/>
          <w:shd w:val="clear" w:color="auto" w:fill="FFFFFF"/>
          <w:lang/>
        </w:rPr>
        <w:lastRenderedPageBreak/>
        <w:t>植100亩，在延山市村发展金槐种植40亩，积极鼓励各村特色种植发展。五是全力支持温氏集团项目。截至目前，全镇共建成投产温氏养鸭大棚17个，主要分布在福日、桑榆、观岭、逢源、福炎、福缘等村（社区）；位于过水坪社区、铁耆村交界处的温氏种鸭场规划面积200亩，目前已完成土地租赁和地表清理，位于福炎村和百吉村的养鸭小区分别规划占地85亩、65亩，目前已完成养鸭小区的土地租赁工作。发展温氏养猪方面，已与观岭、富民、福炎等村的3户规模养殖户进行深入合作，由温氏集团提供相关设施和技术支持，目前年出栏生猪可达10000余头。六是全面做好抛荒耕地复垦工作。会塘、年湖、团结、富民、百吉、逢源、姊妹岭等多个村的部分耕地由于现实原因，不适宜复耕水稻，为切实做好这批耕地的复垦利用工作，我们安排在这些耕地中种植红薯，目前已达2000余亩，确保无一坵耕地抛荒闲置。</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（二）全面推进乡村振兴。一是积极引进产业项目。在“迎老乡、回故乡、建家乡”活动的感召下，过水坪社区的</w:t>
      </w:r>
      <w:r>
        <w:rPr>
          <w:rFonts w:ascii="宋体" w:hAnsi="宋体" w:cs="宋体" w:hint="eastAsia"/>
          <w:color w:val="000000"/>
          <w:kern w:val="0"/>
          <w:sz w:val="28"/>
          <w:szCs w:val="28"/>
          <w:shd w:val="clear" w:color="auto" w:fill="FFFFFF"/>
          <w:lang/>
        </w:rPr>
        <w:t>李景兵</w:t>
      </w:r>
      <w:r>
        <w:rPr>
          <w:rFonts w:ascii="宋体" w:hAnsi="宋体" w:cs="宋体"/>
          <w:color w:val="000000"/>
          <w:kern w:val="0"/>
          <w:sz w:val="28"/>
          <w:szCs w:val="28"/>
          <w:shd w:val="clear" w:color="auto" w:fill="FFFFFF"/>
          <w:lang/>
        </w:rPr>
        <w:t>主动放弃原在广西壮族自治区桂林市资源县的事业，返回家乡投资开设了一个木材加工厂，</w:t>
      </w:r>
      <w:r>
        <w:rPr>
          <w:rFonts w:ascii="宋体" w:hAnsi="宋体" w:cs="宋体" w:hint="eastAsia"/>
          <w:color w:val="000000"/>
          <w:kern w:val="0"/>
          <w:sz w:val="28"/>
          <w:szCs w:val="28"/>
          <w:shd w:val="clear" w:color="auto" w:fill="FFFFFF"/>
          <w:lang/>
        </w:rPr>
        <w:t>吸纳本地就业10余人；在外创业的李明发动创业伙伴共同返回家乡兴办实业，预计投资2000万在绕城西线旁开办一家石灰厂，</w:t>
      </w:r>
      <w:r>
        <w:rPr>
          <w:rFonts w:ascii="宋体" w:hAnsi="宋体" w:cs="宋体"/>
          <w:color w:val="000000"/>
          <w:kern w:val="0"/>
          <w:sz w:val="28"/>
          <w:szCs w:val="28"/>
          <w:shd w:val="clear" w:color="auto" w:fill="FFFFFF"/>
          <w:lang/>
        </w:rPr>
        <w:t>为本地的劳动者就业和经济发展作出了自己的贡献。年湖村的</w:t>
      </w:r>
      <w:r>
        <w:rPr>
          <w:rFonts w:ascii="宋体" w:hAnsi="宋体" w:cs="宋体" w:hint="eastAsia"/>
          <w:color w:val="000000"/>
          <w:kern w:val="0"/>
          <w:sz w:val="28"/>
          <w:szCs w:val="28"/>
          <w:shd w:val="clear" w:color="auto" w:fill="FFFFFF"/>
          <w:lang/>
        </w:rPr>
        <w:t>刘四平</w:t>
      </w:r>
      <w:r>
        <w:rPr>
          <w:rFonts w:ascii="宋体" w:hAnsi="宋体" w:cs="宋体"/>
          <w:color w:val="000000"/>
          <w:kern w:val="0"/>
          <w:sz w:val="28"/>
          <w:szCs w:val="28"/>
          <w:shd w:val="clear" w:color="auto" w:fill="FFFFFF"/>
          <w:lang/>
        </w:rPr>
        <w:t>在村里新建了一个谷物烘干中心，方便了周边村民所种植的水稻等谷物的贮藏和销售，目前该烘干中心的年烘干粮食量可达2000吨。二是深化农业面源污染治理。明远峰村22.2亩耕地因重金属超标不适宜进行粮油种植，经过治理后，目前已经全部种植上中草药材药牡丹，充分发挥了特殊耕地的经济效益。三是推进</w:t>
      </w:r>
      <w:r>
        <w:rPr>
          <w:rFonts w:ascii="宋体" w:hAnsi="宋体" w:cs="宋体"/>
          <w:color w:val="000000"/>
          <w:kern w:val="0"/>
          <w:sz w:val="28"/>
          <w:szCs w:val="28"/>
          <w:shd w:val="clear" w:color="auto" w:fill="FFFFFF"/>
          <w:lang/>
        </w:rPr>
        <w:lastRenderedPageBreak/>
        <w:t>农村违建专项整治。对全镇国土空间规划编制进行了全面梳理，对上级交办的8件涉及占用基本农田的交办件及时进行了督办处理，分别向责任单位下达了限期整改通知书，切实抓好了农村乱占基本农田整改工作。截至目前，万利千陶粒厂、双桥粮食购销有限公司、湘雁晶细粉厂、福炎村委会、过水坪镇绕城西线、顺胜加油站等6个项目责任单位的7个违法用地已经按期补办用地手续，祁东县红炬工艺品有限公司已对占用耕地的部分进行拆除复垦，其他部分进行用地手续报批。交办的8个问题已悉数整改到位。四是推进全域美丽乡村建设。2021年10月，我镇作为全市</w:t>
      </w:r>
      <w:r>
        <w:rPr>
          <w:rFonts w:ascii="宋体" w:hAnsi="宋体" w:cs="宋体" w:hint="eastAsia"/>
          <w:color w:val="000000"/>
          <w:kern w:val="0"/>
          <w:sz w:val="28"/>
          <w:szCs w:val="28"/>
          <w:shd w:val="clear" w:color="auto" w:fill="FFFFFF"/>
          <w:lang/>
        </w:rPr>
        <w:t>仅有的2个</w:t>
      </w:r>
      <w:r>
        <w:rPr>
          <w:rFonts w:ascii="宋体" w:hAnsi="宋体" w:cs="宋体"/>
          <w:color w:val="000000"/>
          <w:kern w:val="0"/>
          <w:sz w:val="28"/>
          <w:szCs w:val="28"/>
          <w:shd w:val="clear" w:color="auto" w:fill="FFFFFF"/>
          <w:lang/>
        </w:rPr>
        <w:t>湖南省级全域美丽乡村示范镇创建单位</w:t>
      </w:r>
      <w:r>
        <w:rPr>
          <w:rFonts w:ascii="宋体" w:hAnsi="宋体" w:cs="宋体" w:hint="eastAsia"/>
          <w:color w:val="000000"/>
          <w:kern w:val="0"/>
          <w:sz w:val="28"/>
          <w:szCs w:val="28"/>
          <w:shd w:val="clear" w:color="auto" w:fill="FFFFFF"/>
          <w:lang/>
        </w:rPr>
        <w:t>之一</w:t>
      </w:r>
      <w:r>
        <w:rPr>
          <w:rFonts w:ascii="宋体" w:hAnsi="宋体" w:cs="宋体"/>
          <w:color w:val="000000"/>
          <w:kern w:val="0"/>
          <w:sz w:val="28"/>
          <w:szCs w:val="28"/>
          <w:shd w:val="clear" w:color="auto" w:fill="FFFFFF"/>
          <w:lang/>
        </w:rPr>
        <w:t>，深入结合镇情村情，依据“先建点、再成线、推成片”的创建思路，全力建好两个示范片：一片以2020年市级美丽乡村示范村百吉村为重点，对标省级美丽乡村精品村考核指标体系，高标推进创建工作，联动老耆、向阳和同福三村开展市级美丽乡村示范村创建。另一片以2021年省级乡村振兴重点帮扶村大兴岭村为依托，联动牙泉、明远峰两村开展市级美丽乡村示范村创建，</w:t>
      </w:r>
      <w:r>
        <w:rPr>
          <w:rFonts w:ascii="宋体" w:hAnsi="宋体" w:cs="宋体" w:hint="eastAsia"/>
          <w:color w:val="000000"/>
          <w:kern w:val="0"/>
          <w:sz w:val="28"/>
          <w:szCs w:val="28"/>
          <w:shd w:val="clear" w:color="auto" w:fill="FFFFFF"/>
          <w:lang/>
        </w:rPr>
        <w:t>目前各村创建工作均在稳步推进之中</w:t>
      </w:r>
      <w:r>
        <w:rPr>
          <w:rFonts w:ascii="宋体" w:hAnsi="宋体" w:cs="宋体"/>
          <w:color w:val="000000"/>
          <w:kern w:val="0"/>
          <w:sz w:val="28"/>
          <w:szCs w:val="28"/>
          <w:shd w:val="clear" w:color="auto" w:fill="FFFFFF"/>
          <w:lang/>
        </w:rPr>
        <w:t>。五是强化乡村振兴队伍建设。机构改革后，我们将乡村振兴工作职责整合到镇农业综合服务中心，并以原扶贫办组织机构为基本框架，安排了4名对业务熟悉、工作责任心强的工作人员专门从事乡村振兴工作。各村（社区）也分别设立了乡村振兴工作站，指定了乡村振兴信息员专干，并为全镇每一名脱贫户、监测户均安排了一名结对帮扶干部，定期进行走访，乡村振兴队伍建设得到了充分加强。六是管好乡村振兴驻村工作队。镇驻村办严格按照县委县政府要求，加强了对百吉村、明远峰村、大兴岭村三支乡村振兴驻村工作队的日常管理，</w:t>
      </w:r>
      <w:r>
        <w:rPr>
          <w:rFonts w:ascii="宋体" w:hAnsi="宋体" w:cs="宋体"/>
          <w:color w:val="000000"/>
          <w:kern w:val="0"/>
          <w:sz w:val="28"/>
          <w:szCs w:val="28"/>
          <w:shd w:val="clear" w:color="auto" w:fill="FFFFFF"/>
          <w:lang/>
        </w:rPr>
        <w:lastRenderedPageBreak/>
        <w:t>明确工作目标责任，严格实行周巡查、月调度、季督查制度，并建立了考核台账，作为年底评比奖惩的重要依据，引导驻村工作队切实做好各项基础工作，为如期完成今年的乡村振兴帮扶工作任务奠定了坚实基础。</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三、社会民生跨出新步子</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一）退役军人事务方面。严格按照上级规定开展退役军人服务管理工作。一是对全镇健在的6名抗美援朝老兵进行了慰问走访，积极帮助他们解决生活中遇到的困难。二是对户籍在我镇的今年荣获“四有”士兵和优秀士官的</w:t>
      </w:r>
      <w:r>
        <w:rPr>
          <w:rFonts w:ascii="宋体" w:hAnsi="宋体" w:cs="宋体" w:hint="eastAsia"/>
          <w:color w:val="000000"/>
          <w:kern w:val="0"/>
          <w:sz w:val="28"/>
          <w:szCs w:val="28"/>
          <w:shd w:val="clear" w:color="auto" w:fill="FFFFFF"/>
          <w:lang/>
        </w:rPr>
        <w:t>20</w:t>
      </w:r>
      <w:r>
        <w:rPr>
          <w:rFonts w:ascii="宋体" w:hAnsi="宋体" w:cs="宋体"/>
          <w:color w:val="000000"/>
          <w:kern w:val="0"/>
          <w:sz w:val="28"/>
          <w:szCs w:val="28"/>
          <w:shd w:val="clear" w:color="auto" w:fill="FFFFFF"/>
          <w:lang/>
        </w:rPr>
        <w:t>名战士的家属进行了慰问走访并大力宣传，在全镇切实树立起优秀人民子弟兵的口碑，鼓舞更多有志青年参军入伍，保家卫国。三是认真做好了全镇参战参试人员、带病返乡人员名册的整理和归档工作，截至2021年12月，全镇共登记参战参试人员</w:t>
      </w:r>
      <w:r>
        <w:rPr>
          <w:rFonts w:ascii="宋体" w:hAnsi="宋体" w:cs="宋体" w:hint="eastAsia"/>
          <w:color w:val="000000"/>
          <w:kern w:val="0"/>
          <w:sz w:val="28"/>
          <w:szCs w:val="28"/>
          <w:shd w:val="clear" w:color="auto" w:fill="FFFFFF"/>
          <w:lang/>
        </w:rPr>
        <w:t>128</w:t>
      </w:r>
      <w:r>
        <w:rPr>
          <w:rFonts w:ascii="宋体" w:hAnsi="宋体" w:cs="宋体"/>
          <w:color w:val="000000"/>
          <w:kern w:val="0"/>
          <w:sz w:val="28"/>
          <w:szCs w:val="28"/>
          <w:shd w:val="clear" w:color="auto" w:fill="FFFFFF"/>
          <w:lang/>
        </w:rPr>
        <w:t>人，带病返乡人员</w:t>
      </w:r>
      <w:r>
        <w:rPr>
          <w:rFonts w:ascii="宋体" w:hAnsi="宋体" w:cs="宋体" w:hint="eastAsia"/>
          <w:color w:val="000000"/>
          <w:kern w:val="0"/>
          <w:sz w:val="28"/>
          <w:szCs w:val="28"/>
          <w:shd w:val="clear" w:color="auto" w:fill="FFFFFF"/>
          <w:lang/>
        </w:rPr>
        <w:t>54</w:t>
      </w:r>
      <w:r>
        <w:rPr>
          <w:rFonts w:ascii="宋体" w:hAnsi="宋体" w:cs="宋体"/>
          <w:color w:val="000000"/>
          <w:kern w:val="0"/>
          <w:sz w:val="28"/>
          <w:szCs w:val="28"/>
          <w:shd w:val="clear" w:color="auto" w:fill="FFFFFF"/>
          <w:lang/>
        </w:rPr>
        <w:t>人，全面落实他们应享受的政策，让他们感受到党委政府的关心关怀。四是做好了新参军入伍的</w:t>
      </w:r>
      <w:r>
        <w:rPr>
          <w:rFonts w:ascii="宋体" w:hAnsi="宋体" w:cs="宋体" w:hint="eastAsia"/>
          <w:color w:val="000000"/>
          <w:kern w:val="0"/>
          <w:sz w:val="28"/>
          <w:szCs w:val="28"/>
          <w:shd w:val="clear" w:color="auto" w:fill="FFFFFF"/>
          <w:lang/>
        </w:rPr>
        <w:t>13</w:t>
      </w:r>
      <w:r>
        <w:rPr>
          <w:rFonts w:ascii="宋体" w:hAnsi="宋体" w:cs="宋体"/>
          <w:color w:val="000000"/>
          <w:kern w:val="0"/>
          <w:sz w:val="28"/>
          <w:szCs w:val="28"/>
          <w:shd w:val="clear" w:color="auto" w:fill="FFFFFF"/>
          <w:lang/>
        </w:rPr>
        <w:t>名新兵家门口的“光荣之家”铭牌的挂牌工作，营造“入伍光荣”的舆论大环境，强化军民鱼水联系。五是做好了返乡退伍军人的信息采集和登记工作，真正做到桌上有账，脑中有数，心里有底，积极引导退伍老兵“退伍不褪色，退伍不退志”，为本地的乡村振兴等工作发挥余热。</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（二）未成年人保护方面。截至2021年12月，全镇共有孤儿2</w:t>
      </w:r>
      <w:r>
        <w:rPr>
          <w:rFonts w:ascii="宋体" w:hAnsi="宋体" w:cs="宋体" w:hint="eastAsia"/>
          <w:color w:val="000000"/>
          <w:kern w:val="0"/>
          <w:sz w:val="28"/>
          <w:szCs w:val="28"/>
          <w:shd w:val="clear" w:color="auto" w:fill="FFFFFF"/>
          <w:lang/>
        </w:rPr>
        <w:t>6</w:t>
      </w:r>
      <w:r>
        <w:rPr>
          <w:rFonts w:ascii="宋体" w:hAnsi="宋体" w:cs="宋体"/>
          <w:color w:val="000000"/>
          <w:kern w:val="0"/>
          <w:sz w:val="28"/>
          <w:szCs w:val="28"/>
          <w:shd w:val="clear" w:color="auto" w:fill="FFFFFF"/>
          <w:lang/>
        </w:rPr>
        <w:t>名，事实无人抚养儿童</w:t>
      </w:r>
      <w:r>
        <w:rPr>
          <w:rFonts w:ascii="宋体" w:hAnsi="宋体" w:cs="宋体" w:hint="eastAsia"/>
          <w:color w:val="000000"/>
          <w:kern w:val="0"/>
          <w:sz w:val="28"/>
          <w:szCs w:val="28"/>
          <w:shd w:val="clear" w:color="auto" w:fill="FFFFFF"/>
          <w:lang/>
        </w:rPr>
        <w:t>23</w:t>
      </w:r>
      <w:r>
        <w:rPr>
          <w:rFonts w:ascii="宋体" w:hAnsi="宋体" w:cs="宋体"/>
          <w:color w:val="000000"/>
          <w:kern w:val="0"/>
          <w:sz w:val="28"/>
          <w:szCs w:val="28"/>
          <w:shd w:val="clear" w:color="auto" w:fill="FFFFFF"/>
          <w:lang/>
        </w:rPr>
        <w:t>名，镇社会事务综合服务中心均为其第一时间办理了相关手续，进行信息更新维护，确保其生活补助和待遇及时足额发放。对于村里的留守儿童，一方面我们逐村定期对他们进行走访，开展关爱活动，组织他们集中观看电影《正正的世界》；</w:t>
      </w:r>
      <w:r>
        <w:rPr>
          <w:rFonts w:ascii="宋体" w:hAnsi="宋体" w:cs="宋体"/>
          <w:color w:val="000000"/>
          <w:kern w:val="0"/>
          <w:sz w:val="28"/>
          <w:szCs w:val="28"/>
          <w:shd w:val="clear" w:color="auto" w:fill="FFFFFF"/>
          <w:lang/>
        </w:rPr>
        <w:lastRenderedPageBreak/>
        <w:t>另一方面不断完善各村（社区）妇女儿童之家里的硬件设施和环境，如百吉村综合服务中心的妇女儿童之家中现在已经配备电脑3台，留守儿童可以在妇女儿童之家通过网络与在外地务工的父母进行视频通话，有效拉进子女与父母之间的感情，帮助留守儿童建立健康的心态，预防心理问题的发生。</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（三）城乡社会救助方面。2021年，我们利用两个月的时间全面完成了全镇低保入户核查工作，核定我镇农村低保户</w:t>
      </w:r>
      <w:r>
        <w:rPr>
          <w:rFonts w:ascii="宋体" w:hAnsi="宋体" w:cs="宋体" w:hint="eastAsia"/>
          <w:color w:val="000000"/>
          <w:kern w:val="0"/>
          <w:sz w:val="28"/>
          <w:szCs w:val="28"/>
          <w:shd w:val="clear" w:color="auto" w:fill="FFFFFF"/>
          <w:lang/>
        </w:rPr>
        <w:t>389</w:t>
      </w:r>
      <w:r>
        <w:rPr>
          <w:rFonts w:ascii="宋体" w:hAnsi="宋体" w:cs="宋体"/>
          <w:color w:val="000000"/>
          <w:kern w:val="0"/>
          <w:sz w:val="28"/>
          <w:szCs w:val="28"/>
          <w:shd w:val="clear" w:color="auto" w:fill="FFFFFF"/>
          <w:lang/>
        </w:rPr>
        <w:t>户533人，全年共发放农村低保金</w:t>
      </w:r>
      <w:r>
        <w:rPr>
          <w:rFonts w:ascii="宋体" w:hAnsi="宋体" w:cs="宋体" w:hint="eastAsia"/>
          <w:color w:val="000000"/>
          <w:kern w:val="0"/>
          <w:sz w:val="28"/>
          <w:szCs w:val="28"/>
          <w:shd w:val="clear" w:color="auto" w:fill="FFFFFF"/>
          <w:lang/>
        </w:rPr>
        <w:t>167.52</w:t>
      </w:r>
      <w:r>
        <w:rPr>
          <w:rFonts w:ascii="宋体" w:hAnsi="宋体" w:cs="宋体"/>
          <w:color w:val="000000"/>
          <w:kern w:val="0"/>
          <w:sz w:val="28"/>
          <w:szCs w:val="28"/>
          <w:shd w:val="clear" w:color="auto" w:fill="FFFFFF"/>
          <w:lang/>
        </w:rPr>
        <w:t>万元；城市低保户5</w:t>
      </w:r>
      <w:r>
        <w:rPr>
          <w:rFonts w:ascii="宋体" w:hAnsi="宋体" w:cs="宋体" w:hint="eastAsia"/>
          <w:color w:val="000000"/>
          <w:kern w:val="0"/>
          <w:sz w:val="28"/>
          <w:szCs w:val="28"/>
          <w:shd w:val="clear" w:color="auto" w:fill="FFFFFF"/>
          <w:lang/>
        </w:rPr>
        <w:t>9</w:t>
      </w:r>
      <w:r>
        <w:rPr>
          <w:rFonts w:ascii="宋体" w:hAnsi="宋体" w:cs="宋体"/>
          <w:color w:val="000000"/>
          <w:kern w:val="0"/>
          <w:sz w:val="28"/>
          <w:szCs w:val="28"/>
          <w:shd w:val="clear" w:color="auto" w:fill="FFFFFF"/>
          <w:lang/>
        </w:rPr>
        <w:t>户6</w:t>
      </w:r>
      <w:r>
        <w:rPr>
          <w:rFonts w:ascii="宋体" w:hAnsi="宋体" w:cs="宋体" w:hint="eastAsia"/>
          <w:color w:val="000000"/>
          <w:kern w:val="0"/>
          <w:sz w:val="28"/>
          <w:szCs w:val="28"/>
          <w:shd w:val="clear" w:color="auto" w:fill="FFFFFF"/>
          <w:lang/>
        </w:rPr>
        <w:t>6</w:t>
      </w:r>
      <w:r>
        <w:rPr>
          <w:rFonts w:ascii="宋体" w:hAnsi="宋体" w:cs="宋体"/>
          <w:color w:val="000000"/>
          <w:kern w:val="0"/>
          <w:sz w:val="28"/>
          <w:szCs w:val="28"/>
          <w:shd w:val="clear" w:color="auto" w:fill="FFFFFF"/>
          <w:lang/>
        </w:rPr>
        <w:t>人，全年共发放城市低保金额</w:t>
      </w:r>
      <w:r>
        <w:rPr>
          <w:rFonts w:ascii="宋体" w:hAnsi="宋体" w:cs="宋体" w:hint="eastAsia"/>
          <w:color w:val="000000"/>
          <w:kern w:val="0"/>
          <w:sz w:val="28"/>
          <w:szCs w:val="28"/>
          <w:shd w:val="clear" w:color="auto" w:fill="FFFFFF"/>
          <w:lang/>
        </w:rPr>
        <w:t>32.14</w:t>
      </w:r>
      <w:r>
        <w:rPr>
          <w:rFonts w:ascii="宋体" w:hAnsi="宋体" w:cs="宋体"/>
          <w:color w:val="000000"/>
          <w:kern w:val="0"/>
          <w:sz w:val="28"/>
          <w:szCs w:val="28"/>
          <w:shd w:val="clear" w:color="auto" w:fill="FFFFFF"/>
          <w:lang/>
        </w:rPr>
        <w:t>万元；核定五保（特困）户3</w:t>
      </w:r>
      <w:r>
        <w:rPr>
          <w:rFonts w:ascii="宋体" w:hAnsi="宋体" w:cs="宋体" w:hint="eastAsia"/>
          <w:color w:val="000000"/>
          <w:kern w:val="0"/>
          <w:sz w:val="28"/>
          <w:szCs w:val="28"/>
          <w:shd w:val="clear" w:color="auto" w:fill="FFFFFF"/>
          <w:lang/>
        </w:rPr>
        <w:t>61</w:t>
      </w:r>
      <w:r>
        <w:rPr>
          <w:rFonts w:ascii="宋体" w:hAnsi="宋体" w:cs="宋体"/>
          <w:color w:val="000000"/>
          <w:kern w:val="0"/>
          <w:sz w:val="28"/>
          <w:szCs w:val="28"/>
          <w:shd w:val="clear" w:color="auto" w:fill="FFFFFF"/>
          <w:lang/>
        </w:rPr>
        <w:t>户3</w:t>
      </w:r>
      <w:r>
        <w:rPr>
          <w:rFonts w:ascii="宋体" w:hAnsi="宋体" w:cs="宋体" w:hint="eastAsia"/>
          <w:color w:val="000000"/>
          <w:kern w:val="0"/>
          <w:sz w:val="28"/>
          <w:szCs w:val="28"/>
          <w:shd w:val="clear" w:color="auto" w:fill="FFFFFF"/>
          <w:lang/>
        </w:rPr>
        <w:t>61</w:t>
      </w:r>
      <w:r>
        <w:rPr>
          <w:rFonts w:ascii="宋体" w:hAnsi="宋体" w:cs="宋体"/>
          <w:color w:val="000000"/>
          <w:kern w:val="0"/>
          <w:sz w:val="28"/>
          <w:szCs w:val="28"/>
          <w:shd w:val="clear" w:color="auto" w:fill="FFFFFF"/>
          <w:lang/>
        </w:rPr>
        <w:t>人，全年共发放供养金</w:t>
      </w:r>
      <w:r>
        <w:rPr>
          <w:rFonts w:ascii="宋体" w:hAnsi="宋体" w:cs="宋体" w:hint="eastAsia"/>
          <w:color w:val="000000"/>
          <w:kern w:val="0"/>
          <w:sz w:val="28"/>
          <w:szCs w:val="28"/>
          <w:shd w:val="clear" w:color="auto" w:fill="FFFFFF"/>
          <w:lang/>
        </w:rPr>
        <w:t>226.82</w:t>
      </w:r>
      <w:r>
        <w:rPr>
          <w:rFonts w:ascii="宋体" w:hAnsi="宋体" w:cs="宋体"/>
          <w:color w:val="000000"/>
          <w:kern w:val="0"/>
          <w:sz w:val="28"/>
          <w:szCs w:val="28"/>
          <w:shd w:val="clear" w:color="auto" w:fill="FFFFFF"/>
          <w:lang/>
        </w:rPr>
        <w:t>万元。全镇现共有残疾人口</w:t>
      </w:r>
      <w:r>
        <w:rPr>
          <w:rFonts w:ascii="宋体" w:hAnsi="宋体" w:cs="宋体" w:hint="eastAsia"/>
          <w:color w:val="000000"/>
          <w:kern w:val="0"/>
          <w:sz w:val="28"/>
          <w:szCs w:val="28"/>
          <w:shd w:val="clear" w:color="auto" w:fill="FFFFFF"/>
          <w:lang/>
        </w:rPr>
        <w:t>1566</w:t>
      </w:r>
      <w:r>
        <w:rPr>
          <w:rFonts w:ascii="宋体" w:hAnsi="宋体" w:cs="宋体"/>
          <w:color w:val="000000"/>
          <w:kern w:val="0"/>
          <w:sz w:val="28"/>
          <w:szCs w:val="28"/>
          <w:shd w:val="clear" w:color="auto" w:fill="FFFFFF"/>
          <w:lang/>
        </w:rPr>
        <w:t>人，其中一、二级重残疾人口</w:t>
      </w:r>
      <w:r>
        <w:rPr>
          <w:rFonts w:ascii="宋体" w:hAnsi="宋体" w:cs="宋体" w:hint="eastAsia"/>
          <w:color w:val="000000"/>
          <w:kern w:val="0"/>
          <w:sz w:val="28"/>
          <w:szCs w:val="28"/>
          <w:shd w:val="clear" w:color="auto" w:fill="FFFFFF"/>
          <w:lang/>
        </w:rPr>
        <w:t>783</w:t>
      </w:r>
      <w:r>
        <w:rPr>
          <w:rFonts w:ascii="宋体" w:hAnsi="宋体" w:cs="宋体"/>
          <w:color w:val="000000"/>
          <w:kern w:val="0"/>
          <w:sz w:val="28"/>
          <w:szCs w:val="28"/>
          <w:shd w:val="clear" w:color="auto" w:fill="FFFFFF"/>
          <w:lang/>
        </w:rPr>
        <w:t>人，均</w:t>
      </w:r>
      <w:r>
        <w:rPr>
          <w:rFonts w:ascii="宋体" w:hAnsi="宋体" w:cs="宋体" w:hint="eastAsia"/>
          <w:color w:val="000000"/>
          <w:kern w:val="0"/>
          <w:sz w:val="28"/>
          <w:szCs w:val="28"/>
          <w:shd w:val="clear" w:color="auto" w:fill="FFFFFF"/>
          <w:lang/>
        </w:rPr>
        <w:t>依规</w:t>
      </w:r>
      <w:r>
        <w:rPr>
          <w:rFonts w:ascii="宋体" w:hAnsi="宋体" w:cs="宋体"/>
          <w:color w:val="000000"/>
          <w:kern w:val="0"/>
          <w:sz w:val="28"/>
          <w:szCs w:val="28"/>
          <w:shd w:val="clear" w:color="auto" w:fill="FFFFFF"/>
          <w:lang/>
        </w:rPr>
        <w:t>享受了</w:t>
      </w:r>
      <w:r>
        <w:rPr>
          <w:rFonts w:ascii="宋体" w:hAnsi="宋体" w:cs="宋体" w:hint="eastAsia"/>
          <w:color w:val="000000"/>
          <w:kern w:val="0"/>
          <w:sz w:val="28"/>
          <w:szCs w:val="28"/>
          <w:shd w:val="clear" w:color="auto" w:fill="FFFFFF"/>
          <w:lang/>
        </w:rPr>
        <w:t>相应的</w:t>
      </w:r>
      <w:r>
        <w:rPr>
          <w:rFonts w:ascii="宋体" w:hAnsi="宋体" w:cs="宋体"/>
          <w:color w:val="000000"/>
          <w:kern w:val="0"/>
          <w:sz w:val="28"/>
          <w:szCs w:val="28"/>
          <w:shd w:val="clear" w:color="auto" w:fill="FFFFFF"/>
          <w:lang/>
        </w:rPr>
        <w:t>残疾人“两项补贴”，全年共发放生活补贴</w:t>
      </w:r>
      <w:r>
        <w:rPr>
          <w:rFonts w:ascii="宋体" w:hAnsi="宋体" w:cs="宋体" w:hint="eastAsia"/>
          <w:color w:val="000000"/>
          <w:kern w:val="0"/>
          <w:sz w:val="28"/>
          <w:szCs w:val="28"/>
          <w:shd w:val="clear" w:color="auto" w:fill="FFFFFF"/>
          <w:lang/>
        </w:rPr>
        <w:t>19.57</w:t>
      </w:r>
      <w:r>
        <w:rPr>
          <w:rFonts w:ascii="宋体" w:hAnsi="宋体" w:cs="宋体"/>
          <w:color w:val="000000"/>
          <w:kern w:val="0"/>
          <w:sz w:val="28"/>
          <w:szCs w:val="28"/>
          <w:shd w:val="clear" w:color="auto" w:fill="FFFFFF"/>
          <w:lang/>
        </w:rPr>
        <w:t>万元，护理补贴</w:t>
      </w:r>
      <w:r>
        <w:rPr>
          <w:rFonts w:ascii="宋体" w:hAnsi="宋体" w:cs="宋体" w:hint="eastAsia"/>
          <w:color w:val="000000"/>
          <w:kern w:val="0"/>
          <w:sz w:val="28"/>
          <w:szCs w:val="28"/>
          <w:shd w:val="clear" w:color="auto" w:fill="FFFFFF"/>
          <w:lang/>
        </w:rPr>
        <w:t>56.62</w:t>
      </w:r>
      <w:r>
        <w:rPr>
          <w:rFonts w:ascii="宋体" w:hAnsi="宋体" w:cs="宋体"/>
          <w:color w:val="000000"/>
          <w:kern w:val="0"/>
          <w:sz w:val="28"/>
          <w:szCs w:val="28"/>
          <w:shd w:val="clear" w:color="auto" w:fill="FFFFFF"/>
          <w:lang/>
        </w:rPr>
        <w:t>万元。针对个别家庭因病或突发事故而造成困难的情况，有重点地帮助和扶持，开展临时困难救济，2021年共向县民政局争取临时救助资金</w:t>
      </w:r>
      <w:r>
        <w:rPr>
          <w:rFonts w:ascii="宋体" w:hAnsi="宋体" w:cs="宋体" w:hint="eastAsia"/>
          <w:color w:val="000000"/>
          <w:kern w:val="0"/>
          <w:sz w:val="28"/>
          <w:szCs w:val="28"/>
          <w:shd w:val="clear" w:color="auto" w:fill="FFFFFF"/>
          <w:lang/>
        </w:rPr>
        <w:t>21.3</w:t>
      </w:r>
      <w:r>
        <w:rPr>
          <w:rFonts w:ascii="宋体" w:hAnsi="宋体" w:cs="宋体"/>
          <w:color w:val="000000"/>
          <w:kern w:val="0"/>
          <w:sz w:val="28"/>
          <w:szCs w:val="28"/>
          <w:shd w:val="clear" w:color="auto" w:fill="FFFFFF"/>
          <w:lang/>
        </w:rPr>
        <w:t>万元，惠及</w:t>
      </w:r>
      <w:r>
        <w:rPr>
          <w:rFonts w:ascii="宋体" w:hAnsi="宋体" w:cs="宋体" w:hint="eastAsia"/>
          <w:color w:val="000000"/>
          <w:kern w:val="0"/>
          <w:sz w:val="28"/>
          <w:szCs w:val="28"/>
          <w:shd w:val="clear" w:color="auto" w:fill="FFFFFF"/>
          <w:lang/>
        </w:rPr>
        <w:t>436</w:t>
      </w:r>
      <w:r>
        <w:rPr>
          <w:rFonts w:ascii="宋体" w:hAnsi="宋体" w:cs="宋体"/>
          <w:color w:val="000000"/>
          <w:kern w:val="0"/>
          <w:sz w:val="28"/>
          <w:szCs w:val="28"/>
          <w:shd w:val="clear" w:color="auto" w:fill="FFFFFF"/>
          <w:lang/>
        </w:rPr>
        <w:t>名临时困难群众。</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四）金融风险防范方面。一是坚决扛起了防范化解债务风险的政治责任，合理调度政府资金，向市县各级单位部门多渠道拓宽资金来源，做好保运转、防风险的基础工作。二是从严打击非法集资行为，通过宣传横幅标语和宣传车加大对非法集资宣传，向各村（社区）发放了《防范和处置非法集资条例》，引导城乡居民树立正确的投资理财观念，远离非法集资诱惑。三是严格财政预算管理，制定出台了《过水坪镇政府采购内部控制制度》，进一步规范政府采购行为，削减不必要的采购开支，坚持用党政机关的“紧日子”换老百姓的“好日子”，全力落实“六保”“六稳”工作任务。</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lastRenderedPageBreak/>
        <w:t>（五）巩固脱贫成果方面。经过逐年动态调整，我镇现有</w:t>
      </w:r>
      <w:r>
        <w:rPr>
          <w:rFonts w:ascii="宋体" w:hAnsi="宋体" w:cs="宋体" w:hint="eastAsia"/>
          <w:color w:val="000000"/>
          <w:kern w:val="0"/>
          <w:sz w:val="28"/>
          <w:szCs w:val="28"/>
          <w:shd w:val="clear" w:color="auto" w:fill="FFFFFF"/>
          <w:lang/>
        </w:rPr>
        <w:t>脱贫人口</w:t>
      </w:r>
      <w:r>
        <w:rPr>
          <w:rFonts w:ascii="宋体" w:hAnsi="宋体" w:cs="宋体"/>
          <w:color w:val="000000"/>
          <w:kern w:val="0"/>
          <w:sz w:val="28"/>
          <w:szCs w:val="28"/>
          <w:shd w:val="clear" w:color="auto" w:fill="FFFFFF"/>
          <w:lang/>
        </w:rPr>
        <w:t>1312户4704人</w:t>
      </w:r>
      <w:r>
        <w:rPr>
          <w:rFonts w:ascii="宋体" w:hAnsi="宋体" w:cs="宋体" w:hint="eastAsia"/>
          <w:color w:val="000000"/>
          <w:kern w:val="0"/>
          <w:sz w:val="28"/>
          <w:szCs w:val="28"/>
          <w:shd w:val="clear" w:color="auto" w:fill="FFFFFF"/>
          <w:lang/>
        </w:rPr>
        <w:t>，</w:t>
      </w:r>
      <w:r>
        <w:rPr>
          <w:rFonts w:ascii="宋体" w:hAnsi="宋体" w:cs="宋体"/>
          <w:color w:val="000000"/>
          <w:kern w:val="0"/>
          <w:sz w:val="28"/>
          <w:szCs w:val="28"/>
          <w:shd w:val="clear" w:color="auto" w:fill="FFFFFF"/>
          <w:lang/>
        </w:rPr>
        <w:t>监测对象5户6人。一是巩固教育保障。实现义务教育阶段儿童少年零失学、零辍学，今年来全镇享受教育资助的学生共794名，其中“两免一补”210名，“雨露计划”126</w:t>
      </w:r>
      <w:r>
        <w:rPr>
          <w:rFonts w:ascii="宋体" w:hAnsi="宋体" w:cs="宋体" w:hint="eastAsia"/>
          <w:color w:val="000000"/>
          <w:kern w:val="0"/>
          <w:sz w:val="28"/>
          <w:szCs w:val="28"/>
          <w:shd w:val="clear" w:color="auto" w:fill="FFFFFF"/>
          <w:lang/>
        </w:rPr>
        <w:t>名</w:t>
      </w:r>
      <w:r>
        <w:rPr>
          <w:rFonts w:ascii="宋体" w:hAnsi="宋体" w:cs="宋体"/>
          <w:color w:val="000000"/>
          <w:kern w:val="0"/>
          <w:sz w:val="28"/>
          <w:szCs w:val="28"/>
          <w:shd w:val="clear" w:color="auto" w:fill="FFFFFF"/>
          <w:lang/>
        </w:rPr>
        <w:t>，补助资金均及时足额发放到位。二是巩固医疗保障。全镇47</w:t>
      </w:r>
      <w:r>
        <w:rPr>
          <w:rFonts w:ascii="宋体" w:hAnsi="宋体" w:cs="宋体" w:hint="eastAsia"/>
          <w:color w:val="000000"/>
          <w:kern w:val="0"/>
          <w:sz w:val="28"/>
          <w:szCs w:val="28"/>
          <w:shd w:val="clear" w:color="auto" w:fill="FFFFFF"/>
          <w:lang/>
        </w:rPr>
        <w:t>04</w:t>
      </w:r>
      <w:r>
        <w:rPr>
          <w:rFonts w:ascii="宋体" w:hAnsi="宋体" w:cs="宋体"/>
          <w:color w:val="000000"/>
          <w:kern w:val="0"/>
          <w:sz w:val="28"/>
          <w:szCs w:val="28"/>
          <w:shd w:val="clear" w:color="auto" w:fill="FFFFFF"/>
          <w:lang/>
        </w:rPr>
        <w:t>名脱贫人口、监测对象等困难群体实现医保100%参保，社保100%参保，实现了家庭医生签约全覆盖，定期享受免费体检。实现了21个村（社区）卫生室全覆盖，并配备了21名坐诊医生，村卫生室达标建设全面完成。三是巩固住房保障。确保全镇存在住房安全无保障对象清零，因灾造成住房安全无保障对象清零。全镇共有易地扶贫搬迁集中安置点2个，共集中安置易地搬迁户41户，目前已办理不动产登记41户，落实后续产业帮扶、就业帮扶、兜底保障等扶持政策41户。</w:t>
      </w:r>
      <w:r>
        <w:rPr>
          <w:rFonts w:ascii="宋体" w:hAnsi="宋体" w:cs="宋体" w:hint="eastAsia"/>
          <w:color w:val="000000"/>
          <w:kern w:val="0"/>
          <w:sz w:val="28"/>
          <w:szCs w:val="28"/>
          <w:shd w:val="clear" w:color="auto" w:fill="FFFFFF"/>
          <w:lang/>
        </w:rPr>
        <w:t>四是巩固</w:t>
      </w:r>
      <w:r>
        <w:rPr>
          <w:rFonts w:ascii="宋体" w:hAnsi="宋体" w:cs="宋体"/>
          <w:color w:val="000000"/>
          <w:kern w:val="0"/>
          <w:sz w:val="28"/>
          <w:szCs w:val="28"/>
          <w:shd w:val="clear" w:color="auto" w:fill="FFFFFF"/>
          <w:lang/>
        </w:rPr>
        <w:t>就业</w:t>
      </w:r>
      <w:r>
        <w:rPr>
          <w:rFonts w:ascii="宋体" w:hAnsi="宋体" w:cs="宋体" w:hint="eastAsia"/>
          <w:color w:val="000000"/>
          <w:kern w:val="0"/>
          <w:sz w:val="28"/>
          <w:szCs w:val="28"/>
          <w:shd w:val="clear" w:color="auto" w:fill="FFFFFF"/>
          <w:lang/>
        </w:rPr>
        <w:t>保障</w:t>
      </w:r>
      <w:r>
        <w:rPr>
          <w:rFonts w:ascii="宋体" w:hAnsi="宋体" w:cs="宋体"/>
          <w:color w:val="000000"/>
          <w:kern w:val="0"/>
          <w:sz w:val="28"/>
          <w:szCs w:val="28"/>
          <w:shd w:val="clear" w:color="auto" w:fill="FFFFFF"/>
          <w:lang/>
        </w:rPr>
        <w:t>。全镇共设立了扶贫车间14个，解决了172名劳动力的就业问题，其中脱贫户96人；在公益性岗位方面，结合我镇实际情况，科学安排脱贫户到护林员、保洁员、护水员等岗位工作，实现了抓村级事务和抓稳岗就业“两不误”；帮扶困难家庭方面，先后帮助了25个困难家庭的劳动力实现就业，目前月平均工资在600元左右。</w:t>
      </w:r>
      <w:r>
        <w:rPr>
          <w:rFonts w:ascii="宋体" w:hAnsi="宋体" w:cs="宋体" w:hint="eastAsia"/>
          <w:color w:val="000000"/>
          <w:kern w:val="0"/>
          <w:sz w:val="28"/>
          <w:szCs w:val="28"/>
          <w:shd w:val="clear" w:color="auto" w:fill="FFFFFF"/>
          <w:lang/>
        </w:rPr>
        <w:t>五是巩固</w:t>
      </w:r>
      <w:r>
        <w:rPr>
          <w:rFonts w:ascii="宋体" w:hAnsi="宋体" w:cs="宋体"/>
          <w:color w:val="000000"/>
          <w:kern w:val="0"/>
          <w:sz w:val="28"/>
          <w:szCs w:val="28"/>
          <w:shd w:val="clear" w:color="auto" w:fill="FFFFFF"/>
          <w:lang/>
        </w:rPr>
        <w:t>产业发展。全镇现有规模农业产业企业  15家，经营状况普遍良好，新引进红薯种植和淀粉加工项目1个，目前各项进展顺利；共建设村级光伏电站2个（大兴岭、明远峰），每个村的年平均收益在4万元左右，全部所得收益除必要的成本（如电站运维费用等）开支外，其余收益均归到村集体经济收入，90%用于已脱贫贫困人口的公益性岗位工资以及参加村级公益事业建设的劳务费用支出。</w:t>
      </w:r>
      <w:r>
        <w:rPr>
          <w:rFonts w:ascii="宋体" w:hAnsi="宋体" w:cs="宋体" w:hint="eastAsia"/>
          <w:color w:val="000000"/>
          <w:kern w:val="0"/>
          <w:sz w:val="28"/>
          <w:szCs w:val="28"/>
          <w:shd w:val="clear" w:color="auto" w:fill="FFFFFF"/>
          <w:lang/>
        </w:rPr>
        <w:t>六是巩固</w:t>
      </w:r>
      <w:r>
        <w:rPr>
          <w:rFonts w:ascii="宋体" w:hAnsi="宋体" w:cs="宋体"/>
          <w:color w:val="000000"/>
          <w:kern w:val="0"/>
          <w:sz w:val="28"/>
          <w:szCs w:val="28"/>
          <w:shd w:val="clear" w:color="auto" w:fill="FFFFFF"/>
          <w:lang/>
        </w:rPr>
        <w:t>集体经济。通过租赁等形式盘活闲置村级</w:t>
      </w:r>
      <w:r>
        <w:rPr>
          <w:rFonts w:ascii="宋体" w:hAnsi="宋体" w:cs="宋体"/>
          <w:color w:val="000000"/>
          <w:kern w:val="0"/>
          <w:sz w:val="28"/>
          <w:szCs w:val="28"/>
          <w:shd w:val="clear" w:color="auto" w:fill="FFFFFF"/>
          <w:lang/>
        </w:rPr>
        <w:lastRenderedPageBreak/>
        <w:t>集体资产，大力发展壮大柑橘种植、中草药材种植等特色种植项目，实现了村级集体经济收益“空白村”的清零。</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（六）污染防治开展方面。一是</w:t>
      </w:r>
      <w:r>
        <w:rPr>
          <w:rFonts w:ascii="宋体" w:hAnsi="宋体" w:cs="宋体" w:hint="eastAsia"/>
          <w:color w:val="000000"/>
          <w:kern w:val="0"/>
          <w:sz w:val="28"/>
          <w:szCs w:val="28"/>
          <w:shd w:val="clear" w:color="auto" w:fill="FFFFFF"/>
          <w:lang/>
        </w:rPr>
        <w:t>农村人居环境整治工作有序开展。各村（社区）根据自身实际情况，将本辖区的人居环境整治工作写入村规民约（居民公约），严格落实门前“三包”和保洁员定期清扫责任，每月开展卫生评比，并张贴“最清洁、清洁、较清洁、不清洁”标识，营造浓厚的环卫保洁氛围。垃圾收运和城镇街道保洁方面，配备了2辆垃圾清运车、1辆洒水车，与丽洁环卫公司续签合同，实行“村收集、镇转运”的管理模式，做到了19个村、2个社区垃圾清运全覆盖，每天至少一次对镇区街道进行洒水保洁，确保镇区街道整洁干净。二是</w:t>
      </w:r>
      <w:r>
        <w:rPr>
          <w:rFonts w:ascii="宋体" w:hAnsi="宋体" w:cs="宋体"/>
          <w:color w:val="000000"/>
          <w:kern w:val="0"/>
          <w:sz w:val="28"/>
          <w:szCs w:val="28"/>
          <w:shd w:val="clear" w:color="auto" w:fill="FFFFFF"/>
          <w:lang/>
        </w:rPr>
        <w:t>过水坪镇污水处理厂建设</w:t>
      </w:r>
      <w:r>
        <w:rPr>
          <w:rFonts w:ascii="宋体" w:hAnsi="宋体" w:cs="宋体" w:hint="eastAsia"/>
          <w:color w:val="000000"/>
          <w:kern w:val="0"/>
          <w:sz w:val="28"/>
          <w:szCs w:val="28"/>
          <w:shd w:val="clear" w:color="auto" w:fill="FFFFFF"/>
          <w:lang/>
        </w:rPr>
        <w:t>稳步</w:t>
      </w:r>
      <w:r>
        <w:rPr>
          <w:rFonts w:ascii="宋体" w:hAnsi="宋体" w:cs="宋体"/>
          <w:color w:val="000000"/>
          <w:kern w:val="0"/>
          <w:sz w:val="28"/>
          <w:szCs w:val="28"/>
          <w:shd w:val="clear" w:color="auto" w:fill="FFFFFF"/>
          <w:lang/>
        </w:rPr>
        <w:t>推进。截至2021年11月底，污水处理厂项目征地全面完成，厂区建设目前正在</w:t>
      </w:r>
      <w:r>
        <w:rPr>
          <w:rFonts w:ascii="宋体" w:hAnsi="宋体" w:cs="宋体" w:hint="eastAsia"/>
          <w:color w:val="000000"/>
          <w:kern w:val="0"/>
          <w:sz w:val="28"/>
          <w:szCs w:val="28"/>
          <w:shd w:val="clear" w:color="auto" w:fill="FFFFFF"/>
          <w:lang/>
        </w:rPr>
        <w:t>日以继夜</w:t>
      </w:r>
      <w:r>
        <w:rPr>
          <w:rFonts w:ascii="宋体" w:hAnsi="宋体" w:cs="宋体"/>
          <w:color w:val="000000"/>
          <w:kern w:val="0"/>
          <w:sz w:val="28"/>
          <w:szCs w:val="28"/>
          <w:shd w:val="clear" w:color="auto" w:fill="FFFFFF"/>
          <w:lang/>
        </w:rPr>
        <w:t>地加紧施工，一切进展顺利的情况下预计12月</w:t>
      </w:r>
      <w:r>
        <w:rPr>
          <w:rFonts w:ascii="宋体" w:hAnsi="宋体" w:cs="宋体" w:hint="eastAsia"/>
          <w:color w:val="000000"/>
          <w:kern w:val="0"/>
          <w:sz w:val="28"/>
          <w:szCs w:val="28"/>
          <w:shd w:val="clear" w:color="auto" w:fill="FFFFFF"/>
          <w:lang/>
        </w:rPr>
        <w:t>中旬</w:t>
      </w:r>
      <w:r>
        <w:rPr>
          <w:rFonts w:ascii="宋体" w:hAnsi="宋体" w:cs="宋体"/>
          <w:color w:val="000000"/>
          <w:kern w:val="0"/>
          <w:sz w:val="28"/>
          <w:szCs w:val="28"/>
          <w:shd w:val="clear" w:color="auto" w:fill="FFFFFF"/>
          <w:lang/>
        </w:rPr>
        <w:t>可完成通水测试。</w:t>
      </w:r>
      <w:r>
        <w:rPr>
          <w:rFonts w:ascii="宋体" w:hAnsi="宋体" w:cs="宋体" w:hint="eastAsia"/>
          <w:color w:val="000000"/>
          <w:kern w:val="0"/>
          <w:sz w:val="28"/>
          <w:szCs w:val="28"/>
          <w:shd w:val="clear" w:color="auto" w:fill="FFFFFF"/>
          <w:lang/>
        </w:rPr>
        <w:t>三</w:t>
      </w:r>
      <w:r>
        <w:rPr>
          <w:rFonts w:ascii="宋体" w:hAnsi="宋体" w:cs="宋体"/>
          <w:color w:val="000000"/>
          <w:kern w:val="0"/>
          <w:sz w:val="28"/>
          <w:szCs w:val="28"/>
          <w:shd w:val="clear" w:color="auto" w:fill="FFFFFF"/>
          <w:lang/>
        </w:rPr>
        <w:t>是河长制工作开展实现常态化。2021年，共计出动挖机台班360余次，配合人工清淤和护砌，完成长塘湾河铁耆段清淤护砌3.3公里，清淤量4500立方，完成车头河清淤疏浚2公里，清淤量2000立方，积极发挥了当地小水系的作用。在全镇制作了3处河长制永久性宣传栏，更换了铁耆、向阳、富民、百吉等村的村级宣传栏，切实抓好河长制宣传工作。全年共组织召开了4次河长制工作调度会和讲评会，对全镇的8条主要河流的巡河工作分季度进行了调度，严格按照镇级河长每月2次，村级河长每月3次的频度开展常态化巡河工作。2021年3月，在牙泉、姊妹岭、延山市的清江沿线开展了“垃圾清零”志愿服务活动，组织镇村两级干部和周边居民自发进行垃圾捡拾，护好一江清水。3月22日，组织开展</w:t>
      </w:r>
      <w:r>
        <w:rPr>
          <w:rFonts w:ascii="宋体" w:hAnsi="宋体" w:cs="宋体"/>
          <w:color w:val="000000"/>
          <w:kern w:val="0"/>
          <w:sz w:val="28"/>
          <w:szCs w:val="28"/>
          <w:shd w:val="clear" w:color="auto" w:fill="FFFFFF"/>
          <w:lang/>
        </w:rPr>
        <w:lastRenderedPageBreak/>
        <w:t>世界水日主题宣传活动，充分利用我镇赶圩契机，在镇区主要街道路口组织发放宣传单1500余份，悬挂横幅10余条，并安排村干部结合日常走访工作入户进行宣传。</w:t>
      </w:r>
      <w:r>
        <w:rPr>
          <w:rFonts w:ascii="宋体" w:hAnsi="宋体" w:cs="宋体" w:hint="eastAsia"/>
          <w:color w:val="000000"/>
          <w:kern w:val="0"/>
          <w:sz w:val="28"/>
          <w:szCs w:val="28"/>
          <w:shd w:val="clear" w:color="auto" w:fill="FFFFFF"/>
          <w:lang/>
        </w:rPr>
        <w:t>四</w:t>
      </w:r>
      <w:r>
        <w:rPr>
          <w:rFonts w:ascii="宋体" w:hAnsi="宋体" w:cs="宋体"/>
          <w:color w:val="000000"/>
          <w:kern w:val="0"/>
          <w:sz w:val="28"/>
          <w:szCs w:val="28"/>
          <w:shd w:val="clear" w:color="auto" w:fill="FFFFFF"/>
          <w:lang/>
        </w:rPr>
        <w:t>是严肃抓好五个重点行业整治。忠兴陶粒厂、保丰商砼经与企业主沟通已完全关停并实行整体搬迁，鸿发机砖厂、建旺陶粒厂、建邦商砼</w:t>
      </w:r>
      <w:r>
        <w:rPr>
          <w:rFonts w:ascii="宋体" w:hAnsi="宋体" w:cs="宋体" w:hint="eastAsia"/>
          <w:color w:val="000000"/>
          <w:kern w:val="0"/>
          <w:sz w:val="28"/>
          <w:szCs w:val="28"/>
          <w:shd w:val="clear" w:color="auto" w:fill="FFFFFF"/>
          <w:lang/>
        </w:rPr>
        <w:t>、</w:t>
      </w:r>
      <w:r>
        <w:rPr>
          <w:rFonts w:ascii="宋体" w:hAnsi="宋体" w:cs="宋体"/>
          <w:color w:val="000000"/>
          <w:kern w:val="0"/>
          <w:sz w:val="28"/>
          <w:szCs w:val="28"/>
          <w:shd w:val="clear" w:color="auto" w:fill="FFFFFF"/>
          <w:lang/>
        </w:rPr>
        <w:t>万利千陶粒厂、元达砂场整改到位后现恢复生产，万家乐砖厂、红鑫砂场目前</w:t>
      </w:r>
      <w:r>
        <w:rPr>
          <w:rFonts w:ascii="宋体" w:hAnsi="宋体" w:cs="宋体" w:hint="eastAsia"/>
          <w:color w:val="000000"/>
          <w:kern w:val="0"/>
          <w:sz w:val="28"/>
          <w:szCs w:val="28"/>
          <w:shd w:val="clear" w:color="auto" w:fill="FFFFFF"/>
          <w:lang/>
        </w:rPr>
        <w:t>仍在</w:t>
      </w:r>
      <w:r>
        <w:rPr>
          <w:rFonts w:ascii="宋体" w:hAnsi="宋体" w:cs="宋体"/>
          <w:color w:val="000000"/>
          <w:kern w:val="0"/>
          <w:sz w:val="28"/>
          <w:szCs w:val="28"/>
          <w:shd w:val="clear" w:color="auto" w:fill="FFFFFF"/>
          <w:lang/>
        </w:rPr>
        <w:t>停产整改中。</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四、疫情防控进入新阶段</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一）继续抓好宣传引导。一是加强个人防护宣传。积极总结去年新冠疫情防控工作中的经验，常态化出动宣传车下到各村（社区）进行宣传，每逢赶圩日组织镇社会事务中心的工作人员到市场和人员聚集点发放宣传单，在镇主要街道和路口悬挂宣传横幅，在镇机关工作人员微信群和村（社区）干部微信群中，实时转发全国各地新冠疫情最新进展，始终营造好浓厚的宣传氛围，处处提醒全镇广大群众新冠肺炎疫情并未远离我们，要持之以恒地抓好新冠肺炎疫情的常态化个人防护工作，乘坐公交车和前往人员聚集的地方要自觉佩戴好口罩，勤洗手，勤通风。二是加强疫苗接种宣传。按照县委县政府的“四项原则”，即“全民接种、应接尽接”“保证安全、能接尽接”“知情同意、愿接尽接”“落实责任、积极推进”总要求，通过电视、户外电子显示屏、微信群通知、“村村响”广播等方式，讲清疫苗良好的安全性、有效性及对保护健康、控制疫情的重要作用，提高全镇群众知晓率和接种疫苗的主动性，及时做好镇卫生院接种工作人员的再动员再部署，有序推进我镇疫苗接种工作。</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（二）认真抓好疫苗接种。第一阶段接种情况。按照县委县政</w:t>
      </w:r>
      <w:r>
        <w:rPr>
          <w:rFonts w:ascii="宋体" w:hAnsi="宋体" w:cs="宋体"/>
          <w:color w:val="000000"/>
          <w:kern w:val="0"/>
          <w:sz w:val="28"/>
          <w:szCs w:val="28"/>
          <w:shd w:val="clear" w:color="auto" w:fill="FFFFFF"/>
          <w:lang/>
        </w:rPr>
        <w:lastRenderedPageBreak/>
        <w:t>府的统一安排，第一针疫苗接种阶段，我镇共分配到新冠疫苗5540支，其中武汉生物1400支，北京科兴中维4140支，我镇结合前期各村（社区）摸排上来的情况，分村造具统计了各村（社区）应接种人员名册，并从5月19日开始接种1天，5月25</w:t>
      </w:r>
      <w:r>
        <w:rPr>
          <w:rFonts w:ascii="宋体" w:hAnsi="宋体" w:cs="宋体" w:hint="eastAsia"/>
          <w:color w:val="000000"/>
          <w:kern w:val="0"/>
          <w:sz w:val="28"/>
          <w:szCs w:val="28"/>
          <w:shd w:val="clear" w:color="auto" w:fill="FFFFFF"/>
          <w:lang/>
        </w:rPr>
        <w:t>日</w:t>
      </w:r>
      <w:r>
        <w:rPr>
          <w:rFonts w:ascii="宋体" w:hAnsi="宋体" w:cs="宋体"/>
          <w:color w:val="000000"/>
          <w:kern w:val="0"/>
          <w:sz w:val="28"/>
          <w:szCs w:val="28"/>
          <w:shd w:val="clear" w:color="auto" w:fill="FFFFFF"/>
          <w:lang/>
        </w:rPr>
        <w:t>至5月28日集中5天时间进行了全镇性的新冠疫苗接种工作，全镇21个村（社区）在此期间共完成疫苗接种5540人，达到了应接种人员的35%，确保在家符合条件接种率达100%，并以村为单位对各村（社区）已经接种疫苗的人员进行了集中造册，为开展第二针疫苗接种工作和加强对全镇疫苗接种工作的总体管理打下坚实基础。6月11日至6月18日，我镇全面开展第二针新冠疫苗的接种工作，按照接种第一针疫苗时造具好的接种人员花名册，合理安排各村（社区）已接种第一针的居民有序到镇卫生院进行第二针的接种。截至目前，除已在外地进行接种和因身体原因不宜进行接种的人员外，全镇21个村（社区）已全面完成5082人的第二针接种工作，本阶段疫苗接种工作顺利完成。第二阶段接种情况。7月1日至7月25日，我镇全面开展18岁以上居民新冠疫苗接种工作，对前期应接未接的符合条件的居民，以片为单位，积极引导其有序前往镇医院进行接种，确保宜接人群全覆盖，并实现了新冠疫苗接种工作常态化。截至2021年12月，全镇已有</w:t>
      </w:r>
      <w:r>
        <w:rPr>
          <w:rFonts w:ascii="宋体" w:hAnsi="宋体" w:cs="宋体" w:hint="eastAsia"/>
          <w:color w:val="000000"/>
          <w:kern w:val="0"/>
          <w:sz w:val="28"/>
          <w:szCs w:val="28"/>
          <w:shd w:val="clear" w:color="auto" w:fill="FFFFFF"/>
          <w:lang/>
        </w:rPr>
        <w:t>29912</w:t>
      </w:r>
      <w:r>
        <w:rPr>
          <w:rFonts w:ascii="宋体" w:hAnsi="宋体" w:cs="宋体"/>
          <w:color w:val="000000"/>
          <w:kern w:val="0"/>
          <w:sz w:val="28"/>
          <w:szCs w:val="28"/>
          <w:shd w:val="clear" w:color="auto" w:fill="FFFFFF"/>
          <w:lang/>
        </w:rPr>
        <w:t>人完成了全程接种，</w:t>
      </w:r>
      <w:r>
        <w:rPr>
          <w:rFonts w:ascii="宋体" w:hAnsi="宋体" w:cs="宋体" w:hint="eastAsia"/>
          <w:color w:val="000000"/>
          <w:kern w:val="0"/>
          <w:sz w:val="28"/>
          <w:szCs w:val="28"/>
          <w:shd w:val="clear" w:color="auto" w:fill="FFFFFF"/>
          <w:lang/>
        </w:rPr>
        <w:t>146</w:t>
      </w:r>
      <w:r>
        <w:rPr>
          <w:rFonts w:ascii="宋体" w:hAnsi="宋体" w:cs="宋体"/>
          <w:color w:val="000000"/>
          <w:kern w:val="0"/>
          <w:sz w:val="28"/>
          <w:szCs w:val="28"/>
          <w:shd w:val="clear" w:color="auto" w:fill="FFFFFF"/>
          <w:lang/>
        </w:rPr>
        <w:t>人完成了“加强针”接种，</w:t>
      </w:r>
      <w:r>
        <w:rPr>
          <w:rFonts w:ascii="宋体" w:hAnsi="宋体" w:cs="宋体" w:hint="eastAsia"/>
          <w:color w:val="000000"/>
          <w:kern w:val="0"/>
          <w:sz w:val="28"/>
          <w:szCs w:val="28"/>
          <w:shd w:val="clear" w:color="auto" w:fill="FFFFFF"/>
          <w:lang/>
        </w:rPr>
        <w:t>2542</w:t>
      </w:r>
      <w:r>
        <w:rPr>
          <w:rFonts w:ascii="宋体" w:hAnsi="宋体" w:cs="宋体"/>
          <w:color w:val="000000"/>
          <w:kern w:val="0"/>
          <w:sz w:val="28"/>
          <w:szCs w:val="28"/>
          <w:shd w:val="clear" w:color="auto" w:fill="FFFFFF"/>
          <w:lang/>
        </w:rPr>
        <w:t>名3-12岁儿童完成了新冠疫苗接种。</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三）有序开展应急演练。11月19日，我镇在过水坪镇中学操场上开展了全员核酸检测应急演练，演练设体温检测区、信息采集区、核酸采样区、临时隔离区、现场观摩区等五个区，全体党政领导、全体包村干部、“六办三中心一大队”全体工作人员、全体村</w:t>
      </w:r>
      <w:r>
        <w:rPr>
          <w:rFonts w:ascii="宋体" w:hAnsi="宋体" w:cs="宋体"/>
          <w:color w:val="000000"/>
          <w:kern w:val="0"/>
          <w:sz w:val="28"/>
          <w:szCs w:val="28"/>
          <w:shd w:val="clear" w:color="auto" w:fill="FFFFFF"/>
          <w:lang/>
        </w:rPr>
        <w:lastRenderedPageBreak/>
        <w:t>（社区）“两委”干部、主要镇直单位负责人参加演练。本次演练模拟本地发现新冠肺炎确诊病例后的应急场景，对镇机关53名参与核酸检测的工作人员实行“真枪实弹”的检测，全体村（社区）“两委”干部、镇直单位负责人在观摩区全程观摩，在最近的距离详细掌握开展全员核酸检测的基本程序和注意事项，切实提高镇村两级干部应对突发本地疫情和组织全员核酸检测的能力，织牢全镇疫情防控屏障。</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四）严格抓好人员筛查。我们严格按照县委县政府历次新冠肺炎疫情防控调度会上的要求，对我镇的返乡来镇人员进行了“地毯式”的摸排，镇村两级均组建了疫情防控摸排工作专班，有序组织镇村两级干部进组入户对本村（社区）“黄码（卡）、红码（卡）”（查验电子健康码和通信大数据行程卡）和从中高风险地区返乡来镇人员的情况迅速开展“地毯式”摸排，一是做好返乡来镇人员主动报备的宣传引导，二是深入村组调查了解掌握当地外来人员线索情况，三是组织村（社区）干部逐户入户排查，做细做实返乡来镇人员台账，从严从速织密立体式的疫情防控网络，确保不漏一人。</w:t>
      </w:r>
      <w:r>
        <w:rPr>
          <w:rFonts w:ascii="宋体" w:hAnsi="宋体" w:cs="宋体" w:hint="eastAsia"/>
          <w:color w:val="000000"/>
          <w:kern w:val="0"/>
          <w:sz w:val="28"/>
          <w:szCs w:val="28"/>
          <w:shd w:val="clear" w:color="auto" w:fill="FFFFFF"/>
          <w:lang/>
        </w:rPr>
        <w:t>2021年来</w:t>
      </w:r>
      <w:r>
        <w:rPr>
          <w:rFonts w:ascii="宋体" w:hAnsi="宋体" w:cs="宋体"/>
          <w:color w:val="000000"/>
          <w:kern w:val="0"/>
          <w:sz w:val="28"/>
          <w:szCs w:val="28"/>
          <w:shd w:val="clear" w:color="auto" w:fill="FFFFFF"/>
          <w:lang/>
        </w:rPr>
        <w:t>，我镇共排查到重点地区返乡来镇人员</w:t>
      </w:r>
      <w:r>
        <w:rPr>
          <w:rFonts w:ascii="宋体" w:hAnsi="宋体" w:cs="宋体" w:hint="eastAsia"/>
          <w:color w:val="000000"/>
          <w:kern w:val="0"/>
          <w:sz w:val="28"/>
          <w:szCs w:val="28"/>
          <w:shd w:val="clear" w:color="auto" w:fill="FFFFFF"/>
          <w:lang/>
        </w:rPr>
        <w:t>182</w:t>
      </w:r>
      <w:r>
        <w:rPr>
          <w:rFonts w:ascii="宋体" w:hAnsi="宋体" w:cs="宋体"/>
          <w:color w:val="000000"/>
          <w:kern w:val="0"/>
          <w:sz w:val="28"/>
          <w:szCs w:val="28"/>
          <w:shd w:val="clear" w:color="auto" w:fill="FFFFFF"/>
          <w:lang/>
        </w:rPr>
        <w:t>人，其中来自中高风险地区的</w:t>
      </w:r>
      <w:r>
        <w:rPr>
          <w:rFonts w:ascii="宋体" w:hAnsi="宋体" w:cs="宋体" w:hint="eastAsia"/>
          <w:color w:val="000000"/>
          <w:kern w:val="0"/>
          <w:sz w:val="28"/>
          <w:szCs w:val="28"/>
          <w:shd w:val="clear" w:color="auto" w:fill="FFFFFF"/>
          <w:lang/>
        </w:rPr>
        <w:t>35</w:t>
      </w:r>
      <w:r>
        <w:rPr>
          <w:rFonts w:ascii="宋体" w:hAnsi="宋体" w:cs="宋体"/>
          <w:color w:val="000000"/>
          <w:kern w:val="0"/>
          <w:sz w:val="28"/>
          <w:szCs w:val="28"/>
          <w:shd w:val="clear" w:color="auto" w:fill="FFFFFF"/>
          <w:lang/>
        </w:rPr>
        <w:t>人，来自有病例报告城市的</w:t>
      </w:r>
      <w:r>
        <w:rPr>
          <w:rFonts w:ascii="宋体" w:hAnsi="宋体" w:cs="宋体" w:hint="eastAsia"/>
          <w:color w:val="000000"/>
          <w:kern w:val="0"/>
          <w:sz w:val="28"/>
          <w:szCs w:val="28"/>
          <w:shd w:val="clear" w:color="auto" w:fill="FFFFFF"/>
          <w:lang/>
        </w:rPr>
        <w:t>19</w:t>
      </w:r>
      <w:r>
        <w:rPr>
          <w:rFonts w:ascii="宋体" w:hAnsi="宋体" w:cs="宋体"/>
          <w:color w:val="000000"/>
          <w:kern w:val="0"/>
          <w:sz w:val="28"/>
          <w:szCs w:val="28"/>
          <w:shd w:val="clear" w:color="auto" w:fill="FFFFFF"/>
          <w:lang/>
        </w:rPr>
        <w:t>人，健康码红码</w:t>
      </w:r>
      <w:r>
        <w:rPr>
          <w:rFonts w:ascii="宋体" w:hAnsi="宋体" w:cs="宋体" w:hint="eastAsia"/>
          <w:color w:val="000000"/>
          <w:kern w:val="0"/>
          <w:sz w:val="28"/>
          <w:szCs w:val="28"/>
          <w:shd w:val="clear" w:color="auto" w:fill="FFFFFF"/>
          <w:lang/>
        </w:rPr>
        <w:t>2</w:t>
      </w:r>
      <w:r>
        <w:rPr>
          <w:rFonts w:ascii="宋体" w:hAnsi="宋体" w:cs="宋体"/>
          <w:color w:val="000000"/>
          <w:kern w:val="0"/>
          <w:sz w:val="28"/>
          <w:szCs w:val="28"/>
          <w:shd w:val="clear" w:color="auto" w:fill="FFFFFF"/>
          <w:lang/>
        </w:rPr>
        <w:t>人，黄码</w:t>
      </w:r>
      <w:r>
        <w:rPr>
          <w:rFonts w:ascii="宋体" w:hAnsi="宋体" w:cs="宋体" w:hint="eastAsia"/>
          <w:color w:val="000000"/>
          <w:kern w:val="0"/>
          <w:sz w:val="28"/>
          <w:szCs w:val="28"/>
          <w:shd w:val="clear" w:color="auto" w:fill="FFFFFF"/>
          <w:lang/>
        </w:rPr>
        <w:t>12</w:t>
      </w:r>
      <w:r>
        <w:rPr>
          <w:rFonts w:ascii="宋体" w:hAnsi="宋体" w:cs="宋体"/>
          <w:color w:val="000000"/>
          <w:kern w:val="0"/>
          <w:sz w:val="28"/>
          <w:szCs w:val="28"/>
          <w:shd w:val="clear" w:color="auto" w:fill="FFFFFF"/>
          <w:lang/>
        </w:rPr>
        <w:t>人，已进行核酸检测的</w:t>
      </w:r>
      <w:r>
        <w:rPr>
          <w:rFonts w:ascii="宋体" w:hAnsi="宋体" w:cs="宋体" w:hint="eastAsia"/>
          <w:color w:val="000000"/>
          <w:kern w:val="0"/>
          <w:sz w:val="28"/>
          <w:szCs w:val="28"/>
          <w:shd w:val="clear" w:color="auto" w:fill="FFFFFF"/>
          <w:lang/>
        </w:rPr>
        <w:t>182</w:t>
      </w:r>
      <w:r>
        <w:rPr>
          <w:rFonts w:ascii="宋体" w:hAnsi="宋体" w:cs="宋体"/>
          <w:color w:val="000000"/>
          <w:kern w:val="0"/>
          <w:sz w:val="28"/>
          <w:szCs w:val="28"/>
          <w:shd w:val="clear" w:color="auto" w:fill="FFFFFF"/>
          <w:lang/>
        </w:rPr>
        <w:t>人，实行集中隔离的</w:t>
      </w:r>
      <w:r>
        <w:rPr>
          <w:rFonts w:ascii="宋体" w:hAnsi="宋体" w:cs="宋体" w:hint="eastAsia"/>
          <w:color w:val="000000"/>
          <w:kern w:val="0"/>
          <w:sz w:val="28"/>
          <w:szCs w:val="28"/>
          <w:shd w:val="clear" w:color="auto" w:fill="FFFFFF"/>
          <w:lang/>
        </w:rPr>
        <w:t>14</w:t>
      </w:r>
      <w:r>
        <w:rPr>
          <w:rFonts w:ascii="宋体" w:hAnsi="宋体" w:cs="宋体"/>
          <w:color w:val="000000"/>
          <w:kern w:val="0"/>
          <w:sz w:val="28"/>
          <w:szCs w:val="28"/>
          <w:shd w:val="clear" w:color="auto" w:fill="FFFFFF"/>
          <w:lang/>
        </w:rPr>
        <w:t>人，实行居家隔离的</w:t>
      </w:r>
      <w:r>
        <w:rPr>
          <w:rFonts w:ascii="宋体" w:hAnsi="宋体" w:cs="宋体" w:hint="eastAsia"/>
          <w:color w:val="000000"/>
          <w:kern w:val="0"/>
          <w:sz w:val="28"/>
          <w:szCs w:val="28"/>
          <w:shd w:val="clear" w:color="auto" w:fill="FFFFFF"/>
          <w:lang/>
        </w:rPr>
        <w:t>33</w:t>
      </w:r>
      <w:r>
        <w:rPr>
          <w:rFonts w:ascii="宋体" w:hAnsi="宋体" w:cs="宋体"/>
          <w:color w:val="000000"/>
          <w:kern w:val="0"/>
          <w:sz w:val="28"/>
          <w:szCs w:val="28"/>
          <w:shd w:val="clear" w:color="auto" w:fill="FFFFFF"/>
          <w:lang/>
        </w:rPr>
        <w:t>人，实行居家观察的</w:t>
      </w:r>
      <w:r>
        <w:rPr>
          <w:rFonts w:ascii="宋体" w:hAnsi="宋体" w:cs="宋体" w:hint="eastAsia"/>
          <w:color w:val="000000"/>
          <w:kern w:val="0"/>
          <w:sz w:val="28"/>
          <w:szCs w:val="28"/>
          <w:shd w:val="clear" w:color="auto" w:fill="FFFFFF"/>
          <w:lang/>
        </w:rPr>
        <w:t>182</w:t>
      </w:r>
      <w:r>
        <w:rPr>
          <w:rFonts w:ascii="宋体" w:hAnsi="宋体" w:cs="宋体"/>
          <w:color w:val="000000"/>
          <w:kern w:val="0"/>
          <w:sz w:val="28"/>
          <w:szCs w:val="28"/>
          <w:shd w:val="clear" w:color="auto" w:fill="FFFFFF"/>
          <w:lang/>
        </w:rPr>
        <w:t>人，确保筛查从严从速，一个不漏。</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五、综治应急迈上新台阶</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（一）十大平安创建情况。深入推进社会治安防控攻坚战，确保治安巡逻常态化。2021年我镇累计共完成“平安乡村”摄像头安</w:t>
      </w:r>
      <w:r>
        <w:rPr>
          <w:rFonts w:ascii="宋体" w:hAnsi="宋体" w:cs="宋体"/>
          <w:color w:val="000000"/>
          <w:kern w:val="0"/>
          <w:sz w:val="28"/>
          <w:szCs w:val="28"/>
          <w:shd w:val="clear" w:color="auto" w:fill="FFFFFF"/>
          <w:lang/>
        </w:rPr>
        <w:lastRenderedPageBreak/>
        <w:t>装1316个，设“平安乡村”镇级监测平台1个，监控室设镇政府综治中心，21个村（社区）均设立了村级“平安乡村”监测平台，实现治安巡逻和监控监测常态化，街面矛盾纠纷的化解率达到80%以上，救助帮助率达到100%。</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二）信访矛盾化解情况。2021年以来，我镇认真落实“五包一”信访联系工作制度，按照“各司其职、各负其责、依法治访、齐抓共管”的原则建立和完善“主要领导负总责，分管领导具体抓，有关领导协同抓，一级抓一级，层层抓落实”为主要内容的信访工作领导责任制，采取重点信访案件主要领导牵头包案、挂牌督办等措施，对已摸排和发生的信访案件，明确要求分管责任领导及时处理结案，坚持一抓到底，直到问题解决。2021年来，我镇共受理信访案件</w:t>
      </w:r>
      <w:r>
        <w:rPr>
          <w:rFonts w:ascii="宋体" w:hAnsi="宋体" w:cs="宋体" w:hint="eastAsia"/>
          <w:color w:val="000000"/>
          <w:kern w:val="0"/>
          <w:sz w:val="28"/>
          <w:szCs w:val="28"/>
          <w:shd w:val="clear" w:color="auto" w:fill="FFFFFF"/>
          <w:lang/>
        </w:rPr>
        <w:t>24</w:t>
      </w:r>
      <w:r>
        <w:rPr>
          <w:rFonts w:ascii="宋体" w:hAnsi="宋体" w:cs="宋体"/>
          <w:color w:val="000000"/>
          <w:kern w:val="0"/>
          <w:sz w:val="28"/>
          <w:szCs w:val="28"/>
          <w:shd w:val="clear" w:color="auto" w:fill="FFFFFF"/>
          <w:lang/>
        </w:rPr>
        <w:t>件，已办理</w:t>
      </w:r>
      <w:r>
        <w:rPr>
          <w:rFonts w:ascii="宋体" w:hAnsi="宋体" w:cs="宋体" w:hint="eastAsia"/>
          <w:color w:val="000000"/>
          <w:kern w:val="0"/>
          <w:sz w:val="28"/>
          <w:szCs w:val="28"/>
          <w:shd w:val="clear" w:color="auto" w:fill="FFFFFF"/>
          <w:lang/>
        </w:rPr>
        <w:t>22</w:t>
      </w:r>
      <w:r>
        <w:rPr>
          <w:rFonts w:ascii="宋体" w:hAnsi="宋体" w:cs="宋体"/>
          <w:color w:val="000000"/>
          <w:kern w:val="0"/>
          <w:sz w:val="28"/>
          <w:szCs w:val="28"/>
          <w:shd w:val="clear" w:color="auto" w:fill="FFFFFF"/>
          <w:lang/>
        </w:rPr>
        <w:t>件，办理中</w:t>
      </w:r>
      <w:r>
        <w:rPr>
          <w:rFonts w:ascii="宋体" w:hAnsi="宋体" w:cs="宋体" w:hint="eastAsia"/>
          <w:color w:val="000000"/>
          <w:kern w:val="0"/>
          <w:sz w:val="28"/>
          <w:szCs w:val="28"/>
          <w:shd w:val="clear" w:color="auto" w:fill="FFFFFF"/>
          <w:lang/>
        </w:rPr>
        <w:t>2</w:t>
      </w:r>
      <w:r>
        <w:rPr>
          <w:rFonts w:ascii="宋体" w:hAnsi="宋体" w:cs="宋体"/>
          <w:color w:val="000000"/>
          <w:kern w:val="0"/>
          <w:sz w:val="28"/>
          <w:szCs w:val="28"/>
          <w:shd w:val="clear" w:color="auto" w:fill="FFFFFF"/>
          <w:lang/>
        </w:rPr>
        <w:t>件，共排查化解矛盾纠纷</w:t>
      </w:r>
      <w:r>
        <w:rPr>
          <w:rFonts w:ascii="宋体" w:hAnsi="宋体" w:cs="宋体" w:hint="eastAsia"/>
          <w:color w:val="000000"/>
          <w:kern w:val="0"/>
          <w:sz w:val="28"/>
          <w:szCs w:val="28"/>
          <w:shd w:val="clear" w:color="auto" w:fill="FFFFFF"/>
          <w:lang/>
        </w:rPr>
        <w:t>28</w:t>
      </w:r>
      <w:r>
        <w:rPr>
          <w:rFonts w:ascii="宋体" w:hAnsi="宋体" w:cs="宋体"/>
          <w:color w:val="000000"/>
          <w:kern w:val="0"/>
          <w:sz w:val="28"/>
          <w:szCs w:val="28"/>
          <w:shd w:val="clear" w:color="auto" w:fill="FFFFFF"/>
          <w:lang/>
        </w:rPr>
        <w:t>起。</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三）禁毒工作开展情况。一是大力开展禁种铲毒。2021年来我镇未发现任何形式的种植罂粟的情况，同时，由镇社会治安和应急管理办牵头，组织镇派出所全警参与、上下联动、重拳出击，严厉打击各类涉毒违法犯罪活动，建立健全了禁毒工作领导机制和长效机制，全面推进禁毒工作社会化、严打整治常态化、宣传教育多样化、禁毒管理规范化。二是认真开展禁毒“大排查”工作。加大涉滇涉缅人员和吸毒人员排查，目前我镇共摸排</w:t>
      </w:r>
      <w:r>
        <w:rPr>
          <w:rFonts w:ascii="宋体" w:hAnsi="宋体" w:cs="宋体" w:hint="eastAsia"/>
          <w:color w:val="000000"/>
          <w:kern w:val="0"/>
          <w:sz w:val="28"/>
          <w:szCs w:val="28"/>
          <w:shd w:val="clear" w:color="auto" w:fill="FFFFFF"/>
          <w:lang/>
        </w:rPr>
        <w:t>在外</w:t>
      </w:r>
      <w:r>
        <w:rPr>
          <w:rFonts w:ascii="宋体" w:hAnsi="宋体" w:cs="宋体"/>
          <w:color w:val="000000"/>
          <w:kern w:val="0"/>
          <w:sz w:val="28"/>
          <w:szCs w:val="28"/>
          <w:shd w:val="clear" w:color="auto" w:fill="FFFFFF"/>
          <w:lang/>
        </w:rPr>
        <w:t>重点人员</w:t>
      </w:r>
      <w:r>
        <w:rPr>
          <w:rFonts w:ascii="宋体" w:hAnsi="宋体" w:cs="宋体" w:hint="eastAsia"/>
          <w:color w:val="000000"/>
          <w:kern w:val="0"/>
          <w:sz w:val="28"/>
          <w:szCs w:val="28"/>
          <w:shd w:val="clear" w:color="auto" w:fill="FFFFFF"/>
          <w:lang/>
        </w:rPr>
        <w:t>24</w:t>
      </w:r>
      <w:r>
        <w:rPr>
          <w:rFonts w:ascii="宋体" w:hAnsi="宋体" w:cs="宋体"/>
          <w:color w:val="000000"/>
          <w:kern w:val="0"/>
          <w:sz w:val="28"/>
          <w:szCs w:val="28"/>
          <w:shd w:val="clear" w:color="auto" w:fill="FFFFFF"/>
          <w:lang/>
        </w:rPr>
        <w:t>人，共有在册吸毒人员</w:t>
      </w:r>
      <w:r>
        <w:rPr>
          <w:rFonts w:ascii="宋体" w:hAnsi="宋体" w:cs="宋体" w:hint="eastAsia"/>
          <w:color w:val="000000"/>
          <w:kern w:val="0"/>
          <w:sz w:val="28"/>
          <w:szCs w:val="28"/>
          <w:shd w:val="clear" w:color="auto" w:fill="FFFFFF"/>
          <w:lang/>
        </w:rPr>
        <w:t>240</w:t>
      </w:r>
      <w:r>
        <w:rPr>
          <w:rFonts w:ascii="宋体" w:hAnsi="宋体" w:cs="宋体"/>
          <w:color w:val="000000"/>
          <w:kern w:val="0"/>
          <w:sz w:val="28"/>
          <w:szCs w:val="28"/>
          <w:shd w:val="clear" w:color="auto" w:fill="FFFFFF"/>
          <w:lang/>
        </w:rPr>
        <w:t>人，社区戒毒社区康复人员</w:t>
      </w:r>
      <w:r>
        <w:rPr>
          <w:rFonts w:ascii="宋体" w:hAnsi="宋体" w:cs="宋体" w:hint="eastAsia"/>
          <w:color w:val="000000"/>
          <w:kern w:val="0"/>
          <w:sz w:val="28"/>
          <w:szCs w:val="28"/>
          <w:shd w:val="clear" w:color="auto" w:fill="FFFFFF"/>
          <w:lang/>
        </w:rPr>
        <w:t>239</w:t>
      </w:r>
      <w:r>
        <w:rPr>
          <w:rFonts w:ascii="宋体" w:hAnsi="宋体" w:cs="宋体"/>
          <w:color w:val="000000"/>
          <w:kern w:val="0"/>
          <w:sz w:val="28"/>
          <w:szCs w:val="28"/>
          <w:shd w:val="clear" w:color="auto" w:fill="FFFFFF"/>
          <w:lang/>
        </w:rPr>
        <w:t>人，为进一步加强管控和教育打下了坚实基础。三是大力开展禁毒宣传。利用“6·3虎门销烟纪念日”“6·26国际禁毒日”、重大节庆日等特殊时间节点，组织相关成员单位开展集中宣传，利用平时赶圩等特</w:t>
      </w:r>
      <w:r>
        <w:rPr>
          <w:rFonts w:ascii="宋体" w:hAnsi="宋体" w:cs="宋体"/>
          <w:color w:val="000000"/>
          <w:kern w:val="0"/>
          <w:sz w:val="28"/>
          <w:szCs w:val="28"/>
          <w:shd w:val="clear" w:color="auto" w:fill="FFFFFF"/>
          <w:lang/>
        </w:rPr>
        <w:lastRenderedPageBreak/>
        <w:t>定时间，定期不定期发放禁毒宣传资料，及时上报工作信息。在百吉村村部旁建设全县第一个村级禁毒文化广场，在桑榆社区建设了一条长达300米的禁毒漫画长廊，向全社会广泛宣传毒品危害。四是大力开展缉毒执法。由镇社会治安和应急管理办会同镇派出所对辖区内的重点场所进行突击检查和日常巡查，清除吸贩毒等违法犯罪行为滋生的土壤。今年以来，我镇新</w:t>
      </w:r>
      <w:r>
        <w:rPr>
          <w:rFonts w:ascii="宋体" w:hAnsi="宋体" w:cs="宋体" w:hint="eastAsia"/>
          <w:color w:val="000000"/>
          <w:kern w:val="0"/>
          <w:sz w:val="28"/>
          <w:szCs w:val="28"/>
          <w:shd w:val="clear" w:color="auto" w:fill="FFFFFF"/>
          <w:lang/>
        </w:rPr>
        <w:t>查实</w:t>
      </w:r>
      <w:r>
        <w:rPr>
          <w:rFonts w:ascii="宋体" w:hAnsi="宋体" w:cs="宋体"/>
          <w:color w:val="000000"/>
          <w:kern w:val="0"/>
          <w:sz w:val="28"/>
          <w:szCs w:val="28"/>
          <w:shd w:val="clear" w:color="auto" w:fill="FFFFFF"/>
          <w:lang/>
        </w:rPr>
        <w:t>吸毒人员</w:t>
      </w:r>
      <w:r>
        <w:rPr>
          <w:rFonts w:ascii="宋体" w:hAnsi="宋体" w:cs="宋体" w:hint="eastAsia"/>
          <w:color w:val="000000"/>
          <w:kern w:val="0"/>
          <w:sz w:val="28"/>
          <w:szCs w:val="28"/>
          <w:shd w:val="clear" w:color="auto" w:fill="FFFFFF"/>
          <w:lang/>
        </w:rPr>
        <w:t>4人</w:t>
      </w:r>
      <w:r>
        <w:rPr>
          <w:rFonts w:ascii="宋体" w:hAnsi="宋体" w:cs="宋体"/>
          <w:color w:val="000000"/>
          <w:kern w:val="0"/>
          <w:sz w:val="28"/>
          <w:szCs w:val="28"/>
          <w:shd w:val="clear" w:color="auto" w:fill="FFFFFF"/>
          <w:lang/>
        </w:rPr>
        <w:t>，外流贩毒人员</w:t>
      </w:r>
      <w:r>
        <w:rPr>
          <w:rFonts w:ascii="宋体" w:hAnsi="宋体" w:cs="宋体" w:hint="eastAsia"/>
          <w:color w:val="000000"/>
          <w:kern w:val="0"/>
          <w:sz w:val="28"/>
          <w:szCs w:val="28"/>
          <w:shd w:val="clear" w:color="auto" w:fill="FFFFFF"/>
          <w:lang/>
        </w:rPr>
        <w:t>1人，均已依法处理，总体形势平稳可控</w:t>
      </w:r>
      <w:r>
        <w:rPr>
          <w:rFonts w:ascii="宋体" w:hAnsi="宋体" w:cs="宋体"/>
          <w:color w:val="000000"/>
          <w:kern w:val="0"/>
          <w:sz w:val="28"/>
          <w:szCs w:val="28"/>
          <w:shd w:val="clear" w:color="auto" w:fill="FFFFFF"/>
          <w:lang/>
        </w:rPr>
        <w:t>。五是严格开展毛发检测。对在岗在职的公职人员、新上任的村（社区）干部、新发展的党员和入党积极分子、新一届县乡两级党代表、新一届县乡两级人大代表均实现全覆盖式的毛发检测，保证党员和干部队伍的纯洁性和代表性。</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四）安全生产监管情况。镇综合行政执法大队坚持每天上路检查劝导，联合镇派出所、镇社会治安和应急管理办开展道路交通安全检查，与三轮车，载客司机签订相关安全驾驶责任书，严厉处罚和打击无证驾驶、无牌无照、超速、超载、超重、酒后驾驶等违章违规案件，与各村（社区）签订交通安全责任书21份，在主要街道和路口悬挂宣传横幅50余幅，发放道路交通安全宣传资料3000余份，出动交通安全知识宣传车20余次；始终坚持标本兼治、综合施策，共制作设置道路交通安全警示标识1000余个，农交安实现辖区内全覆盖，全年共进行宣传教育16次，开展安全劝导3</w:t>
      </w:r>
      <w:r>
        <w:rPr>
          <w:rFonts w:ascii="宋体" w:hAnsi="宋体" w:cs="宋体" w:hint="eastAsia"/>
          <w:color w:val="000000"/>
          <w:kern w:val="0"/>
          <w:sz w:val="28"/>
          <w:szCs w:val="28"/>
          <w:shd w:val="clear" w:color="auto" w:fill="FFFFFF"/>
          <w:lang/>
        </w:rPr>
        <w:t>8632</w:t>
      </w:r>
      <w:r>
        <w:rPr>
          <w:rFonts w:ascii="宋体" w:hAnsi="宋体" w:cs="宋体"/>
          <w:color w:val="000000"/>
          <w:kern w:val="0"/>
          <w:sz w:val="28"/>
          <w:szCs w:val="28"/>
          <w:shd w:val="clear" w:color="auto" w:fill="FFFFFF"/>
          <w:lang/>
        </w:rPr>
        <w:t>次。认真汲取我镇“9·26”道路交通安全事故沉痛教训，针对我镇道路交通实际情况，重点整治了镇区范围内及各村（社区）主要交通要道安全隐患，联合县交警大队永昌中队和镇派出所对违规驾驶和乱停乱放行为进行严厉打击，占用公路进行谷物晾晒等为违规情况也</w:t>
      </w:r>
      <w:r>
        <w:rPr>
          <w:rFonts w:ascii="宋体" w:hAnsi="宋体" w:cs="宋体"/>
          <w:color w:val="000000"/>
          <w:kern w:val="0"/>
          <w:sz w:val="28"/>
          <w:szCs w:val="28"/>
          <w:shd w:val="clear" w:color="auto" w:fill="FFFFFF"/>
          <w:lang/>
        </w:rPr>
        <w:lastRenderedPageBreak/>
        <w:t>得到有效遏制。进一步强化对烟花爆竹零售点、加油站、砖厂、陶粒厂等特殊场所的安全生产日常监管，力保重点行业全年安全生产事故零发生。</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五）应急管理开展情况。精心组织、扎实开展好汛期、森林火灾高发期应急管理和自然灾害防治工作。4月份进入汛期以后，重点加大了对各地质灾害点，易滑坡点，临水临崖路段的排查整治力度；9月份进入森林防火期后，加强了对易发山火的林草地段的日常巡护，并继续抓好各项措施的落实，大力做好防汛防火减灾宣传教育工作，不断提高群众的防范意识、安全意识和自救能力。</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（六）打击电信诈骗情况。我镇始终坚持“预防为主、防治结合”的方针，着力开展打击电信网络诈骗工作。今年以来，县委县政府反馈我镇涉缅涉诈人员共计</w:t>
      </w:r>
      <w:r>
        <w:rPr>
          <w:rFonts w:ascii="宋体" w:hAnsi="宋体" w:cs="宋体" w:hint="eastAsia"/>
          <w:color w:val="000000"/>
          <w:kern w:val="0"/>
          <w:sz w:val="28"/>
          <w:szCs w:val="28"/>
          <w:shd w:val="clear" w:color="auto" w:fill="FFFFFF"/>
          <w:lang/>
        </w:rPr>
        <w:t>85</w:t>
      </w:r>
      <w:r>
        <w:rPr>
          <w:rFonts w:ascii="宋体" w:hAnsi="宋体" w:cs="宋体"/>
          <w:color w:val="000000"/>
          <w:kern w:val="0"/>
          <w:sz w:val="28"/>
          <w:szCs w:val="28"/>
          <w:shd w:val="clear" w:color="auto" w:fill="FFFFFF"/>
          <w:lang/>
        </w:rPr>
        <w:t>人，经过镇村两级干部和镇派出所的积极劝导，省市及云南边境各方人脉关系的大力协调，目前已有</w:t>
      </w:r>
      <w:r>
        <w:rPr>
          <w:rFonts w:ascii="宋体" w:hAnsi="宋体" w:cs="宋体" w:hint="eastAsia"/>
          <w:color w:val="000000"/>
          <w:kern w:val="0"/>
          <w:sz w:val="28"/>
          <w:szCs w:val="28"/>
          <w:shd w:val="clear" w:color="auto" w:fill="FFFFFF"/>
          <w:lang/>
        </w:rPr>
        <w:t>76</w:t>
      </w:r>
      <w:r>
        <w:rPr>
          <w:rFonts w:ascii="宋体" w:hAnsi="宋体" w:cs="宋体"/>
          <w:color w:val="000000"/>
          <w:kern w:val="0"/>
          <w:sz w:val="28"/>
          <w:szCs w:val="28"/>
          <w:shd w:val="clear" w:color="auto" w:fill="FFFFFF"/>
          <w:lang/>
        </w:rPr>
        <w:t>人主动回国，</w:t>
      </w:r>
      <w:r>
        <w:rPr>
          <w:rFonts w:ascii="宋体" w:hAnsi="宋体" w:cs="宋体" w:hint="eastAsia"/>
          <w:color w:val="000000"/>
          <w:kern w:val="0"/>
          <w:sz w:val="28"/>
          <w:szCs w:val="28"/>
          <w:shd w:val="clear" w:color="auto" w:fill="FFFFFF"/>
          <w:lang/>
        </w:rPr>
        <w:t>1</w:t>
      </w:r>
      <w:r>
        <w:rPr>
          <w:rFonts w:ascii="宋体" w:hAnsi="宋体" w:cs="宋体"/>
          <w:color w:val="000000"/>
          <w:kern w:val="0"/>
          <w:sz w:val="28"/>
          <w:szCs w:val="28"/>
          <w:shd w:val="clear" w:color="auto" w:fill="FFFFFF"/>
          <w:lang/>
        </w:rPr>
        <w:t>人已经进入缅甸指定隔离点，</w:t>
      </w:r>
      <w:r>
        <w:rPr>
          <w:rFonts w:ascii="宋体" w:hAnsi="宋体" w:cs="宋体" w:hint="eastAsia"/>
          <w:color w:val="000000"/>
          <w:kern w:val="0"/>
          <w:sz w:val="28"/>
          <w:szCs w:val="28"/>
          <w:shd w:val="clear" w:color="auto" w:fill="FFFFFF"/>
          <w:lang/>
        </w:rPr>
        <w:t>剩余8</w:t>
      </w:r>
      <w:r>
        <w:rPr>
          <w:rFonts w:ascii="宋体" w:hAnsi="宋体" w:cs="宋体"/>
          <w:color w:val="000000"/>
          <w:kern w:val="0"/>
          <w:sz w:val="28"/>
          <w:szCs w:val="28"/>
          <w:shd w:val="clear" w:color="auto" w:fill="FFFFFF"/>
          <w:lang/>
        </w:rPr>
        <w:t>人</w:t>
      </w:r>
      <w:r>
        <w:rPr>
          <w:rFonts w:ascii="宋体" w:hAnsi="宋体" w:cs="宋体" w:hint="eastAsia"/>
          <w:color w:val="000000"/>
          <w:kern w:val="0"/>
          <w:sz w:val="28"/>
          <w:szCs w:val="28"/>
          <w:shd w:val="clear" w:color="auto" w:fill="FFFFFF"/>
          <w:lang/>
        </w:rPr>
        <w:t>正持续</w:t>
      </w:r>
      <w:r>
        <w:rPr>
          <w:rFonts w:ascii="宋体" w:hAnsi="宋体" w:cs="宋体"/>
          <w:color w:val="000000"/>
          <w:kern w:val="0"/>
          <w:sz w:val="28"/>
          <w:szCs w:val="28"/>
          <w:shd w:val="clear" w:color="auto" w:fill="FFFFFF"/>
          <w:lang/>
        </w:rPr>
        <w:t>开展劝返工作，劝返率达</w:t>
      </w:r>
      <w:r>
        <w:rPr>
          <w:rFonts w:ascii="宋体" w:hAnsi="宋体" w:cs="宋体" w:hint="eastAsia"/>
          <w:color w:val="000000"/>
          <w:kern w:val="0"/>
          <w:sz w:val="28"/>
          <w:szCs w:val="28"/>
          <w:shd w:val="clear" w:color="auto" w:fill="FFFFFF"/>
          <w:lang/>
        </w:rPr>
        <w:t>90.58</w:t>
      </w:r>
      <w:r>
        <w:rPr>
          <w:rFonts w:ascii="宋体" w:hAnsi="宋体" w:cs="宋体"/>
          <w:color w:val="000000"/>
          <w:kern w:val="0"/>
          <w:sz w:val="28"/>
          <w:szCs w:val="28"/>
          <w:shd w:val="clear" w:color="auto" w:fill="FFFFFF"/>
          <w:lang/>
        </w:rPr>
        <w:t>%，营造了电信网络诈骗人员主动放弃违法犯罪行为，向善向好谋求幸福生活的良好正面导向。</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七）网络舆情应对情况。截至目前，未有与我镇相关且影响恶劣的网络舆情发生，涉及村（社区）“两委”换届的来信来访和上级交办舆情4件，均已核实妥处。祁东县12345政府服务热线方面，今年来我镇累计办件94件，其中涉及交通运输管理3件，涉及社会服务1件，涉及城乡建设4件，涉及农林畜牧水利24件，涉及资源环境19件，涉及社会保障14件，涉及效能作风6件，涉及城市管理9件，涉及安全监管1件，其他13件，已办结94件，办理率100%。所有已办结的工单件均与来电人进行了有效沟通，认真仔</w:t>
      </w:r>
      <w:r>
        <w:rPr>
          <w:rFonts w:ascii="宋体" w:hAnsi="宋体" w:cs="宋体"/>
          <w:color w:val="000000"/>
          <w:kern w:val="0"/>
          <w:sz w:val="28"/>
          <w:szCs w:val="28"/>
          <w:shd w:val="clear" w:color="auto" w:fill="FFFFFF"/>
          <w:lang/>
        </w:rPr>
        <w:lastRenderedPageBreak/>
        <w:t>细明确地答复了来电人，取得了绝大多数来电人的认可和感谢。</w:t>
      </w:r>
    </w:p>
    <w:p w:rsidR="001B5950" w:rsidRDefault="001B5950" w:rsidP="001B5950">
      <w:pPr>
        <w:spacing w:line="560" w:lineRule="exact"/>
        <w:ind w:firstLineChars="200" w:firstLine="560"/>
        <w:rPr>
          <w:rFonts w:ascii="宋体" w:hAnsi="宋体" w:cs="宋体"/>
          <w:color w:val="000000"/>
          <w:kern w:val="0"/>
          <w:sz w:val="28"/>
          <w:szCs w:val="28"/>
          <w:shd w:val="clear" w:color="auto" w:fill="FFFFFF"/>
          <w:lang/>
        </w:rPr>
      </w:pPr>
      <w:r>
        <w:rPr>
          <w:rFonts w:ascii="宋体" w:hAnsi="宋体" w:cs="宋体"/>
          <w:color w:val="000000"/>
          <w:kern w:val="0"/>
          <w:sz w:val="28"/>
          <w:szCs w:val="28"/>
          <w:shd w:val="clear" w:color="auto" w:fill="FFFFFF"/>
          <w:lang/>
        </w:rPr>
        <w:t>（八）宗教事务管理情况。今年以来，做好了全镇宗教工作的摸底工作，并形成了专门的台帐。在前期摸排调查的基础上，成功取缔了位于过水坪社区中心南街19号的基督教私设聚会点，该聚会点于2015年8月正式开始活动，日常参加活动的基督教徒12人，已于2021年5月正式取缔，并对参与聚会的相关宗教人员进行了深入的谈话和教育，积极引导他们到正规合法的聚会点参与正常宗教活动，切实消除全镇宗教领域的潜在风险隐患。</w:t>
      </w:r>
    </w:p>
    <w:p w:rsidR="001B5950" w:rsidRDefault="001B5950" w:rsidP="001B5950">
      <w:pPr>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在肯定成绩的同时，我们也清醒地认识到，工作中还存在着不少问题和不足。一是基础设施建设还不够完善。二是村集体经济发展和农民持续增收的难度较大。三是基层社会矛盾仍然较多，维护稳定的形势仍然严峻。四是少数党员干部年龄偏大，知识结构老化，适应不了新形势、新任务的要求等。针对上述问题，我们将在接下来的时间里，认真研究制定出切实有效的措施，一年一个脚印逐步解决化解。</w:t>
      </w:r>
    </w:p>
    <w:p w:rsidR="001B5950" w:rsidRDefault="001B5950" w:rsidP="001B5950">
      <w:pPr>
        <w:pStyle w:val="a7"/>
        <w:spacing w:line="600" w:lineRule="exact"/>
        <w:ind w:firstLineChars="200" w:firstLine="560"/>
        <w:rPr>
          <w:rFonts w:ascii="Times New Roman" w:eastAsia="黑体" w:hAnsi="黑体" w:hint="eastAsia"/>
          <w:color w:val="333333"/>
          <w:sz w:val="28"/>
          <w:szCs w:val="28"/>
        </w:rPr>
      </w:pPr>
      <w:r>
        <w:rPr>
          <w:rFonts w:ascii="Times New Roman" w:eastAsia="黑体" w:hAnsi="黑体"/>
          <w:color w:val="333333"/>
          <w:sz w:val="28"/>
          <w:szCs w:val="28"/>
        </w:rPr>
        <w:t>二、</w:t>
      </w:r>
      <w:r>
        <w:rPr>
          <w:rFonts w:ascii="Times New Roman" w:eastAsia="黑体" w:hAnsi="Times New Roman" w:hint="eastAsia"/>
          <w:color w:val="333333"/>
          <w:sz w:val="28"/>
          <w:szCs w:val="28"/>
        </w:rPr>
        <w:t>部门整体支出情况</w:t>
      </w:r>
    </w:p>
    <w:p w:rsidR="001B5950" w:rsidRDefault="001B5950" w:rsidP="001B5950">
      <w:pPr>
        <w:pStyle w:val="a7"/>
        <w:spacing w:line="600" w:lineRule="exact"/>
        <w:ind w:firstLineChars="200" w:firstLine="562"/>
        <w:rPr>
          <w:rFonts w:ascii="Times New Roman" w:eastAsia="楷体_GB2312" w:hAnsi="Times New Roman"/>
          <w:b/>
          <w:bCs/>
          <w:kern w:val="2"/>
          <w:sz w:val="28"/>
          <w:szCs w:val="28"/>
        </w:rPr>
      </w:pPr>
      <w:r>
        <w:rPr>
          <w:rFonts w:ascii="Times New Roman" w:eastAsia="楷体_GB2312" w:hAnsi="楷体_GB2312"/>
          <w:b/>
          <w:bCs/>
          <w:kern w:val="2"/>
          <w:sz w:val="28"/>
          <w:szCs w:val="28"/>
        </w:rPr>
        <w:t>（一）</w:t>
      </w:r>
      <w:r>
        <w:rPr>
          <w:rFonts w:ascii="Times New Roman" w:eastAsia="楷体_GB2312" w:hAnsi="Times New Roman" w:hint="eastAsia"/>
          <w:b/>
          <w:bCs/>
          <w:kern w:val="2"/>
          <w:sz w:val="28"/>
          <w:szCs w:val="28"/>
        </w:rPr>
        <w:t>2021</w:t>
      </w:r>
      <w:r>
        <w:rPr>
          <w:rFonts w:ascii="Times New Roman" w:eastAsia="楷体_GB2312" w:hAnsi="Times New Roman" w:hint="eastAsia"/>
          <w:b/>
          <w:bCs/>
          <w:kern w:val="2"/>
          <w:sz w:val="28"/>
          <w:szCs w:val="28"/>
        </w:rPr>
        <w:t>年</w:t>
      </w:r>
      <w:r>
        <w:rPr>
          <w:rFonts w:ascii="Times New Roman" w:eastAsia="楷体_GB2312" w:hAnsi="楷体_GB2312"/>
          <w:b/>
          <w:bCs/>
          <w:kern w:val="2"/>
          <w:sz w:val="28"/>
          <w:szCs w:val="28"/>
        </w:rPr>
        <w:t>度收入支出决算总体情况</w:t>
      </w:r>
      <w:r>
        <w:rPr>
          <w:rFonts w:ascii="Times New Roman" w:eastAsia="楷体_GB2312" w:hAnsi="Times New Roman"/>
          <w:b/>
          <w:bCs/>
          <w:kern w:val="2"/>
          <w:sz w:val="28"/>
          <w:szCs w:val="28"/>
        </w:rPr>
        <w:t xml:space="preserve"> </w:t>
      </w:r>
    </w:p>
    <w:p w:rsidR="001B5950" w:rsidRDefault="001B5950" w:rsidP="001B5950">
      <w:pPr>
        <w:pStyle w:val="a7"/>
        <w:spacing w:line="600" w:lineRule="exact"/>
        <w:ind w:firstLineChars="200" w:firstLine="560"/>
        <w:rPr>
          <w:rFonts w:ascii="仿宋" w:eastAsia="仿宋" w:hAnsi="仿宋"/>
          <w:color w:val="333333"/>
          <w:sz w:val="28"/>
          <w:szCs w:val="28"/>
        </w:rPr>
      </w:pPr>
      <w:r>
        <w:rPr>
          <w:rFonts w:ascii="仿宋" w:eastAsia="仿宋" w:hAnsi="仿宋" w:hint="eastAsia"/>
          <w:color w:val="333333"/>
          <w:sz w:val="28"/>
          <w:szCs w:val="28"/>
        </w:rPr>
        <w:t>2021年</w:t>
      </w:r>
      <w:r>
        <w:rPr>
          <w:rFonts w:ascii="仿宋" w:eastAsia="仿宋" w:hAnsi="仿宋"/>
          <w:color w:val="333333"/>
          <w:sz w:val="28"/>
          <w:szCs w:val="28"/>
        </w:rPr>
        <w:t>度收入总计</w:t>
      </w:r>
      <w:r>
        <w:rPr>
          <w:rFonts w:ascii="仿宋" w:eastAsia="仿宋" w:hAnsi="仿宋" w:hint="eastAsia"/>
          <w:color w:val="333333"/>
          <w:sz w:val="28"/>
          <w:szCs w:val="28"/>
        </w:rPr>
        <w:t>2424.1</w:t>
      </w:r>
      <w:r>
        <w:rPr>
          <w:rFonts w:ascii="仿宋" w:eastAsia="仿宋" w:hAnsi="仿宋"/>
          <w:color w:val="333333"/>
          <w:sz w:val="28"/>
          <w:szCs w:val="28"/>
        </w:rPr>
        <w:t>万元，</w:t>
      </w:r>
      <w:r>
        <w:rPr>
          <w:rFonts w:ascii="仿宋" w:eastAsia="仿宋" w:hAnsi="仿宋" w:hint="eastAsia"/>
          <w:color w:val="333333"/>
          <w:sz w:val="28"/>
          <w:szCs w:val="28"/>
        </w:rPr>
        <w:t>其中：</w:t>
      </w:r>
      <w:r>
        <w:rPr>
          <w:rFonts w:ascii="仿宋" w:eastAsia="仿宋" w:hAnsi="仿宋"/>
          <w:color w:val="333333"/>
          <w:sz w:val="28"/>
          <w:szCs w:val="28"/>
        </w:rPr>
        <w:t>财政拨款收入</w:t>
      </w:r>
      <w:r>
        <w:rPr>
          <w:rFonts w:ascii="仿宋" w:eastAsia="仿宋" w:hAnsi="仿宋" w:hint="eastAsia"/>
          <w:color w:val="333333"/>
          <w:sz w:val="28"/>
          <w:szCs w:val="28"/>
        </w:rPr>
        <w:t>2424.1</w:t>
      </w:r>
      <w:r>
        <w:rPr>
          <w:rFonts w:ascii="仿宋" w:eastAsia="仿宋" w:hAnsi="仿宋"/>
          <w:color w:val="333333"/>
          <w:sz w:val="28"/>
          <w:szCs w:val="28"/>
        </w:rPr>
        <w:t>万元</w:t>
      </w:r>
      <w:r>
        <w:rPr>
          <w:rFonts w:ascii="仿宋" w:eastAsia="仿宋" w:hAnsi="仿宋" w:hint="eastAsia"/>
          <w:color w:val="333333"/>
          <w:sz w:val="28"/>
          <w:szCs w:val="28"/>
        </w:rPr>
        <w:t>,事业收入0万元，其他收入0万元</w:t>
      </w:r>
      <w:r>
        <w:rPr>
          <w:rFonts w:ascii="仿宋" w:eastAsia="仿宋" w:hAnsi="仿宋"/>
          <w:color w:val="333333"/>
          <w:sz w:val="28"/>
          <w:szCs w:val="28"/>
        </w:rPr>
        <w:t>。</w:t>
      </w:r>
    </w:p>
    <w:p w:rsidR="001B5950" w:rsidRDefault="001B5950" w:rsidP="001B5950">
      <w:pPr>
        <w:ind w:firstLineChars="200" w:firstLine="560"/>
        <w:jc w:val="left"/>
        <w:rPr>
          <w:rFonts w:ascii="仿宋" w:eastAsia="仿宋" w:hAnsi="仿宋" w:hint="eastAsia"/>
          <w:color w:val="333333"/>
          <w:sz w:val="28"/>
          <w:szCs w:val="28"/>
        </w:rPr>
      </w:pPr>
      <w:r>
        <w:rPr>
          <w:rFonts w:ascii="仿宋" w:eastAsia="仿宋" w:hAnsi="仿宋" w:hint="eastAsia"/>
          <w:color w:val="333333"/>
          <w:sz w:val="28"/>
          <w:szCs w:val="28"/>
        </w:rPr>
        <w:t>2021年</w:t>
      </w:r>
      <w:r>
        <w:rPr>
          <w:rFonts w:ascii="仿宋" w:eastAsia="仿宋" w:hAnsi="仿宋"/>
          <w:color w:val="333333"/>
          <w:sz w:val="28"/>
          <w:szCs w:val="28"/>
        </w:rPr>
        <w:t>度支出</w:t>
      </w:r>
      <w:r>
        <w:rPr>
          <w:rFonts w:ascii="仿宋" w:eastAsia="仿宋" w:hAnsi="仿宋" w:hint="eastAsia"/>
          <w:color w:val="333333"/>
          <w:sz w:val="28"/>
          <w:szCs w:val="28"/>
        </w:rPr>
        <w:t>总</w:t>
      </w:r>
      <w:r>
        <w:rPr>
          <w:rFonts w:ascii="仿宋" w:eastAsia="仿宋" w:hAnsi="仿宋"/>
          <w:color w:val="333333"/>
          <w:sz w:val="28"/>
          <w:szCs w:val="28"/>
        </w:rPr>
        <w:t>计</w:t>
      </w:r>
      <w:r>
        <w:rPr>
          <w:rFonts w:ascii="仿宋" w:eastAsia="仿宋" w:hAnsi="仿宋" w:hint="eastAsia"/>
          <w:color w:val="333333"/>
          <w:sz w:val="28"/>
          <w:szCs w:val="28"/>
        </w:rPr>
        <w:t>2424.1</w:t>
      </w:r>
      <w:r>
        <w:rPr>
          <w:rFonts w:ascii="仿宋" w:eastAsia="仿宋" w:hAnsi="仿宋"/>
          <w:color w:val="333333"/>
          <w:sz w:val="28"/>
          <w:szCs w:val="28"/>
        </w:rPr>
        <w:t>万元，其中：基本支出</w:t>
      </w:r>
      <w:r>
        <w:rPr>
          <w:rFonts w:ascii="仿宋" w:eastAsia="仿宋" w:hAnsi="仿宋" w:hint="eastAsia"/>
          <w:color w:val="333333"/>
          <w:sz w:val="28"/>
          <w:szCs w:val="28"/>
        </w:rPr>
        <w:t>1524.18</w:t>
      </w:r>
      <w:r>
        <w:rPr>
          <w:rFonts w:ascii="仿宋" w:eastAsia="仿宋" w:hAnsi="仿宋"/>
          <w:color w:val="333333"/>
          <w:sz w:val="28"/>
          <w:szCs w:val="28"/>
        </w:rPr>
        <w:t>万元</w:t>
      </w:r>
      <w:r>
        <w:rPr>
          <w:rFonts w:ascii="仿宋" w:eastAsia="仿宋" w:hAnsi="仿宋" w:hint="eastAsia"/>
          <w:color w:val="333333"/>
          <w:sz w:val="28"/>
          <w:szCs w:val="28"/>
        </w:rPr>
        <w:t>、项目</w:t>
      </w:r>
      <w:r>
        <w:rPr>
          <w:rFonts w:ascii="仿宋" w:eastAsia="仿宋" w:hAnsi="仿宋"/>
          <w:color w:val="333333"/>
          <w:sz w:val="28"/>
          <w:szCs w:val="28"/>
        </w:rPr>
        <w:t>支出</w:t>
      </w:r>
      <w:r>
        <w:rPr>
          <w:rFonts w:ascii="仿宋" w:eastAsia="仿宋" w:hAnsi="仿宋" w:hint="eastAsia"/>
          <w:color w:val="333333"/>
          <w:sz w:val="28"/>
          <w:szCs w:val="28"/>
        </w:rPr>
        <w:t>899.92</w:t>
      </w:r>
      <w:r>
        <w:rPr>
          <w:rFonts w:ascii="仿宋" w:eastAsia="仿宋" w:hAnsi="仿宋"/>
          <w:color w:val="333333"/>
          <w:sz w:val="28"/>
          <w:szCs w:val="28"/>
        </w:rPr>
        <w:t>万</w:t>
      </w:r>
      <w:r>
        <w:rPr>
          <w:rFonts w:ascii="仿宋" w:eastAsia="仿宋" w:hAnsi="仿宋" w:hint="eastAsia"/>
          <w:color w:val="333333"/>
          <w:sz w:val="28"/>
          <w:szCs w:val="28"/>
        </w:rPr>
        <w:t>元。</w:t>
      </w:r>
    </w:p>
    <w:p w:rsidR="001B5950" w:rsidRDefault="001B5950" w:rsidP="001B5950">
      <w:pPr>
        <w:pStyle w:val="a7"/>
        <w:spacing w:line="600" w:lineRule="exact"/>
        <w:ind w:firstLineChars="200" w:firstLine="562"/>
        <w:rPr>
          <w:rFonts w:ascii="Times New Roman" w:eastAsia="楷体_GB2312" w:hAnsi="楷体_GB2312" w:hint="eastAsia"/>
          <w:b/>
          <w:bCs/>
          <w:kern w:val="2"/>
          <w:sz w:val="28"/>
          <w:szCs w:val="28"/>
        </w:rPr>
      </w:pPr>
      <w:r>
        <w:rPr>
          <w:rFonts w:ascii="Times New Roman" w:eastAsia="楷体_GB2312" w:hAnsi="楷体_GB2312"/>
          <w:b/>
          <w:bCs/>
          <w:kern w:val="2"/>
          <w:sz w:val="28"/>
          <w:szCs w:val="28"/>
        </w:rPr>
        <w:t>（二）</w:t>
      </w:r>
      <w:r>
        <w:rPr>
          <w:rFonts w:ascii="Times New Roman" w:eastAsia="楷体_GB2312" w:hAnsi="Times New Roman" w:hint="eastAsia"/>
          <w:b/>
          <w:bCs/>
          <w:kern w:val="2"/>
          <w:sz w:val="28"/>
          <w:szCs w:val="28"/>
        </w:rPr>
        <w:t>2021</w:t>
      </w:r>
      <w:r>
        <w:rPr>
          <w:rFonts w:ascii="Times New Roman" w:eastAsia="楷体_GB2312" w:hAnsi="Times New Roman" w:hint="eastAsia"/>
          <w:b/>
          <w:bCs/>
          <w:kern w:val="2"/>
          <w:sz w:val="28"/>
          <w:szCs w:val="28"/>
        </w:rPr>
        <w:t>年</w:t>
      </w:r>
      <w:r>
        <w:rPr>
          <w:rFonts w:ascii="Times New Roman" w:eastAsia="楷体_GB2312" w:hAnsi="楷体_GB2312"/>
          <w:b/>
          <w:bCs/>
          <w:kern w:val="2"/>
          <w:sz w:val="28"/>
          <w:szCs w:val="28"/>
        </w:rPr>
        <w:t>度财政拨款收入支出决算情况</w:t>
      </w:r>
    </w:p>
    <w:p w:rsidR="001B5950" w:rsidRDefault="001B5950" w:rsidP="001B5950">
      <w:pPr>
        <w:pStyle w:val="a7"/>
        <w:spacing w:line="600" w:lineRule="exact"/>
        <w:ind w:firstLineChars="200" w:firstLine="560"/>
        <w:rPr>
          <w:rFonts w:ascii="仿宋" w:eastAsia="仿宋_GB2312" w:hAnsi="仿宋"/>
          <w:color w:val="333333"/>
          <w:sz w:val="28"/>
          <w:szCs w:val="28"/>
        </w:rPr>
      </w:pPr>
      <w:r>
        <w:rPr>
          <w:rFonts w:ascii="仿宋" w:eastAsia="仿宋" w:hAnsi="仿宋" w:hint="eastAsia"/>
          <w:kern w:val="2"/>
          <w:sz w:val="28"/>
          <w:szCs w:val="28"/>
        </w:rPr>
        <w:t>2021年</w:t>
      </w:r>
      <w:r>
        <w:rPr>
          <w:rFonts w:ascii="仿宋" w:eastAsia="仿宋" w:hAnsi="仿宋"/>
          <w:color w:val="333333"/>
          <w:sz w:val="28"/>
          <w:szCs w:val="28"/>
        </w:rPr>
        <w:t>度财政拨款收入合计</w:t>
      </w:r>
      <w:r>
        <w:rPr>
          <w:rFonts w:ascii="仿宋" w:eastAsia="仿宋" w:hAnsi="仿宋" w:hint="eastAsia"/>
          <w:color w:val="333333"/>
          <w:sz w:val="28"/>
          <w:szCs w:val="28"/>
        </w:rPr>
        <w:t>2424.1</w:t>
      </w:r>
      <w:r>
        <w:rPr>
          <w:rFonts w:ascii="仿宋" w:eastAsia="仿宋" w:hAnsi="仿宋"/>
          <w:color w:val="333333"/>
          <w:sz w:val="28"/>
          <w:szCs w:val="28"/>
        </w:rPr>
        <w:t>万元，其中：一般公共预算财政拨款收入</w:t>
      </w:r>
      <w:r>
        <w:rPr>
          <w:rFonts w:ascii="仿宋" w:eastAsia="仿宋" w:hAnsi="仿宋" w:hint="eastAsia"/>
          <w:color w:val="333333"/>
          <w:sz w:val="28"/>
          <w:szCs w:val="28"/>
        </w:rPr>
        <w:t>2163.03</w:t>
      </w:r>
      <w:r>
        <w:rPr>
          <w:rFonts w:ascii="仿宋" w:eastAsia="仿宋" w:hAnsi="仿宋"/>
          <w:color w:val="333333"/>
          <w:sz w:val="28"/>
          <w:szCs w:val="28"/>
        </w:rPr>
        <w:t>万元</w:t>
      </w:r>
      <w:r>
        <w:rPr>
          <w:rFonts w:ascii="仿宋" w:eastAsia="仿宋" w:hAnsi="仿宋" w:hint="eastAsia"/>
          <w:color w:val="333333"/>
          <w:sz w:val="28"/>
          <w:szCs w:val="28"/>
        </w:rPr>
        <w:t>，政府性基金拨款收入261.07万元。</w:t>
      </w:r>
    </w:p>
    <w:p w:rsidR="001B5950" w:rsidRDefault="001B5950" w:rsidP="001B5950">
      <w:pPr>
        <w:pStyle w:val="a7"/>
        <w:spacing w:line="600" w:lineRule="exact"/>
        <w:ind w:firstLineChars="200" w:firstLine="560"/>
        <w:rPr>
          <w:rFonts w:ascii="仿宋" w:eastAsia="仿宋" w:hAnsi="仿宋"/>
          <w:color w:val="333333"/>
          <w:sz w:val="28"/>
          <w:szCs w:val="28"/>
        </w:rPr>
      </w:pPr>
      <w:r>
        <w:rPr>
          <w:rFonts w:ascii="仿宋" w:eastAsia="仿宋" w:hAnsi="仿宋" w:hint="eastAsia"/>
          <w:kern w:val="2"/>
          <w:sz w:val="28"/>
          <w:szCs w:val="28"/>
        </w:rPr>
        <w:lastRenderedPageBreak/>
        <w:t>2021年</w:t>
      </w:r>
      <w:r>
        <w:rPr>
          <w:rFonts w:ascii="仿宋" w:eastAsia="仿宋" w:hAnsi="仿宋"/>
          <w:color w:val="333333"/>
          <w:sz w:val="28"/>
          <w:szCs w:val="28"/>
        </w:rPr>
        <w:t>度财政拨款支出合计</w:t>
      </w:r>
      <w:r>
        <w:rPr>
          <w:rFonts w:ascii="仿宋" w:eastAsia="仿宋" w:hAnsi="仿宋" w:hint="eastAsia"/>
          <w:color w:val="333333"/>
          <w:sz w:val="28"/>
          <w:szCs w:val="28"/>
        </w:rPr>
        <w:t>2424.1</w:t>
      </w:r>
      <w:r>
        <w:rPr>
          <w:rFonts w:ascii="仿宋" w:eastAsia="仿宋" w:hAnsi="仿宋"/>
          <w:color w:val="333333"/>
          <w:sz w:val="28"/>
          <w:szCs w:val="28"/>
        </w:rPr>
        <w:t>万元，其中：一般公共</w:t>
      </w:r>
      <w:r>
        <w:rPr>
          <w:rFonts w:ascii="仿宋" w:eastAsia="仿宋" w:hAnsi="仿宋" w:hint="eastAsia"/>
          <w:color w:val="333333"/>
          <w:sz w:val="28"/>
          <w:szCs w:val="28"/>
        </w:rPr>
        <w:t>服务</w:t>
      </w:r>
      <w:r>
        <w:rPr>
          <w:rFonts w:ascii="仿宋" w:eastAsia="仿宋" w:hAnsi="仿宋"/>
          <w:color w:val="333333"/>
          <w:sz w:val="28"/>
          <w:szCs w:val="28"/>
        </w:rPr>
        <w:t>支出</w:t>
      </w:r>
      <w:r>
        <w:rPr>
          <w:rFonts w:ascii="仿宋" w:eastAsia="仿宋" w:hAnsi="仿宋" w:hint="eastAsia"/>
          <w:color w:val="333333"/>
          <w:sz w:val="28"/>
          <w:szCs w:val="28"/>
        </w:rPr>
        <w:t>1089.35万元,公共安全支出43.5万元，科学技术支出27.52万元，社会保障和就业支出205.92万元，卫生健康支出52.39万元，节能环保支出39.18万元，城乡社区支出243.08万元，农林水支出587.74万元，资源勘探工业信息等支出47.5万元，住房保障支出69.92万元，其他支出18万元。</w:t>
      </w:r>
      <w:r>
        <w:rPr>
          <w:rFonts w:ascii="仿宋" w:eastAsia="仿宋" w:hAnsi="仿宋"/>
          <w:color w:val="333333"/>
          <w:sz w:val="28"/>
          <w:szCs w:val="28"/>
        </w:rPr>
        <w:t xml:space="preserve"> </w:t>
      </w:r>
    </w:p>
    <w:p w:rsidR="001B5950" w:rsidRDefault="001B5950" w:rsidP="001B5950">
      <w:pPr>
        <w:pStyle w:val="a7"/>
        <w:adjustRightInd w:val="0"/>
        <w:snapToGrid w:val="0"/>
        <w:spacing w:line="600" w:lineRule="exact"/>
        <w:ind w:firstLineChars="200" w:firstLine="562"/>
        <w:rPr>
          <w:rFonts w:ascii="Times New Roman" w:eastAsia="楷体_GB2312" w:hAnsi="楷体_GB2312" w:hint="eastAsia"/>
          <w:b/>
          <w:bCs/>
          <w:kern w:val="2"/>
          <w:sz w:val="28"/>
          <w:szCs w:val="28"/>
        </w:rPr>
      </w:pPr>
      <w:r>
        <w:rPr>
          <w:rFonts w:ascii="Times New Roman" w:eastAsia="楷体_GB2312" w:hAnsi="楷体_GB2312"/>
          <w:b/>
          <w:bCs/>
          <w:kern w:val="2"/>
          <w:sz w:val="28"/>
          <w:szCs w:val="28"/>
        </w:rPr>
        <w:t>（三）</w:t>
      </w:r>
      <w:r>
        <w:rPr>
          <w:rFonts w:ascii="Times New Roman" w:eastAsia="楷体_GB2312" w:hAnsi="Times New Roman" w:hint="eastAsia"/>
          <w:b/>
          <w:bCs/>
          <w:kern w:val="2"/>
          <w:sz w:val="28"/>
          <w:szCs w:val="28"/>
        </w:rPr>
        <w:t>2021</w:t>
      </w:r>
      <w:r>
        <w:rPr>
          <w:rFonts w:ascii="Times New Roman" w:eastAsia="楷体_GB2312" w:hAnsi="Times New Roman" w:hint="eastAsia"/>
          <w:b/>
          <w:bCs/>
          <w:kern w:val="2"/>
          <w:sz w:val="28"/>
          <w:szCs w:val="28"/>
        </w:rPr>
        <w:t>年</w:t>
      </w:r>
      <w:r>
        <w:rPr>
          <w:rFonts w:ascii="Times New Roman" w:eastAsia="楷体_GB2312" w:hAnsi="楷体_GB2312"/>
          <w:b/>
          <w:bCs/>
          <w:kern w:val="2"/>
          <w:sz w:val="28"/>
          <w:szCs w:val="28"/>
        </w:rPr>
        <w:t>度财政拨款支出</w:t>
      </w:r>
      <w:r>
        <w:rPr>
          <w:rFonts w:ascii="Times New Roman" w:eastAsia="楷体_GB2312" w:hAnsi="楷体_GB2312" w:hint="eastAsia"/>
          <w:b/>
          <w:bCs/>
          <w:kern w:val="2"/>
          <w:sz w:val="28"/>
          <w:szCs w:val="28"/>
        </w:rPr>
        <w:t>分类情况</w:t>
      </w:r>
    </w:p>
    <w:p w:rsidR="001B5950" w:rsidRDefault="001B5950" w:rsidP="001B5950">
      <w:pPr>
        <w:pStyle w:val="a7"/>
        <w:adjustRightInd w:val="0"/>
        <w:snapToGrid w:val="0"/>
        <w:spacing w:line="600" w:lineRule="exact"/>
        <w:ind w:firstLineChars="200" w:firstLine="560"/>
        <w:rPr>
          <w:rFonts w:ascii="仿宋" w:eastAsia="仿宋" w:hAnsi="仿宋" w:hint="eastAsia"/>
          <w:kern w:val="2"/>
          <w:sz w:val="28"/>
          <w:szCs w:val="28"/>
        </w:rPr>
      </w:pPr>
      <w:r>
        <w:rPr>
          <w:rFonts w:ascii="仿宋" w:eastAsia="仿宋" w:hAnsi="仿宋"/>
          <w:kern w:val="2"/>
          <w:sz w:val="28"/>
          <w:szCs w:val="28"/>
        </w:rPr>
        <w:t>1</w:t>
      </w:r>
      <w:r>
        <w:rPr>
          <w:rFonts w:ascii="仿宋" w:eastAsia="仿宋" w:hAnsi="仿宋" w:hint="eastAsia"/>
          <w:kern w:val="2"/>
          <w:sz w:val="28"/>
          <w:szCs w:val="28"/>
        </w:rPr>
        <w:t>、基本支出1524.18</w:t>
      </w:r>
      <w:r>
        <w:rPr>
          <w:rFonts w:ascii="仿宋" w:eastAsia="仿宋" w:hAnsi="仿宋"/>
          <w:kern w:val="2"/>
          <w:sz w:val="28"/>
          <w:szCs w:val="28"/>
        </w:rPr>
        <w:t>万元，占财政拨款支出总</w:t>
      </w:r>
      <w:r>
        <w:rPr>
          <w:rFonts w:ascii="仿宋" w:eastAsia="仿宋" w:hAnsi="仿宋" w:hint="eastAsia"/>
          <w:kern w:val="2"/>
          <w:sz w:val="28"/>
          <w:szCs w:val="28"/>
        </w:rPr>
        <w:t>额</w:t>
      </w:r>
      <w:r>
        <w:rPr>
          <w:rFonts w:ascii="仿宋" w:eastAsia="仿宋" w:hAnsi="仿宋"/>
          <w:kern w:val="2"/>
          <w:sz w:val="28"/>
          <w:szCs w:val="28"/>
        </w:rPr>
        <w:t>的</w:t>
      </w:r>
      <w:r>
        <w:rPr>
          <w:rFonts w:ascii="仿宋" w:eastAsia="仿宋" w:hAnsi="仿宋" w:hint="eastAsia"/>
          <w:kern w:val="2"/>
          <w:sz w:val="28"/>
          <w:szCs w:val="28"/>
        </w:rPr>
        <w:t>62.88%</w:t>
      </w:r>
      <w:r>
        <w:rPr>
          <w:rFonts w:ascii="仿宋" w:eastAsia="仿宋" w:hAnsi="仿宋"/>
          <w:kern w:val="2"/>
          <w:sz w:val="28"/>
          <w:szCs w:val="28"/>
        </w:rPr>
        <w:t>，其中：（1）工资福利支</w:t>
      </w:r>
      <w:r>
        <w:rPr>
          <w:rFonts w:ascii="仿宋" w:eastAsia="仿宋" w:hAnsi="仿宋" w:hint="eastAsia"/>
          <w:kern w:val="2"/>
          <w:sz w:val="28"/>
          <w:szCs w:val="28"/>
        </w:rPr>
        <w:t>出1054.14</w:t>
      </w:r>
      <w:r>
        <w:rPr>
          <w:rFonts w:ascii="仿宋" w:eastAsia="仿宋" w:hAnsi="仿宋"/>
          <w:kern w:val="2"/>
          <w:sz w:val="28"/>
          <w:szCs w:val="28"/>
        </w:rPr>
        <w:t>万元，包括基本工资、津贴补贴、奖金、社会保障缴费、伙食补助费、绩效工资、其他工资福利支出；（2）商品和服务支出</w:t>
      </w:r>
      <w:r>
        <w:rPr>
          <w:rFonts w:ascii="仿宋" w:eastAsia="仿宋" w:hAnsi="仿宋" w:hint="eastAsia"/>
          <w:kern w:val="2"/>
          <w:sz w:val="28"/>
          <w:szCs w:val="28"/>
        </w:rPr>
        <w:t>470.04</w:t>
      </w:r>
      <w:r>
        <w:rPr>
          <w:rFonts w:ascii="仿宋" w:eastAsia="仿宋" w:hAnsi="仿宋"/>
          <w:kern w:val="2"/>
          <w:sz w:val="28"/>
          <w:szCs w:val="28"/>
        </w:rPr>
        <w:t>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w:t>
      </w:r>
      <w:r>
        <w:rPr>
          <w:rFonts w:ascii="仿宋" w:eastAsia="仿宋" w:hAnsi="仿宋" w:hint="eastAsia"/>
          <w:kern w:val="2"/>
          <w:sz w:val="28"/>
          <w:szCs w:val="28"/>
        </w:rPr>
        <w:t xml:space="preserve">。 </w:t>
      </w:r>
    </w:p>
    <w:p w:rsidR="001B5950" w:rsidRDefault="001B5950" w:rsidP="001B5950">
      <w:pPr>
        <w:pStyle w:val="a7"/>
        <w:spacing w:line="600" w:lineRule="exact"/>
        <w:ind w:firstLineChars="200" w:firstLine="560"/>
        <w:rPr>
          <w:rFonts w:ascii="仿宋" w:eastAsia="仿宋" w:hAnsi="仿宋" w:hint="eastAsia"/>
          <w:kern w:val="2"/>
          <w:sz w:val="28"/>
          <w:szCs w:val="28"/>
        </w:rPr>
      </w:pPr>
      <w:r>
        <w:rPr>
          <w:rFonts w:ascii="仿宋" w:eastAsia="仿宋" w:hAnsi="仿宋"/>
          <w:kern w:val="2"/>
          <w:sz w:val="28"/>
          <w:szCs w:val="28"/>
        </w:rPr>
        <w:t xml:space="preserve"> 2、项目支出</w:t>
      </w:r>
      <w:r>
        <w:rPr>
          <w:rFonts w:ascii="仿宋" w:eastAsia="仿宋" w:hAnsi="仿宋" w:hint="eastAsia"/>
          <w:kern w:val="2"/>
          <w:sz w:val="28"/>
          <w:szCs w:val="28"/>
        </w:rPr>
        <w:t>899.92</w:t>
      </w:r>
      <w:r>
        <w:rPr>
          <w:rFonts w:ascii="仿宋" w:eastAsia="仿宋" w:hAnsi="仿宋"/>
          <w:kern w:val="2"/>
          <w:sz w:val="28"/>
          <w:szCs w:val="28"/>
        </w:rPr>
        <w:t>万元，占财政拨款支出总</w:t>
      </w:r>
      <w:r>
        <w:rPr>
          <w:rFonts w:ascii="仿宋" w:eastAsia="仿宋" w:hAnsi="仿宋" w:hint="eastAsia"/>
          <w:kern w:val="2"/>
          <w:sz w:val="28"/>
          <w:szCs w:val="28"/>
        </w:rPr>
        <w:t>额</w:t>
      </w:r>
      <w:r>
        <w:rPr>
          <w:rFonts w:ascii="仿宋" w:eastAsia="仿宋" w:hAnsi="仿宋"/>
          <w:kern w:val="2"/>
          <w:sz w:val="28"/>
          <w:szCs w:val="28"/>
        </w:rPr>
        <w:t>的</w:t>
      </w:r>
      <w:r>
        <w:rPr>
          <w:rFonts w:ascii="仿宋" w:eastAsia="仿宋" w:hAnsi="仿宋" w:hint="eastAsia"/>
          <w:kern w:val="2"/>
          <w:sz w:val="28"/>
          <w:szCs w:val="28"/>
        </w:rPr>
        <w:t>37.12</w:t>
      </w:r>
      <w:r>
        <w:rPr>
          <w:rFonts w:ascii="仿宋" w:eastAsia="仿宋" w:hAnsi="仿宋"/>
          <w:color w:val="333333"/>
          <w:sz w:val="28"/>
          <w:szCs w:val="28"/>
        </w:rPr>
        <w:t>%</w:t>
      </w:r>
      <w:r>
        <w:rPr>
          <w:rFonts w:ascii="仿宋" w:eastAsia="仿宋" w:hAnsi="仿宋"/>
          <w:kern w:val="2"/>
          <w:sz w:val="28"/>
          <w:szCs w:val="28"/>
        </w:rPr>
        <w:t>。</w:t>
      </w:r>
      <w:r>
        <w:rPr>
          <w:rFonts w:ascii="仿宋" w:eastAsia="仿宋" w:hAnsi="仿宋" w:hint="eastAsia"/>
          <w:kern w:val="2"/>
          <w:sz w:val="28"/>
          <w:szCs w:val="28"/>
        </w:rPr>
        <w:t>分别为：一般公共服务支出34.33万元、节能环保支出5万元、城乡社区支出243.07万元、农林水支出552.02万元、资源勘探工业信息支出47.5万元、其他支出18万元。</w:t>
      </w:r>
    </w:p>
    <w:p w:rsidR="001B5950" w:rsidRDefault="001B5950" w:rsidP="001B5950">
      <w:pPr>
        <w:pStyle w:val="a7"/>
        <w:spacing w:line="600" w:lineRule="exact"/>
        <w:ind w:firstLineChars="200" w:firstLine="562"/>
        <w:rPr>
          <w:rFonts w:ascii="Times New Roman" w:eastAsia="楷体_GB2312" w:hAnsi="Times New Roman"/>
          <w:b/>
          <w:bCs/>
          <w:kern w:val="2"/>
          <w:sz w:val="28"/>
          <w:szCs w:val="28"/>
        </w:rPr>
      </w:pPr>
      <w:r>
        <w:rPr>
          <w:rFonts w:ascii="Times New Roman" w:eastAsia="楷体_GB2312" w:hAnsi="楷体_GB2312"/>
          <w:b/>
          <w:bCs/>
          <w:kern w:val="2"/>
          <w:sz w:val="28"/>
          <w:szCs w:val="28"/>
        </w:rPr>
        <w:t>（四）</w:t>
      </w:r>
      <w:r>
        <w:rPr>
          <w:rFonts w:ascii="Times New Roman" w:eastAsia="楷体_GB2312" w:hAnsi="Times New Roman" w:hint="eastAsia"/>
          <w:b/>
          <w:bCs/>
          <w:kern w:val="2"/>
          <w:sz w:val="28"/>
          <w:szCs w:val="28"/>
        </w:rPr>
        <w:t>2021</w:t>
      </w:r>
      <w:r>
        <w:rPr>
          <w:rFonts w:ascii="Times New Roman" w:eastAsia="楷体_GB2312" w:hAnsi="Times New Roman" w:hint="eastAsia"/>
          <w:b/>
          <w:bCs/>
          <w:kern w:val="2"/>
          <w:sz w:val="28"/>
          <w:szCs w:val="28"/>
        </w:rPr>
        <w:t>年</w:t>
      </w:r>
      <w:r>
        <w:rPr>
          <w:rFonts w:ascii="Times New Roman" w:eastAsia="楷体_GB2312" w:hAnsi="楷体_GB2312"/>
          <w:b/>
          <w:bCs/>
          <w:kern w:val="2"/>
          <w:sz w:val="28"/>
          <w:szCs w:val="28"/>
        </w:rPr>
        <w:t>度</w:t>
      </w:r>
      <w:r>
        <w:rPr>
          <w:rFonts w:ascii="Times New Roman" w:eastAsia="楷体_GB2312" w:hAnsi="Times New Roman"/>
          <w:b/>
          <w:bCs/>
          <w:kern w:val="2"/>
          <w:sz w:val="28"/>
          <w:szCs w:val="28"/>
        </w:rPr>
        <w:t>“</w:t>
      </w:r>
      <w:r>
        <w:rPr>
          <w:rFonts w:ascii="Times New Roman" w:eastAsia="楷体_GB2312" w:hAnsi="楷体_GB2312"/>
          <w:b/>
          <w:bCs/>
          <w:kern w:val="2"/>
          <w:sz w:val="28"/>
          <w:szCs w:val="28"/>
        </w:rPr>
        <w:t>三公</w:t>
      </w:r>
      <w:r>
        <w:rPr>
          <w:rFonts w:ascii="Times New Roman" w:eastAsia="楷体_GB2312" w:hAnsi="Times New Roman"/>
          <w:b/>
          <w:bCs/>
          <w:kern w:val="2"/>
          <w:sz w:val="28"/>
          <w:szCs w:val="28"/>
        </w:rPr>
        <w:t>”</w:t>
      </w:r>
      <w:r>
        <w:rPr>
          <w:rFonts w:ascii="Times New Roman" w:eastAsia="楷体_GB2312" w:hAnsi="楷体_GB2312"/>
          <w:b/>
          <w:bCs/>
          <w:kern w:val="2"/>
          <w:sz w:val="28"/>
          <w:szCs w:val="28"/>
        </w:rPr>
        <w:t>经费</w:t>
      </w:r>
      <w:r>
        <w:rPr>
          <w:rFonts w:ascii="Times New Roman" w:eastAsia="楷体_GB2312" w:hAnsi="楷体_GB2312" w:hint="eastAsia"/>
          <w:b/>
          <w:bCs/>
          <w:kern w:val="2"/>
          <w:sz w:val="28"/>
          <w:szCs w:val="28"/>
        </w:rPr>
        <w:t>支出分类</w:t>
      </w:r>
      <w:r>
        <w:rPr>
          <w:rFonts w:ascii="Times New Roman" w:eastAsia="楷体_GB2312" w:hAnsi="楷体_GB2312"/>
          <w:b/>
          <w:bCs/>
          <w:kern w:val="2"/>
          <w:sz w:val="28"/>
          <w:szCs w:val="28"/>
        </w:rPr>
        <w:t>情况</w:t>
      </w:r>
      <w:r>
        <w:rPr>
          <w:rFonts w:ascii="Times New Roman" w:eastAsia="楷体_GB2312" w:hAnsi="Times New Roman"/>
          <w:b/>
          <w:bCs/>
          <w:kern w:val="2"/>
          <w:sz w:val="28"/>
          <w:szCs w:val="28"/>
        </w:rPr>
        <w:t xml:space="preserve"> </w:t>
      </w:r>
    </w:p>
    <w:p w:rsidR="001B5950" w:rsidRDefault="001B5950" w:rsidP="001B5950">
      <w:pPr>
        <w:pStyle w:val="a7"/>
        <w:spacing w:line="600" w:lineRule="exact"/>
        <w:ind w:firstLineChars="200" w:firstLine="560"/>
        <w:rPr>
          <w:rFonts w:ascii="仿宋" w:eastAsia="仿宋" w:hAnsi="仿宋"/>
          <w:color w:val="333333"/>
          <w:sz w:val="28"/>
          <w:szCs w:val="28"/>
        </w:rPr>
      </w:pPr>
      <w:r>
        <w:rPr>
          <w:rFonts w:ascii="仿宋" w:eastAsia="仿宋" w:hAnsi="仿宋" w:hint="eastAsia"/>
          <w:color w:val="333333"/>
          <w:sz w:val="28"/>
          <w:szCs w:val="28"/>
        </w:rPr>
        <w:t>2021年</w:t>
      </w:r>
      <w:r>
        <w:rPr>
          <w:rFonts w:ascii="仿宋" w:eastAsia="仿宋" w:hAnsi="仿宋"/>
          <w:color w:val="333333"/>
          <w:sz w:val="28"/>
          <w:szCs w:val="28"/>
        </w:rPr>
        <w:t>度“三公”经费支出决算为</w:t>
      </w:r>
      <w:r>
        <w:rPr>
          <w:rFonts w:ascii="仿宋" w:eastAsia="仿宋" w:hAnsi="仿宋" w:hint="eastAsia"/>
          <w:color w:val="333333"/>
          <w:sz w:val="28"/>
          <w:szCs w:val="28"/>
        </w:rPr>
        <w:t>4.5</w:t>
      </w:r>
      <w:r>
        <w:rPr>
          <w:rFonts w:ascii="仿宋" w:eastAsia="仿宋" w:hAnsi="仿宋"/>
          <w:color w:val="333333"/>
          <w:sz w:val="28"/>
          <w:szCs w:val="28"/>
        </w:rPr>
        <w:t>万元</w:t>
      </w:r>
      <w:r>
        <w:rPr>
          <w:rFonts w:ascii="仿宋" w:eastAsia="仿宋" w:hAnsi="仿宋" w:hint="eastAsia"/>
          <w:color w:val="333333"/>
          <w:sz w:val="28"/>
          <w:szCs w:val="28"/>
        </w:rPr>
        <w:t>,与上年相比，减少了0.02万元，具体支出如下：</w:t>
      </w:r>
    </w:p>
    <w:p w:rsidR="001B5950" w:rsidRDefault="001B5950" w:rsidP="001B5950">
      <w:pPr>
        <w:pStyle w:val="a7"/>
        <w:spacing w:line="600" w:lineRule="exact"/>
        <w:ind w:firstLineChars="200" w:firstLine="560"/>
        <w:rPr>
          <w:rFonts w:ascii="仿宋" w:eastAsia="仿宋" w:hAnsi="仿宋"/>
          <w:color w:val="333333"/>
          <w:sz w:val="28"/>
          <w:szCs w:val="28"/>
        </w:rPr>
      </w:pPr>
      <w:r>
        <w:rPr>
          <w:rFonts w:ascii="仿宋" w:eastAsia="仿宋" w:hAnsi="仿宋"/>
          <w:color w:val="333333"/>
          <w:sz w:val="28"/>
          <w:szCs w:val="28"/>
        </w:rPr>
        <w:t>1</w:t>
      </w:r>
      <w:r>
        <w:rPr>
          <w:rFonts w:ascii="仿宋" w:eastAsia="仿宋" w:hAnsi="仿宋" w:hint="eastAsia"/>
          <w:color w:val="333333"/>
          <w:sz w:val="28"/>
          <w:szCs w:val="28"/>
        </w:rPr>
        <w:t>、</w:t>
      </w:r>
      <w:r>
        <w:rPr>
          <w:rFonts w:ascii="仿宋" w:eastAsia="仿宋" w:hAnsi="仿宋"/>
          <w:color w:val="333333"/>
          <w:sz w:val="28"/>
          <w:szCs w:val="28"/>
        </w:rPr>
        <w:t>因公出国（境）费支出</w:t>
      </w:r>
      <w:r>
        <w:rPr>
          <w:rFonts w:ascii="仿宋" w:eastAsia="仿宋" w:hAnsi="仿宋" w:hint="eastAsia"/>
          <w:color w:val="333333"/>
          <w:sz w:val="28"/>
          <w:szCs w:val="28"/>
        </w:rPr>
        <w:t>0</w:t>
      </w:r>
      <w:r>
        <w:rPr>
          <w:rFonts w:ascii="仿宋" w:eastAsia="仿宋" w:hAnsi="仿宋"/>
          <w:color w:val="333333"/>
          <w:sz w:val="28"/>
          <w:szCs w:val="28"/>
        </w:rPr>
        <w:t>万元，</w:t>
      </w:r>
      <w:r>
        <w:rPr>
          <w:rFonts w:ascii="仿宋" w:eastAsia="仿宋" w:hAnsi="仿宋" w:hint="eastAsia"/>
          <w:color w:val="333333"/>
          <w:sz w:val="28"/>
          <w:szCs w:val="28"/>
        </w:rPr>
        <w:t>全年因公出国（境）团组共</w:t>
      </w:r>
      <w:r>
        <w:rPr>
          <w:rFonts w:ascii="仿宋" w:eastAsia="仿宋" w:hAnsi="仿宋" w:hint="eastAsia"/>
          <w:color w:val="333333"/>
          <w:sz w:val="28"/>
          <w:szCs w:val="28"/>
        </w:rPr>
        <w:lastRenderedPageBreak/>
        <w:t>计0个，累计0人次</w:t>
      </w:r>
      <w:r>
        <w:rPr>
          <w:rFonts w:ascii="仿宋" w:eastAsia="仿宋" w:hAnsi="仿宋"/>
          <w:color w:val="333333"/>
          <w:sz w:val="28"/>
          <w:szCs w:val="28"/>
        </w:rPr>
        <w:t>。</w:t>
      </w:r>
    </w:p>
    <w:p w:rsidR="001B5950" w:rsidRDefault="001B5950" w:rsidP="001B5950">
      <w:pPr>
        <w:pStyle w:val="a7"/>
        <w:spacing w:line="600" w:lineRule="exact"/>
        <w:ind w:firstLineChars="200" w:firstLine="560"/>
        <w:rPr>
          <w:rFonts w:ascii="仿宋" w:eastAsia="仿宋" w:hAnsi="仿宋"/>
          <w:color w:val="333333"/>
          <w:sz w:val="28"/>
          <w:szCs w:val="28"/>
        </w:rPr>
      </w:pPr>
      <w:r>
        <w:rPr>
          <w:rFonts w:ascii="仿宋" w:eastAsia="仿宋" w:hAnsi="仿宋"/>
          <w:color w:val="333333"/>
          <w:sz w:val="28"/>
          <w:szCs w:val="28"/>
        </w:rPr>
        <w:t>2、公务接待费支出</w:t>
      </w:r>
      <w:r>
        <w:rPr>
          <w:rFonts w:ascii="仿宋" w:eastAsia="仿宋" w:hAnsi="仿宋" w:hint="eastAsia"/>
          <w:color w:val="333333"/>
          <w:sz w:val="28"/>
          <w:szCs w:val="28"/>
        </w:rPr>
        <w:t>4.5</w:t>
      </w:r>
      <w:r>
        <w:rPr>
          <w:rFonts w:ascii="仿宋" w:eastAsia="仿宋" w:hAnsi="仿宋"/>
          <w:color w:val="333333"/>
          <w:sz w:val="28"/>
          <w:szCs w:val="28"/>
        </w:rPr>
        <w:t>万元，其中：外事接待支出</w:t>
      </w:r>
      <w:r>
        <w:rPr>
          <w:rFonts w:ascii="仿宋" w:eastAsia="仿宋" w:hAnsi="仿宋" w:hint="eastAsia"/>
          <w:color w:val="333333"/>
          <w:sz w:val="28"/>
          <w:szCs w:val="28"/>
        </w:rPr>
        <w:t>0</w:t>
      </w:r>
      <w:r>
        <w:rPr>
          <w:rFonts w:ascii="仿宋" w:eastAsia="仿宋" w:hAnsi="仿宋"/>
          <w:color w:val="333333"/>
          <w:sz w:val="28"/>
          <w:szCs w:val="28"/>
        </w:rPr>
        <w:t>万元，国内公务接待支出</w:t>
      </w:r>
      <w:r>
        <w:rPr>
          <w:rFonts w:ascii="仿宋" w:eastAsia="仿宋" w:hAnsi="仿宋" w:hint="eastAsia"/>
          <w:color w:val="333333"/>
          <w:sz w:val="28"/>
          <w:szCs w:val="28"/>
        </w:rPr>
        <w:t>4.5</w:t>
      </w:r>
      <w:r>
        <w:rPr>
          <w:rFonts w:ascii="仿宋" w:eastAsia="仿宋" w:hAnsi="仿宋"/>
          <w:color w:val="333333"/>
          <w:sz w:val="28"/>
          <w:szCs w:val="28"/>
        </w:rPr>
        <w:t>万元。</w:t>
      </w:r>
      <w:r>
        <w:rPr>
          <w:rFonts w:ascii="仿宋" w:eastAsia="仿宋" w:hAnsi="仿宋" w:hint="eastAsia"/>
          <w:color w:val="333333"/>
          <w:sz w:val="28"/>
          <w:szCs w:val="28"/>
        </w:rPr>
        <w:t>2021年，</w:t>
      </w:r>
      <w:r>
        <w:rPr>
          <w:rFonts w:ascii="仿宋" w:eastAsia="仿宋" w:hAnsi="仿宋"/>
          <w:color w:val="333333"/>
          <w:sz w:val="28"/>
          <w:szCs w:val="28"/>
        </w:rPr>
        <w:t>国内公务接待共</w:t>
      </w:r>
      <w:r>
        <w:rPr>
          <w:rFonts w:ascii="仿宋" w:eastAsia="仿宋" w:hAnsi="仿宋" w:hint="eastAsia"/>
          <w:color w:val="333333"/>
          <w:sz w:val="28"/>
          <w:szCs w:val="28"/>
        </w:rPr>
        <w:t>52</w:t>
      </w:r>
      <w:r>
        <w:rPr>
          <w:rFonts w:ascii="仿宋" w:eastAsia="仿宋" w:hAnsi="仿宋"/>
          <w:color w:val="333333"/>
          <w:sz w:val="28"/>
          <w:szCs w:val="28"/>
        </w:rPr>
        <w:t>个批次、</w:t>
      </w:r>
      <w:r>
        <w:rPr>
          <w:rFonts w:ascii="仿宋" w:eastAsia="仿宋" w:hAnsi="仿宋" w:hint="eastAsia"/>
          <w:color w:val="333333"/>
          <w:sz w:val="28"/>
          <w:szCs w:val="28"/>
        </w:rPr>
        <w:t>496</w:t>
      </w:r>
      <w:r>
        <w:rPr>
          <w:rFonts w:ascii="仿宋" w:eastAsia="仿宋" w:hAnsi="仿宋"/>
          <w:color w:val="333333"/>
          <w:sz w:val="28"/>
          <w:szCs w:val="28"/>
        </w:rPr>
        <w:t>人次（包括陪同人员）。</w:t>
      </w:r>
    </w:p>
    <w:p w:rsidR="001B5950" w:rsidRDefault="001B5950" w:rsidP="001B5950">
      <w:pPr>
        <w:pStyle w:val="a7"/>
        <w:adjustRightInd w:val="0"/>
        <w:snapToGrid w:val="0"/>
        <w:spacing w:line="360" w:lineRule="auto"/>
        <w:ind w:firstLineChars="200" w:firstLine="560"/>
        <w:rPr>
          <w:rFonts w:ascii="仿宋" w:eastAsia="仿宋" w:hAnsi="仿宋"/>
          <w:color w:val="333333"/>
          <w:sz w:val="28"/>
          <w:szCs w:val="28"/>
          <w:u w:val="single"/>
        </w:rPr>
      </w:pPr>
      <w:r>
        <w:rPr>
          <w:rFonts w:ascii="仿宋" w:eastAsia="仿宋" w:hAnsi="仿宋"/>
          <w:color w:val="333333"/>
          <w:sz w:val="28"/>
          <w:szCs w:val="28"/>
        </w:rPr>
        <w:t>3、公务用车购置及运行费支出</w:t>
      </w:r>
      <w:r>
        <w:rPr>
          <w:rFonts w:ascii="仿宋" w:eastAsia="仿宋" w:hAnsi="仿宋" w:hint="eastAsia"/>
          <w:color w:val="333333"/>
          <w:sz w:val="28"/>
          <w:szCs w:val="28"/>
        </w:rPr>
        <w:t>0</w:t>
      </w:r>
      <w:r>
        <w:rPr>
          <w:rFonts w:ascii="仿宋" w:eastAsia="仿宋" w:hAnsi="仿宋"/>
          <w:color w:val="333333"/>
          <w:sz w:val="28"/>
          <w:szCs w:val="28"/>
        </w:rPr>
        <w:t>万元</w:t>
      </w:r>
      <w:r>
        <w:rPr>
          <w:rFonts w:ascii="仿宋" w:eastAsia="仿宋" w:hAnsi="仿宋" w:hint="eastAsia"/>
          <w:color w:val="333333"/>
          <w:sz w:val="28"/>
          <w:szCs w:val="28"/>
        </w:rPr>
        <w:t>,</w:t>
      </w:r>
      <w:r>
        <w:rPr>
          <w:rFonts w:ascii="仿宋" w:eastAsia="仿宋" w:hAnsi="仿宋"/>
          <w:color w:val="333333"/>
          <w:sz w:val="28"/>
          <w:szCs w:val="28"/>
        </w:rPr>
        <w:t>其中：公务用车购置支出</w:t>
      </w:r>
      <w:r>
        <w:rPr>
          <w:rFonts w:ascii="仿宋" w:eastAsia="仿宋" w:hAnsi="仿宋" w:hint="eastAsia"/>
          <w:color w:val="333333"/>
          <w:sz w:val="28"/>
          <w:szCs w:val="28"/>
        </w:rPr>
        <w:t>0</w:t>
      </w:r>
      <w:r>
        <w:rPr>
          <w:rFonts w:ascii="仿宋" w:eastAsia="仿宋" w:hAnsi="仿宋"/>
          <w:color w:val="333333"/>
          <w:sz w:val="28"/>
          <w:szCs w:val="28"/>
        </w:rPr>
        <w:t>万元，公务用车运行支出</w:t>
      </w:r>
      <w:r>
        <w:rPr>
          <w:rFonts w:ascii="仿宋" w:eastAsia="仿宋" w:hAnsi="仿宋" w:hint="eastAsia"/>
          <w:color w:val="333333"/>
          <w:sz w:val="28"/>
          <w:szCs w:val="28"/>
        </w:rPr>
        <w:t>0</w:t>
      </w:r>
      <w:r>
        <w:rPr>
          <w:rFonts w:ascii="仿宋" w:eastAsia="仿宋" w:hAnsi="仿宋"/>
          <w:color w:val="333333"/>
          <w:sz w:val="28"/>
          <w:szCs w:val="28"/>
        </w:rPr>
        <w:t>万元</w:t>
      </w:r>
      <w:r>
        <w:rPr>
          <w:rFonts w:ascii="仿宋" w:eastAsia="仿宋" w:hAnsi="仿宋" w:hint="eastAsia"/>
          <w:color w:val="333333"/>
          <w:sz w:val="28"/>
          <w:szCs w:val="28"/>
        </w:rPr>
        <w:t>，2021年，</w:t>
      </w:r>
      <w:r>
        <w:rPr>
          <w:rFonts w:ascii="仿宋" w:eastAsia="仿宋" w:hAnsi="仿宋"/>
          <w:color w:val="333333"/>
          <w:sz w:val="28"/>
          <w:szCs w:val="28"/>
        </w:rPr>
        <w:t>公务用车购置数为</w:t>
      </w:r>
      <w:r>
        <w:rPr>
          <w:rFonts w:ascii="仿宋" w:eastAsia="仿宋" w:hAnsi="仿宋" w:hint="eastAsia"/>
          <w:color w:val="333333"/>
          <w:sz w:val="28"/>
          <w:szCs w:val="28"/>
        </w:rPr>
        <w:t>0</w:t>
      </w:r>
      <w:r>
        <w:rPr>
          <w:rFonts w:ascii="仿宋" w:eastAsia="仿宋" w:hAnsi="仿宋"/>
          <w:color w:val="333333"/>
          <w:sz w:val="28"/>
          <w:szCs w:val="28"/>
        </w:rPr>
        <w:t>辆，公务用车保有量为</w:t>
      </w:r>
      <w:r>
        <w:rPr>
          <w:rFonts w:ascii="仿宋" w:eastAsia="仿宋" w:hAnsi="仿宋" w:hint="eastAsia"/>
          <w:color w:val="333333"/>
          <w:sz w:val="28"/>
          <w:szCs w:val="28"/>
        </w:rPr>
        <w:t>0</w:t>
      </w:r>
      <w:r>
        <w:rPr>
          <w:rFonts w:ascii="仿宋" w:eastAsia="仿宋" w:hAnsi="仿宋"/>
          <w:color w:val="333333"/>
          <w:sz w:val="28"/>
          <w:szCs w:val="28"/>
        </w:rPr>
        <w:t>辆</w:t>
      </w:r>
      <w:r>
        <w:rPr>
          <w:rFonts w:ascii="仿宋" w:eastAsia="仿宋" w:hAnsi="仿宋" w:hint="eastAsia"/>
          <w:color w:val="333333"/>
          <w:sz w:val="28"/>
          <w:szCs w:val="28"/>
        </w:rPr>
        <w:t>（含执法用车）</w:t>
      </w:r>
      <w:r>
        <w:rPr>
          <w:rFonts w:ascii="仿宋" w:eastAsia="仿宋" w:hAnsi="仿宋"/>
          <w:color w:val="333333"/>
          <w:sz w:val="28"/>
          <w:szCs w:val="28"/>
        </w:rPr>
        <w:t>。</w:t>
      </w:r>
    </w:p>
    <w:p w:rsidR="001B5950" w:rsidRDefault="001B5950" w:rsidP="001B5950">
      <w:pPr>
        <w:adjustRightInd w:val="0"/>
        <w:snapToGrid w:val="0"/>
        <w:spacing w:line="360" w:lineRule="auto"/>
        <w:ind w:firstLineChars="200" w:firstLine="560"/>
        <w:rPr>
          <w:rFonts w:ascii="宋体" w:hAnsi="宋体" w:cs="宋体" w:hint="eastAsia"/>
          <w:color w:val="333333"/>
          <w:kern w:val="0"/>
          <w:sz w:val="28"/>
          <w:szCs w:val="28"/>
        </w:rPr>
      </w:pPr>
      <w:r>
        <w:rPr>
          <w:rFonts w:ascii="宋体" w:hAnsi="宋体" w:cs="宋体" w:hint="eastAsia"/>
          <w:color w:val="333333"/>
          <w:kern w:val="0"/>
          <w:sz w:val="28"/>
          <w:szCs w:val="28"/>
        </w:rPr>
        <w:t>三、财务及资金管理情况</w:t>
      </w:r>
    </w:p>
    <w:p w:rsidR="001B5950" w:rsidRDefault="001B5950" w:rsidP="001B5950">
      <w:pPr>
        <w:adjustRightInd w:val="0"/>
        <w:snapToGrid w:val="0"/>
        <w:spacing w:line="360" w:lineRule="auto"/>
        <w:ind w:left="630"/>
        <w:rPr>
          <w:rFonts w:ascii="宋体" w:hAnsi="宋体" w:cs="宋体" w:hint="eastAsia"/>
          <w:color w:val="333333"/>
          <w:kern w:val="0"/>
          <w:sz w:val="28"/>
          <w:szCs w:val="28"/>
        </w:rPr>
      </w:pPr>
      <w:r>
        <w:rPr>
          <w:rFonts w:ascii="宋体" w:hAnsi="宋体" w:cs="宋体" w:hint="eastAsia"/>
          <w:color w:val="333333"/>
          <w:kern w:val="0"/>
          <w:sz w:val="28"/>
          <w:szCs w:val="28"/>
        </w:rPr>
        <w:t>过水坪镇根据《中华人民共和国预算法》、《中华人民共和国会计法》等法律法规，结合过水坪镇实际情况，制定了一系列财务管理办法：《过水坪镇财务管理制度》、《过水坪镇资金监督管理办法》、《过水坪镇控债化债制度》、《过水坪镇政府采购申报备案制度》、《过水坪镇财政资金事前、事中、事后抽查、巡查制度》等。一年来，所有资金监管人都各司其职，严格把关，按章办事；大多数资金使用人也循规蹈矩，自觉遵守财经纪律，如实报账。总之，通过加强财务管理，规范各种财务行为，极大地提高了资金使用效益。</w:t>
      </w:r>
    </w:p>
    <w:p w:rsidR="001B5950" w:rsidRDefault="001B5950" w:rsidP="001B5950">
      <w:pPr>
        <w:numPr>
          <w:ilvl w:val="0"/>
          <w:numId w:val="9"/>
        </w:numPr>
        <w:adjustRightInd w:val="0"/>
        <w:snapToGrid w:val="0"/>
        <w:spacing w:line="360" w:lineRule="auto"/>
        <w:ind w:firstLine="600"/>
        <w:rPr>
          <w:rFonts w:ascii="宋体" w:hAnsi="宋体" w:cs="宋体" w:hint="eastAsia"/>
          <w:color w:val="333333"/>
          <w:kern w:val="0"/>
          <w:sz w:val="28"/>
          <w:szCs w:val="28"/>
        </w:rPr>
      </w:pPr>
      <w:r>
        <w:rPr>
          <w:rFonts w:ascii="宋体" w:hAnsi="宋体" w:cs="宋体" w:hint="eastAsia"/>
          <w:color w:val="333333"/>
          <w:kern w:val="0"/>
          <w:sz w:val="28"/>
          <w:szCs w:val="28"/>
        </w:rPr>
        <w:t>部门整体支出绩效评价情况</w:t>
      </w:r>
    </w:p>
    <w:p w:rsidR="001B5950" w:rsidRDefault="001B5950" w:rsidP="001B5950">
      <w:pPr>
        <w:adjustRightInd w:val="0"/>
        <w:snapToGrid w:val="0"/>
        <w:spacing w:line="360" w:lineRule="auto"/>
        <w:ind w:left="630"/>
        <w:rPr>
          <w:rFonts w:ascii="宋体" w:hAnsi="宋体" w:cs="宋体" w:hint="eastAsia"/>
          <w:color w:val="333333"/>
          <w:kern w:val="0"/>
          <w:sz w:val="28"/>
          <w:szCs w:val="28"/>
        </w:rPr>
      </w:pPr>
      <w:r>
        <w:rPr>
          <w:rFonts w:ascii="宋体" w:hAnsi="宋体" w:cs="宋体" w:hint="eastAsia"/>
          <w:color w:val="333333"/>
          <w:kern w:val="0"/>
          <w:sz w:val="28"/>
          <w:szCs w:val="28"/>
        </w:rPr>
        <w:t>过水坪镇政府2021年度部门整体支出</w:t>
      </w:r>
      <w:r>
        <w:rPr>
          <w:rFonts w:ascii="仿宋" w:eastAsia="仿宋" w:hAnsi="仿宋" w:hint="eastAsia"/>
          <w:color w:val="333333"/>
          <w:sz w:val="28"/>
          <w:szCs w:val="28"/>
        </w:rPr>
        <w:t>2424.1</w:t>
      </w:r>
      <w:r>
        <w:rPr>
          <w:rFonts w:ascii="宋体" w:hAnsi="宋体" w:cs="宋体" w:hint="eastAsia"/>
          <w:color w:val="333333"/>
          <w:kern w:val="0"/>
          <w:sz w:val="28"/>
          <w:szCs w:val="28"/>
        </w:rPr>
        <w:t>万元，其中单位基本支出1524.18万元、项目支出</w:t>
      </w:r>
      <w:r>
        <w:rPr>
          <w:rFonts w:ascii="仿宋" w:eastAsia="仿宋" w:hAnsi="仿宋" w:hint="eastAsia"/>
          <w:sz w:val="28"/>
          <w:szCs w:val="28"/>
        </w:rPr>
        <w:t>899.92</w:t>
      </w:r>
      <w:r>
        <w:rPr>
          <w:rFonts w:ascii="宋体" w:hAnsi="宋体" w:cs="宋体" w:hint="eastAsia"/>
          <w:color w:val="333333"/>
          <w:kern w:val="0"/>
          <w:sz w:val="28"/>
          <w:szCs w:val="28"/>
        </w:rPr>
        <w:t xml:space="preserve"> 万元；整体支出绩效目标完成率100%，其中单位基本支出完成率100%，项目支出完成率100%。</w:t>
      </w:r>
    </w:p>
    <w:p w:rsidR="001B5950" w:rsidRDefault="001B5950" w:rsidP="001B5950">
      <w:pPr>
        <w:adjustRightInd w:val="0"/>
        <w:snapToGrid w:val="0"/>
        <w:spacing w:line="360" w:lineRule="auto"/>
        <w:ind w:firstLineChars="200" w:firstLine="560"/>
        <w:rPr>
          <w:rFonts w:ascii="宋体" w:hAnsi="宋体" w:cs="宋体" w:hint="eastAsia"/>
          <w:color w:val="333333"/>
          <w:kern w:val="0"/>
          <w:sz w:val="28"/>
          <w:szCs w:val="28"/>
        </w:rPr>
      </w:pPr>
      <w:r>
        <w:rPr>
          <w:rFonts w:ascii="宋体" w:hAnsi="宋体" w:cs="宋体" w:hint="eastAsia"/>
          <w:color w:val="333333"/>
          <w:kern w:val="0"/>
          <w:sz w:val="28"/>
          <w:szCs w:val="28"/>
        </w:rPr>
        <w:t>其产出和效益情况概述如下：</w:t>
      </w:r>
    </w:p>
    <w:p w:rsidR="001B5950" w:rsidRDefault="001B5950" w:rsidP="001B5950">
      <w:pPr>
        <w:numPr>
          <w:ilvl w:val="0"/>
          <w:numId w:val="10"/>
        </w:numPr>
        <w:adjustRightInd w:val="0"/>
        <w:snapToGrid w:val="0"/>
        <w:spacing w:line="360" w:lineRule="auto"/>
        <w:ind w:firstLineChars="200" w:firstLine="560"/>
        <w:rPr>
          <w:rFonts w:ascii="宋体" w:hAnsi="宋体" w:cs="宋体" w:hint="eastAsia"/>
          <w:color w:val="333333"/>
          <w:kern w:val="0"/>
          <w:sz w:val="28"/>
          <w:szCs w:val="28"/>
        </w:rPr>
      </w:pPr>
      <w:r>
        <w:rPr>
          <w:rFonts w:ascii="宋体" w:hAnsi="宋体" w:cs="宋体" w:hint="eastAsia"/>
          <w:color w:val="333333"/>
          <w:kern w:val="0"/>
          <w:sz w:val="28"/>
          <w:szCs w:val="28"/>
        </w:rPr>
        <w:t>保证了工资及津补贴的正常发放，提高了职工的福利待遇，充分发挥了所有职工的工作积极性。</w:t>
      </w:r>
    </w:p>
    <w:p w:rsidR="001B5950" w:rsidRDefault="001B5950" w:rsidP="001B5950">
      <w:pPr>
        <w:numPr>
          <w:ilvl w:val="0"/>
          <w:numId w:val="10"/>
        </w:numPr>
        <w:adjustRightInd w:val="0"/>
        <w:snapToGrid w:val="0"/>
        <w:spacing w:line="360" w:lineRule="auto"/>
        <w:ind w:firstLineChars="200" w:firstLine="560"/>
        <w:rPr>
          <w:rFonts w:ascii="宋体" w:hAnsi="宋体" w:cs="宋体"/>
          <w:color w:val="333333"/>
          <w:kern w:val="0"/>
          <w:sz w:val="28"/>
          <w:szCs w:val="28"/>
        </w:rPr>
      </w:pPr>
      <w:r>
        <w:rPr>
          <w:rFonts w:ascii="宋体" w:hAnsi="宋体" w:cs="宋体" w:hint="eastAsia"/>
          <w:color w:val="333333"/>
          <w:kern w:val="0"/>
          <w:sz w:val="28"/>
          <w:szCs w:val="28"/>
        </w:rPr>
        <w:lastRenderedPageBreak/>
        <w:t>保证了单位公用经费的正常支出，极大地提高了机构各项职能的运转效率。</w:t>
      </w:r>
    </w:p>
    <w:p w:rsidR="001B5950" w:rsidRDefault="001B5950" w:rsidP="001B5950">
      <w:pPr>
        <w:numPr>
          <w:ilvl w:val="0"/>
          <w:numId w:val="10"/>
        </w:numPr>
        <w:adjustRightInd w:val="0"/>
        <w:snapToGrid w:val="0"/>
        <w:spacing w:line="360" w:lineRule="auto"/>
        <w:ind w:firstLineChars="200" w:firstLine="560"/>
        <w:rPr>
          <w:rFonts w:ascii="宋体" w:hAnsi="宋体" w:cs="宋体"/>
          <w:color w:val="333333"/>
          <w:kern w:val="0"/>
          <w:sz w:val="28"/>
          <w:szCs w:val="28"/>
        </w:rPr>
      </w:pPr>
      <w:r>
        <w:rPr>
          <w:rFonts w:ascii="宋体" w:hAnsi="宋体" w:cs="仿宋_GB2312" w:hint="eastAsia"/>
          <w:bCs/>
          <w:sz w:val="28"/>
          <w:szCs w:val="28"/>
        </w:rPr>
        <w:t>确保了2021年过水坪镇居民全部实现脱贫，使所有贫困户感受到了党和政府的温暖。</w:t>
      </w:r>
    </w:p>
    <w:p w:rsidR="001B5950" w:rsidRDefault="001B5950" w:rsidP="001B5950">
      <w:pPr>
        <w:numPr>
          <w:ilvl w:val="0"/>
          <w:numId w:val="10"/>
        </w:numPr>
        <w:adjustRightInd w:val="0"/>
        <w:snapToGrid w:val="0"/>
        <w:spacing w:line="360" w:lineRule="auto"/>
        <w:ind w:firstLineChars="200" w:firstLine="560"/>
        <w:rPr>
          <w:rFonts w:ascii="宋体" w:hAnsi="宋体" w:cs="宋体"/>
          <w:color w:val="333333"/>
          <w:kern w:val="0"/>
          <w:sz w:val="28"/>
          <w:szCs w:val="28"/>
        </w:rPr>
      </w:pPr>
      <w:r>
        <w:rPr>
          <w:rFonts w:ascii="宋体" w:hAnsi="宋体" w:cs="仿宋_GB2312" w:hint="eastAsia"/>
          <w:bCs/>
          <w:sz w:val="28"/>
          <w:szCs w:val="28"/>
        </w:rPr>
        <w:t>加快了重点项目建设进度，尤其是绕城西线项目征地拆迁工作。</w:t>
      </w:r>
    </w:p>
    <w:p w:rsidR="001B5950" w:rsidRDefault="001B5950" w:rsidP="001B5950">
      <w:pPr>
        <w:numPr>
          <w:ilvl w:val="0"/>
          <w:numId w:val="10"/>
        </w:numPr>
        <w:adjustRightInd w:val="0"/>
        <w:snapToGrid w:val="0"/>
        <w:spacing w:line="360" w:lineRule="auto"/>
        <w:ind w:firstLineChars="200" w:firstLine="560"/>
        <w:rPr>
          <w:rFonts w:ascii="宋体" w:hAnsi="宋体" w:cs="宋体"/>
          <w:color w:val="333333"/>
          <w:kern w:val="0"/>
          <w:sz w:val="28"/>
          <w:szCs w:val="28"/>
        </w:rPr>
      </w:pPr>
      <w:r>
        <w:rPr>
          <w:rFonts w:ascii="宋体" w:hAnsi="宋体" w:cs="仿宋_GB2312" w:hint="eastAsia"/>
          <w:bCs/>
          <w:sz w:val="28"/>
          <w:szCs w:val="28"/>
        </w:rPr>
        <w:t>加快了老街改造、道路交通、生态治理、美丽乡村等方面的基本公共设施工程建设。</w:t>
      </w:r>
    </w:p>
    <w:p w:rsidR="001B5950" w:rsidRDefault="001B5950" w:rsidP="001B5950">
      <w:pPr>
        <w:adjustRightInd w:val="0"/>
        <w:snapToGrid w:val="0"/>
        <w:spacing w:line="360" w:lineRule="auto"/>
        <w:ind w:firstLineChars="200" w:firstLine="560"/>
        <w:rPr>
          <w:rFonts w:ascii="宋体" w:hAnsi="宋体" w:cs="宋体" w:hint="eastAsia"/>
          <w:color w:val="333333"/>
          <w:kern w:val="0"/>
          <w:sz w:val="28"/>
          <w:szCs w:val="28"/>
        </w:rPr>
      </w:pPr>
      <w:r>
        <w:rPr>
          <w:rFonts w:ascii="宋体" w:hAnsi="宋体" w:cs="仿宋_GB2312" w:hint="eastAsia"/>
          <w:bCs/>
          <w:sz w:val="28"/>
          <w:szCs w:val="28"/>
        </w:rPr>
        <w:t>6、改善了多数居民的生产生活条件，努力提升人民群众的幸福指数。</w:t>
      </w:r>
    </w:p>
    <w:p w:rsidR="001B5950" w:rsidRDefault="001B5950" w:rsidP="001B5950">
      <w:pPr>
        <w:adjustRightInd w:val="0"/>
        <w:snapToGrid w:val="0"/>
        <w:spacing w:line="360" w:lineRule="auto"/>
        <w:ind w:firstLineChars="200" w:firstLine="560"/>
        <w:rPr>
          <w:rFonts w:ascii="宋体" w:hAnsi="宋体" w:cs="宋体"/>
          <w:color w:val="333333"/>
          <w:kern w:val="0"/>
          <w:sz w:val="28"/>
          <w:szCs w:val="28"/>
        </w:rPr>
      </w:pPr>
      <w:r>
        <w:rPr>
          <w:rFonts w:ascii="宋体" w:hAnsi="宋体" w:cs="宋体" w:hint="eastAsia"/>
          <w:color w:val="000000"/>
          <w:kern w:val="0"/>
          <w:sz w:val="28"/>
          <w:szCs w:val="28"/>
        </w:rPr>
        <w:t>7、推动了行政区域内的民政、卫生、体育、计划生育、文化教育等社会公益事业的综合性工作，提升</w:t>
      </w:r>
      <w:r>
        <w:rPr>
          <w:rFonts w:ascii="宋体" w:hAnsi="宋体" w:cs="仿宋_GB2312" w:hint="eastAsia"/>
          <w:bCs/>
          <w:sz w:val="28"/>
          <w:szCs w:val="28"/>
        </w:rPr>
        <w:t>精神文明建设质量。</w:t>
      </w:r>
    </w:p>
    <w:p w:rsidR="001B5950" w:rsidRDefault="001B5950" w:rsidP="001B5950">
      <w:pPr>
        <w:adjustRightInd w:val="0"/>
        <w:snapToGrid w:val="0"/>
        <w:spacing w:line="360" w:lineRule="auto"/>
        <w:ind w:firstLineChars="200" w:firstLine="560"/>
        <w:rPr>
          <w:rFonts w:eastAsia="黑体" w:hAnsi="黑体" w:hint="eastAsia"/>
          <w:color w:val="333333"/>
          <w:kern w:val="0"/>
          <w:sz w:val="28"/>
          <w:szCs w:val="28"/>
        </w:rPr>
      </w:pPr>
      <w:r>
        <w:rPr>
          <w:rFonts w:eastAsia="黑体" w:hAnsi="黑体" w:hint="eastAsia"/>
          <w:color w:val="333333"/>
          <w:kern w:val="0"/>
          <w:sz w:val="28"/>
          <w:szCs w:val="28"/>
        </w:rPr>
        <w:t>五、存在的主要问题及下一步改进措施</w:t>
      </w:r>
    </w:p>
    <w:p w:rsidR="001B5950" w:rsidRDefault="001B5950" w:rsidP="001B5950">
      <w:pPr>
        <w:pStyle w:val="a7"/>
        <w:adjustRightInd w:val="0"/>
        <w:snapToGrid w:val="0"/>
        <w:spacing w:line="360" w:lineRule="auto"/>
        <w:ind w:firstLineChars="200" w:firstLine="560"/>
        <w:jc w:val="both"/>
        <w:rPr>
          <w:rFonts w:hint="eastAsia"/>
          <w:sz w:val="28"/>
          <w:szCs w:val="28"/>
        </w:rPr>
      </w:pPr>
      <w:r>
        <w:rPr>
          <w:rFonts w:hint="eastAsia"/>
          <w:sz w:val="28"/>
          <w:szCs w:val="28"/>
        </w:rPr>
        <w:t>存在的主要问题有：</w:t>
      </w:r>
    </w:p>
    <w:p w:rsidR="001B5950" w:rsidRDefault="001B5950" w:rsidP="001B5950">
      <w:pPr>
        <w:pStyle w:val="a7"/>
        <w:adjustRightInd w:val="0"/>
        <w:snapToGrid w:val="0"/>
        <w:spacing w:line="360" w:lineRule="auto"/>
        <w:ind w:firstLineChars="200" w:firstLine="560"/>
        <w:jc w:val="both"/>
        <w:rPr>
          <w:rFonts w:hint="eastAsia"/>
          <w:sz w:val="28"/>
          <w:szCs w:val="28"/>
        </w:rPr>
      </w:pPr>
      <w:r>
        <w:rPr>
          <w:rFonts w:hint="eastAsia"/>
          <w:sz w:val="28"/>
          <w:szCs w:val="28"/>
        </w:rPr>
        <w:t>1</w:t>
      </w:r>
      <w:r>
        <w:rPr>
          <w:rFonts w:hint="eastAsia"/>
          <w:sz w:val="28"/>
          <w:szCs w:val="28"/>
        </w:rPr>
        <w:t>、</w:t>
      </w:r>
      <w:r>
        <w:rPr>
          <w:sz w:val="28"/>
          <w:szCs w:val="28"/>
        </w:rPr>
        <w:t>乡镇财政收支矛盾突出。镇政府财政收入单一，自从烟花爆竹企业整体关停退出后，我镇短期内难以找到稳定可观的税收来源。故除各类专项资金外，镇政府可自行支配的资金十分有限，加上县财政对乡镇经费的拨付不够及时，使得一方面在面对人民群众所反映的实际困难时，镇政府往往因资金匮乏而无法及时解决，一定程度上制约了各项工作的正常开展；另一方面，机构改革后许多镇属单位工作人员并入镇政府</w:t>
      </w:r>
      <w:r>
        <w:rPr>
          <w:sz w:val="28"/>
          <w:szCs w:val="28"/>
        </w:rPr>
        <w:t>“</w:t>
      </w:r>
      <w:r>
        <w:rPr>
          <w:sz w:val="28"/>
          <w:szCs w:val="28"/>
        </w:rPr>
        <w:t>三中心一大队</w:t>
      </w:r>
      <w:r>
        <w:rPr>
          <w:sz w:val="28"/>
          <w:szCs w:val="28"/>
        </w:rPr>
        <w:t>”</w:t>
      </w:r>
      <w:r>
        <w:rPr>
          <w:sz w:val="28"/>
          <w:szCs w:val="28"/>
        </w:rPr>
        <w:t>，使得镇政府需要承担的各项运转开支倍增，要维持机关的正常运转已经十分勉强，客观导致机关工作人员各项基本待遇长期处于延迟落实或无法落实的状态，严重挫伤了机关工作人员的积极性</w:t>
      </w:r>
    </w:p>
    <w:p w:rsidR="001B5950" w:rsidRDefault="001B5950" w:rsidP="001B5950">
      <w:pPr>
        <w:pStyle w:val="a7"/>
        <w:adjustRightInd w:val="0"/>
        <w:snapToGrid w:val="0"/>
        <w:spacing w:line="360" w:lineRule="auto"/>
        <w:ind w:firstLineChars="200" w:firstLine="560"/>
        <w:jc w:val="both"/>
        <w:rPr>
          <w:rFonts w:hint="eastAsia"/>
          <w:sz w:val="28"/>
          <w:szCs w:val="28"/>
        </w:rPr>
      </w:pPr>
      <w:r>
        <w:rPr>
          <w:rFonts w:hint="eastAsia"/>
          <w:sz w:val="28"/>
          <w:szCs w:val="28"/>
        </w:rPr>
        <w:t>2</w:t>
      </w:r>
      <w:r>
        <w:rPr>
          <w:rFonts w:hint="eastAsia"/>
          <w:sz w:val="28"/>
          <w:szCs w:val="28"/>
        </w:rPr>
        <w:t>、</w:t>
      </w:r>
      <w:r>
        <w:rPr>
          <w:sz w:val="28"/>
          <w:szCs w:val="28"/>
        </w:rPr>
        <w:t>预算控制率有待降低。除政策性因素以外，由于部分临时、</w:t>
      </w:r>
      <w:r>
        <w:rPr>
          <w:sz w:val="28"/>
          <w:szCs w:val="28"/>
        </w:rPr>
        <w:lastRenderedPageBreak/>
        <w:t>紧急或突发的工作任务导致年中追加预算。</w:t>
      </w:r>
    </w:p>
    <w:p w:rsidR="001B5950" w:rsidRDefault="001B5950" w:rsidP="001B5950">
      <w:pPr>
        <w:pStyle w:val="a7"/>
        <w:adjustRightInd w:val="0"/>
        <w:snapToGrid w:val="0"/>
        <w:spacing w:line="360" w:lineRule="auto"/>
        <w:ind w:firstLine="420"/>
        <w:jc w:val="both"/>
        <w:rPr>
          <w:rFonts w:hint="eastAsia"/>
          <w:sz w:val="28"/>
          <w:szCs w:val="28"/>
        </w:rPr>
      </w:pPr>
      <w:r>
        <w:rPr>
          <w:rFonts w:hint="eastAsia"/>
          <w:sz w:val="28"/>
          <w:szCs w:val="28"/>
        </w:rPr>
        <w:t>3</w:t>
      </w:r>
      <w:r>
        <w:rPr>
          <w:rFonts w:hint="eastAsia"/>
          <w:sz w:val="28"/>
          <w:szCs w:val="28"/>
        </w:rPr>
        <w:t>、</w:t>
      </w:r>
      <w:r>
        <w:rPr>
          <w:sz w:val="28"/>
          <w:szCs w:val="28"/>
        </w:rPr>
        <w:t>专项资金少，资金压力大。针对过水坪镇经济基础薄弱、资金压力大的现状，重点产业项目</w:t>
      </w:r>
      <w:r>
        <w:rPr>
          <w:rFonts w:hint="eastAsia"/>
          <w:sz w:val="28"/>
          <w:szCs w:val="28"/>
        </w:rPr>
        <w:t>的落实</w:t>
      </w:r>
      <w:r>
        <w:rPr>
          <w:sz w:val="28"/>
          <w:szCs w:val="28"/>
        </w:rPr>
        <w:t>尚需进一步的加强。</w:t>
      </w:r>
    </w:p>
    <w:p w:rsidR="001B5950" w:rsidRDefault="001B5950" w:rsidP="001B5950">
      <w:pPr>
        <w:pStyle w:val="a7"/>
        <w:adjustRightInd w:val="0"/>
        <w:snapToGrid w:val="0"/>
        <w:spacing w:line="360" w:lineRule="auto"/>
        <w:ind w:firstLine="420"/>
        <w:jc w:val="both"/>
        <w:rPr>
          <w:rFonts w:hint="eastAsia"/>
          <w:sz w:val="28"/>
          <w:szCs w:val="28"/>
        </w:rPr>
      </w:pPr>
      <w:r>
        <w:rPr>
          <w:rFonts w:hint="eastAsia"/>
          <w:sz w:val="28"/>
          <w:szCs w:val="28"/>
        </w:rPr>
        <w:t>下一步</w:t>
      </w:r>
      <w:r>
        <w:rPr>
          <w:sz w:val="28"/>
          <w:szCs w:val="28"/>
        </w:rPr>
        <w:t>改进措施</w:t>
      </w:r>
      <w:r>
        <w:rPr>
          <w:rFonts w:hint="eastAsia"/>
          <w:sz w:val="28"/>
          <w:szCs w:val="28"/>
        </w:rPr>
        <w:t>及</w:t>
      </w:r>
      <w:r>
        <w:rPr>
          <w:sz w:val="28"/>
          <w:szCs w:val="28"/>
        </w:rPr>
        <w:t>建议</w:t>
      </w:r>
      <w:r>
        <w:rPr>
          <w:rFonts w:hint="eastAsia"/>
          <w:sz w:val="28"/>
          <w:szCs w:val="28"/>
        </w:rPr>
        <w:t>有：</w:t>
      </w:r>
    </w:p>
    <w:p w:rsidR="001B5950" w:rsidRDefault="001B5950" w:rsidP="001B5950">
      <w:pPr>
        <w:pStyle w:val="a7"/>
        <w:adjustRightInd w:val="0"/>
        <w:snapToGrid w:val="0"/>
        <w:spacing w:line="360" w:lineRule="auto"/>
        <w:ind w:firstLine="420"/>
        <w:jc w:val="both"/>
        <w:rPr>
          <w:rFonts w:hint="eastAsia"/>
          <w:sz w:val="28"/>
          <w:szCs w:val="28"/>
        </w:rPr>
      </w:pPr>
      <w:r>
        <w:rPr>
          <w:sz w:val="28"/>
          <w:szCs w:val="28"/>
        </w:rPr>
        <w:t>1</w:t>
      </w:r>
      <w:r>
        <w:rPr>
          <w:sz w:val="28"/>
          <w:szCs w:val="28"/>
        </w:rPr>
        <w:t>、细化预算编制，</w:t>
      </w:r>
      <w:r>
        <w:rPr>
          <w:rFonts w:hint="eastAsia"/>
          <w:sz w:val="28"/>
          <w:szCs w:val="28"/>
        </w:rPr>
        <w:t>精益求精</w:t>
      </w:r>
      <w:r>
        <w:rPr>
          <w:sz w:val="28"/>
          <w:szCs w:val="28"/>
        </w:rPr>
        <w:t>做好预算编制</w:t>
      </w:r>
      <w:r>
        <w:rPr>
          <w:rFonts w:hint="eastAsia"/>
          <w:sz w:val="28"/>
          <w:szCs w:val="28"/>
        </w:rPr>
        <w:t>工作</w:t>
      </w:r>
      <w:r>
        <w:rPr>
          <w:sz w:val="28"/>
          <w:szCs w:val="28"/>
        </w:rPr>
        <w:t>。</w:t>
      </w:r>
      <w:r>
        <w:rPr>
          <w:rFonts w:hint="eastAsia"/>
          <w:sz w:val="28"/>
          <w:szCs w:val="28"/>
        </w:rPr>
        <w:t>同时</w:t>
      </w:r>
      <w:r>
        <w:rPr>
          <w:sz w:val="28"/>
          <w:szCs w:val="28"/>
        </w:rPr>
        <w:t>进一步加强内设机构的预算管理意识，严格按照预算编制的相关制度和</w:t>
      </w:r>
      <w:r>
        <w:rPr>
          <w:rFonts w:hint="eastAsia"/>
          <w:sz w:val="28"/>
          <w:szCs w:val="28"/>
        </w:rPr>
        <w:t>指标</w:t>
      </w:r>
      <w:r>
        <w:rPr>
          <w:sz w:val="28"/>
          <w:szCs w:val="28"/>
        </w:rPr>
        <w:t>要求进行</w:t>
      </w:r>
      <w:r>
        <w:rPr>
          <w:rFonts w:hint="eastAsia"/>
          <w:sz w:val="28"/>
          <w:szCs w:val="28"/>
        </w:rPr>
        <w:t>操作。</w:t>
      </w:r>
    </w:p>
    <w:p w:rsidR="001B5950" w:rsidRDefault="001B5950" w:rsidP="001B5950">
      <w:pPr>
        <w:pStyle w:val="a7"/>
        <w:adjustRightInd w:val="0"/>
        <w:snapToGrid w:val="0"/>
        <w:spacing w:line="360" w:lineRule="auto"/>
        <w:ind w:firstLine="420"/>
        <w:jc w:val="both"/>
        <w:rPr>
          <w:rFonts w:hint="eastAsia"/>
          <w:sz w:val="28"/>
          <w:szCs w:val="28"/>
        </w:rPr>
      </w:pPr>
      <w:r>
        <w:rPr>
          <w:sz w:val="28"/>
          <w:szCs w:val="28"/>
        </w:rPr>
        <w:t>2</w:t>
      </w:r>
      <w:r>
        <w:rPr>
          <w:sz w:val="28"/>
          <w:szCs w:val="28"/>
        </w:rPr>
        <w:t>、加强财务管理，严格财务审核。加强单位财务管理，健全单位财务管理制度体系，规范单位财务行为。在费用报账支付时，按照预算规定的费用项目和用途进行资金使用审核、财务严格核算，杜绝超支现象的发生。</w:t>
      </w:r>
    </w:p>
    <w:p w:rsidR="001B5950" w:rsidRDefault="001B5950" w:rsidP="001B5950">
      <w:pPr>
        <w:pStyle w:val="a7"/>
        <w:adjustRightInd w:val="0"/>
        <w:snapToGrid w:val="0"/>
        <w:spacing w:line="360" w:lineRule="auto"/>
        <w:ind w:firstLine="420"/>
        <w:jc w:val="both"/>
        <w:rPr>
          <w:rFonts w:hint="eastAsia"/>
          <w:sz w:val="28"/>
          <w:szCs w:val="28"/>
        </w:rPr>
      </w:pPr>
      <w:r>
        <w:rPr>
          <w:sz w:val="28"/>
          <w:szCs w:val="28"/>
        </w:rPr>
        <w:t>3</w:t>
      </w:r>
      <w:r>
        <w:rPr>
          <w:sz w:val="28"/>
          <w:szCs w:val="28"/>
        </w:rPr>
        <w:t>、完善资产管理，抓好</w:t>
      </w:r>
      <w:r>
        <w:rPr>
          <w:sz w:val="28"/>
          <w:szCs w:val="28"/>
        </w:rPr>
        <w:t>“</w:t>
      </w:r>
      <w:r>
        <w:rPr>
          <w:sz w:val="28"/>
          <w:szCs w:val="28"/>
        </w:rPr>
        <w:t>三公</w:t>
      </w:r>
      <w:r>
        <w:rPr>
          <w:sz w:val="28"/>
          <w:szCs w:val="28"/>
        </w:rPr>
        <w:t>”</w:t>
      </w:r>
      <w:r>
        <w:rPr>
          <w:sz w:val="28"/>
          <w:szCs w:val="28"/>
        </w:rPr>
        <w:t>经费控制。严格编制政府采购年初预算和计划，规范各类资产的购置审批制度、资产采购制度、使用管理制度、资产处置和报废审批制度、资产管理岗位职责制度等，加强单位内部的资产管理工作。严格控制</w:t>
      </w:r>
      <w:r>
        <w:rPr>
          <w:sz w:val="28"/>
          <w:szCs w:val="28"/>
        </w:rPr>
        <w:t>“</w:t>
      </w:r>
      <w:r>
        <w:rPr>
          <w:sz w:val="28"/>
          <w:szCs w:val="28"/>
        </w:rPr>
        <w:t>三公</w:t>
      </w:r>
      <w:r>
        <w:rPr>
          <w:sz w:val="28"/>
          <w:szCs w:val="28"/>
        </w:rPr>
        <w:t>”</w:t>
      </w:r>
      <w:r>
        <w:rPr>
          <w:sz w:val="28"/>
          <w:szCs w:val="28"/>
        </w:rPr>
        <w:t>经费的规模和比例，把关</w:t>
      </w:r>
      <w:r>
        <w:rPr>
          <w:sz w:val="28"/>
          <w:szCs w:val="28"/>
        </w:rPr>
        <w:t>“</w:t>
      </w:r>
      <w:r>
        <w:rPr>
          <w:sz w:val="28"/>
          <w:szCs w:val="28"/>
        </w:rPr>
        <w:t>三公</w:t>
      </w:r>
      <w:r>
        <w:rPr>
          <w:sz w:val="28"/>
          <w:szCs w:val="28"/>
        </w:rPr>
        <w:t>”</w:t>
      </w:r>
      <w:r>
        <w:rPr>
          <w:sz w:val="28"/>
          <w:szCs w:val="28"/>
        </w:rPr>
        <w:t>经费支出的审核、审批，杜绝挪用和挤占其他预算资金行为；进一步细化</w:t>
      </w:r>
      <w:r>
        <w:rPr>
          <w:sz w:val="28"/>
          <w:szCs w:val="28"/>
        </w:rPr>
        <w:t>“</w:t>
      </w:r>
      <w:r>
        <w:rPr>
          <w:sz w:val="28"/>
          <w:szCs w:val="28"/>
        </w:rPr>
        <w:t>三公</w:t>
      </w:r>
      <w:r>
        <w:rPr>
          <w:sz w:val="28"/>
          <w:szCs w:val="28"/>
        </w:rPr>
        <w:t>”</w:t>
      </w:r>
      <w:r>
        <w:rPr>
          <w:sz w:val="28"/>
          <w:szCs w:val="28"/>
        </w:rPr>
        <w:t>经费的管理，合理压缩</w:t>
      </w:r>
      <w:r>
        <w:rPr>
          <w:sz w:val="28"/>
          <w:szCs w:val="28"/>
        </w:rPr>
        <w:t>“</w:t>
      </w:r>
      <w:r>
        <w:rPr>
          <w:sz w:val="28"/>
          <w:szCs w:val="28"/>
        </w:rPr>
        <w:t>三公</w:t>
      </w:r>
      <w:r>
        <w:rPr>
          <w:sz w:val="28"/>
          <w:szCs w:val="28"/>
        </w:rPr>
        <w:t>”</w:t>
      </w:r>
      <w:r>
        <w:rPr>
          <w:sz w:val="28"/>
          <w:szCs w:val="28"/>
        </w:rPr>
        <w:t>经费支出。</w:t>
      </w:r>
    </w:p>
    <w:p w:rsidR="001B5950" w:rsidRDefault="001B5950" w:rsidP="001B5950">
      <w:pPr>
        <w:pStyle w:val="a7"/>
        <w:adjustRightInd w:val="0"/>
        <w:snapToGrid w:val="0"/>
        <w:spacing w:line="360" w:lineRule="auto"/>
        <w:ind w:firstLine="420"/>
        <w:jc w:val="both"/>
        <w:rPr>
          <w:sz w:val="28"/>
          <w:szCs w:val="28"/>
        </w:rPr>
      </w:pPr>
      <w:r>
        <w:rPr>
          <w:sz w:val="28"/>
          <w:szCs w:val="28"/>
        </w:rPr>
        <w:t>4</w:t>
      </w:r>
      <w:r>
        <w:rPr>
          <w:sz w:val="28"/>
          <w:szCs w:val="28"/>
        </w:rPr>
        <w:t>、对相关人员加强培训，特别是针对《预算法》、《行政事业单位会计制度》等学习培训，规范部门预算收支核算，切实提高部门预算收支管理水平。</w:t>
      </w:r>
    </w:p>
    <w:p w:rsidR="00285D42" w:rsidRDefault="00285D42" w:rsidP="001B5950">
      <w:pPr>
        <w:widowControl/>
        <w:spacing w:line="560" w:lineRule="exact"/>
        <w:jc w:val="left"/>
        <w:rPr>
          <w:rFonts w:ascii="仿宋_GB2312" w:eastAsia="仿宋_GB2312" w:hAnsi="黑体" w:hint="eastAsia"/>
          <w:sz w:val="24"/>
          <w:szCs w:val="32"/>
        </w:rPr>
      </w:pPr>
    </w:p>
    <w:p w:rsidR="00285D42" w:rsidRDefault="00285D42" w:rsidP="001B5950">
      <w:pPr>
        <w:widowControl/>
        <w:spacing w:line="560" w:lineRule="exact"/>
        <w:jc w:val="left"/>
        <w:rPr>
          <w:rFonts w:ascii="仿宋_GB2312" w:eastAsia="仿宋_GB2312" w:hAnsi="黑体" w:hint="eastAsia"/>
          <w:sz w:val="24"/>
          <w:szCs w:val="32"/>
        </w:rPr>
      </w:pPr>
    </w:p>
    <w:p w:rsidR="00285D42" w:rsidRDefault="00285D42" w:rsidP="001B5950">
      <w:pPr>
        <w:widowControl/>
        <w:spacing w:line="560" w:lineRule="exact"/>
        <w:jc w:val="left"/>
        <w:rPr>
          <w:rFonts w:ascii="仿宋_GB2312" w:eastAsia="仿宋_GB2312" w:hAnsi="黑体" w:hint="eastAsia"/>
          <w:sz w:val="24"/>
          <w:szCs w:val="32"/>
        </w:rPr>
      </w:pPr>
    </w:p>
    <w:p w:rsidR="00285D42" w:rsidRDefault="00285D42" w:rsidP="001B5950">
      <w:pPr>
        <w:widowControl/>
        <w:spacing w:line="560" w:lineRule="exact"/>
        <w:jc w:val="left"/>
        <w:rPr>
          <w:rFonts w:ascii="仿宋_GB2312" w:eastAsia="仿宋_GB2312" w:hAnsi="黑体" w:hint="eastAsia"/>
          <w:sz w:val="24"/>
          <w:szCs w:val="32"/>
        </w:rPr>
      </w:pPr>
    </w:p>
    <w:p w:rsidR="00285D42" w:rsidRDefault="00285D42" w:rsidP="001B5950">
      <w:pPr>
        <w:widowControl/>
        <w:spacing w:line="560" w:lineRule="exact"/>
        <w:jc w:val="left"/>
        <w:rPr>
          <w:rFonts w:ascii="仿宋_GB2312" w:eastAsia="仿宋_GB2312" w:hAnsi="黑体" w:hint="eastAsia"/>
          <w:sz w:val="24"/>
          <w:szCs w:val="32"/>
        </w:rPr>
      </w:pPr>
    </w:p>
    <w:p w:rsidR="001B5950" w:rsidRDefault="001B5950" w:rsidP="001B5950">
      <w:pPr>
        <w:widowControl/>
        <w:spacing w:line="560" w:lineRule="exact"/>
        <w:jc w:val="left"/>
        <w:rPr>
          <w:rFonts w:ascii="仿宋_GB2312" w:eastAsia="仿宋_GB2312" w:hAnsi="黑体"/>
          <w:sz w:val="24"/>
          <w:szCs w:val="32"/>
        </w:rPr>
      </w:pPr>
      <w:r>
        <w:rPr>
          <w:rFonts w:ascii="仿宋_GB2312" w:eastAsia="仿宋_GB2312" w:hAnsi="黑体" w:hint="eastAsia"/>
          <w:sz w:val="24"/>
          <w:szCs w:val="32"/>
        </w:rPr>
        <w:lastRenderedPageBreak/>
        <w:t>附表：1. 过水坪镇人民政府部门整体支出绩效评价指标评分表</w:t>
      </w:r>
    </w:p>
    <w:p w:rsidR="001B5950" w:rsidRDefault="001B5950" w:rsidP="001B5950">
      <w:pPr>
        <w:widowControl/>
        <w:spacing w:line="560" w:lineRule="exact"/>
        <w:ind w:firstLineChars="300" w:firstLine="720"/>
        <w:jc w:val="left"/>
        <w:rPr>
          <w:sz w:val="18"/>
        </w:rPr>
      </w:pPr>
      <w:r>
        <w:rPr>
          <w:rFonts w:ascii="仿宋_GB2312" w:eastAsia="仿宋_GB2312" w:hAnsi="黑体" w:hint="eastAsia"/>
          <w:sz w:val="24"/>
          <w:szCs w:val="32"/>
        </w:rPr>
        <w:t>2. 过水坪镇人民政府部门整体支出绩效评价基础数据表</w:t>
      </w:r>
    </w:p>
    <w:p w:rsidR="001B5950" w:rsidRDefault="001B5950" w:rsidP="001B5950">
      <w:pPr>
        <w:widowControl/>
        <w:spacing w:line="560" w:lineRule="exact"/>
        <w:ind w:firstLineChars="300" w:firstLine="720"/>
        <w:jc w:val="left"/>
        <w:rPr>
          <w:rFonts w:ascii="仿宋_GB2312" w:eastAsia="仿宋_GB2312" w:hAnsi="黑体" w:hint="eastAsia"/>
          <w:sz w:val="24"/>
          <w:szCs w:val="32"/>
        </w:rPr>
      </w:pPr>
      <w:r>
        <w:rPr>
          <w:rFonts w:ascii="仿宋_GB2312" w:eastAsia="仿宋_GB2312" w:hAnsi="黑体" w:hint="eastAsia"/>
          <w:sz w:val="24"/>
          <w:szCs w:val="32"/>
        </w:rPr>
        <w:t>3．过水坪镇人民政府2021年度县级专项资金绩效目标自评表</w:t>
      </w:r>
    </w:p>
    <w:p w:rsidR="001B5950" w:rsidRDefault="006A576A" w:rsidP="001B5950">
      <w:pPr>
        <w:spacing w:line="560" w:lineRule="exact"/>
        <w:ind w:firstLineChars="200" w:firstLine="600"/>
        <w:rPr>
          <w:rFonts w:eastAsia="黑体" w:hAnsi="黑体" w:hint="eastAsia"/>
          <w:color w:val="333333"/>
          <w:kern w:val="0"/>
          <w:sz w:val="30"/>
          <w:szCs w:val="30"/>
        </w:rPr>
      </w:pPr>
      <w:r>
        <w:rPr>
          <w:rFonts w:eastAsia="黑体" w:hAnsi="黑体" w:hint="eastAsia"/>
          <w:color w:val="333333"/>
          <w:kern w:val="0"/>
          <w:sz w:val="30"/>
          <w:szCs w:val="30"/>
        </w:rPr>
        <w:t xml:space="preserve">  </w:t>
      </w:r>
    </w:p>
    <w:p w:rsidR="00285D42" w:rsidRDefault="00285D42" w:rsidP="001B5950">
      <w:pPr>
        <w:spacing w:line="560" w:lineRule="exact"/>
        <w:ind w:firstLineChars="200" w:firstLine="600"/>
        <w:rPr>
          <w:rFonts w:eastAsia="黑体" w:hAnsi="黑体" w:hint="eastAsia"/>
          <w:color w:val="333333"/>
          <w:kern w:val="0"/>
          <w:sz w:val="30"/>
          <w:szCs w:val="30"/>
        </w:rPr>
      </w:pPr>
    </w:p>
    <w:p w:rsidR="00285D42" w:rsidRDefault="00285D42" w:rsidP="001B5950">
      <w:pPr>
        <w:spacing w:line="560" w:lineRule="exact"/>
        <w:ind w:firstLineChars="200" w:firstLine="600"/>
        <w:rPr>
          <w:rFonts w:eastAsia="黑体" w:hAnsi="黑体" w:hint="eastAsia"/>
          <w:color w:val="333333"/>
          <w:kern w:val="0"/>
          <w:sz w:val="30"/>
          <w:szCs w:val="30"/>
        </w:rPr>
      </w:pPr>
    </w:p>
    <w:p w:rsidR="001B5950" w:rsidRDefault="001B5950" w:rsidP="00285D42">
      <w:pPr>
        <w:spacing w:line="600" w:lineRule="exact"/>
        <w:jc w:val="right"/>
        <w:rPr>
          <w:rFonts w:eastAsia="仿宋_GB2312" w:hint="eastAsia"/>
          <w:sz w:val="32"/>
          <w:szCs w:val="32"/>
        </w:rPr>
      </w:pPr>
      <w:r>
        <w:rPr>
          <w:rFonts w:eastAsia="仿宋_GB2312" w:hint="eastAsia"/>
          <w:sz w:val="32"/>
          <w:szCs w:val="32"/>
        </w:rPr>
        <w:t>过水坪镇人民政府</w:t>
      </w:r>
    </w:p>
    <w:p w:rsidR="001B5950" w:rsidRDefault="001B5950" w:rsidP="00285D42">
      <w:pPr>
        <w:spacing w:line="600" w:lineRule="exact"/>
        <w:jc w:val="right"/>
        <w:rPr>
          <w:rFonts w:eastAsia="仿宋_GB2312" w:hint="eastAsia"/>
          <w:sz w:val="32"/>
          <w:szCs w:val="32"/>
        </w:rPr>
      </w:pPr>
      <w:r>
        <w:rPr>
          <w:rFonts w:eastAsia="仿宋_GB2312" w:hint="eastAsia"/>
          <w:sz w:val="32"/>
          <w:szCs w:val="32"/>
        </w:rPr>
        <w:t>2021</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16</w:t>
      </w:r>
      <w:r>
        <w:rPr>
          <w:rFonts w:eastAsia="仿宋_GB2312" w:hint="eastAsia"/>
          <w:sz w:val="32"/>
          <w:szCs w:val="32"/>
        </w:rPr>
        <w:t>日</w:t>
      </w:r>
    </w:p>
    <w:p w:rsidR="001B5950" w:rsidRDefault="001B5950" w:rsidP="001B5950">
      <w:pPr>
        <w:spacing w:line="600" w:lineRule="exact"/>
        <w:ind w:firstLineChars="1450" w:firstLine="4640"/>
        <w:jc w:val="left"/>
        <w:rPr>
          <w:rFonts w:eastAsia="仿宋_GB2312" w:hint="eastAsia"/>
          <w:sz w:val="32"/>
          <w:szCs w:val="32"/>
        </w:rPr>
      </w:pPr>
    </w:p>
    <w:p w:rsidR="001B5950" w:rsidRDefault="001B5950" w:rsidP="001B5950">
      <w:pPr>
        <w:spacing w:line="600" w:lineRule="exact"/>
        <w:ind w:firstLineChars="1450" w:firstLine="4640"/>
        <w:jc w:val="left"/>
        <w:rPr>
          <w:rFonts w:eastAsia="仿宋_GB2312" w:hint="eastAsia"/>
          <w:sz w:val="32"/>
          <w:szCs w:val="32"/>
        </w:rPr>
      </w:pPr>
    </w:p>
    <w:p w:rsidR="001B5950" w:rsidRDefault="001B5950" w:rsidP="001B5950">
      <w:pPr>
        <w:spacing w:line="600" w:lineRule="exact"/>
        <w:ind w:firstLineChars="1450" w:firstLine="4640"/>
        <w:jc w:val="left"/>
        <w:rPr>
          <w:rFonts w:eastAsia="仿宋_GB2312" w:hint="eastAsia"/>
          <w:sz w:val="32"/>
          <w:szCs w:val="32"/>
        </w:rPr>
      </w:pPr>
    </w:p>
    <w:p w:rsidR="001B5950" w:rsidRDefault="001B5950" w:rsidP="001B5950">
      <w:pPr>
        <w:spacing w:line="600" w:lineRule="exact"/>
        <w:ind w:firstLineChars="1450" w:firstLine="4640"/>
        <w:jc w:val="left"/>
        <w:rPr>
          <w:rFonts w:eastAsia="仿宋_GB2312" w:hint="eastAsia"/>
          <w:sz w:val="32"/>
          <w:szCs w:val="32"/>
        </w:rPr>
      </w:pPr>
    </w:p>
    <w:p w:rsidR="001B5950" w:rsidRDefault="001B5950" w:rsidP="001B5950">
      <w:pPr>
        <w:spacing w:line="600" w:lineRule="exact"/>
        <w:ind w:firstLineChars="1450" w:firstLine="4640"/>
        <w:jc w:val="left"/>
        <w:rPr>
          <w:rFonts w:eastAsia="仿宋_GB2312" w:hint="eastAsia"/>
          <w:sz w:val="32"/>
          <w:szCs w:val="32"/>
        </w:rPr>
      </w:pPr>
    </w:p>
    <w:p w:rsidR="001B5950" w:rsidRDefault="001B5950" w:rsidP="001B5950">
      <w:pPr>
        <w:spacing w:line="600" w:lineRule="exact"/>
        <w:ind w:firstLineChars="1450" w:firstLine="4640"/>
        <w:jc w:val="left"/>
        <w:rPr>
          <w:rFonts w:eastAsia="仿宋_GB2312" w:hint="eastAsia"/>
          <w:sz w:val="32"/>
          <w:szCs w:val="32"/>
        </w:rPr>
      </w:pPr>
    </w:p>
    <w:p w:rsidR="001B5950" w:rsidRDefault="001B5950" w:rsidP="001B5950">
      <w:pPr>
        <w:spacing w:line="600" w:lineRule="exact"/>
        <w:ind w:firstLineChars="1450" w:firstLine="4640"/>
        <w:jc w:val="left"/>
        <w:rPr>
          <w:rFonts w:eastAsia="仿宋_GB2312" w:hint="eastAsia"/>
          <w:sz w:val="32"/>
          <w:szCs w:val="32"/>
        </w:rPr>
      </w:pPr>
    </w:p>
    <w:p w:rsidR="001B5950" w:rsidRDefault="001B5950" w:rsidP="001B5950">
      <w:pPr>
        <w:spacing w:line="600" w:lineRule="exact"/>
        <w:ind w:firstLineChars="1450" w:firstLine="4640"/>
        <w:jc w:val="left"/>
        <w:rPr>
          <w:rFonts w:eastAsia="仿宋_GB2312" w:hint="eastAsia"/>
          <w:sz w:val="32"/>
          <w:szCs w:val="32"/>
        </w:rPr>
      </w:pPr>
    </w:p>
    <w:p w:rsidR="00285D42" w:rsidRDefault="00285D42" w:rsidP="001B5950">
      <w:pPr>
        <w:spacing w:line="600" w:lineRule="exact"/>
        <w:ind w:firstLineChars="1450" w:firstLine="4640"/>
        <w:jc w:val="left"/>
        <w:rPr>
          <w:rFonts w:eastAsia="仿宋_GB2312" w:hint="eastAsia"/>
          <w:sz w:val="32"/>
          <w:szCs w:val="32"/>
        </w:rPr>
      </w:pPr>
    </w:p>
    <w:p w:rsidR="00285D42" w:rsidRDefault="00285D42" w:rsidP="001B5950">
      <w:pPr>
        <w:spacing w:line="600" w:lineRule="exact"/>
        <w:ind w:firstLineChars="1450" w:firstLine="4640"/>
        <w:jc w:val="left"/>
        <w:rPr>
          <w:rFonts w:eastAsia="仿宋_GB2312" w:hint="eastAsia"/>
          <w:sz w:val="32"/>
          <w:szCs w:val="32"/>
        </w:rPr>
      </w:pPr>
    </w:p>
    <w:p w:rsidR="00285D42" w:rsidRDefault="00285D42" w:rsidP="001B5950">
      <w:pPr>
        <w:spacing w:line="600" w:lineRule="exact"/>
        <w:ind w:firstLineChars="1450" w:firstLine="4640"/>
        <w:jc w:val="left"/>
        <w:rPr>
          <w:rFonts w:eastAsia="仿宋_GB2312" w:hint="eastAsia"/>
          <w:sz w:val="32"/>
          <w:szCs w:val="32"/>
        </w:rPr>
      </w:pPr>
    </w:p>
    <w:p w:rsidR="00285D42" w:rsidRDefault="00285D42" w:rsidP="001B5950">
      <w:pPr>
        <w:spacing w:line="600" w:lineRule="exact"/>
        <w:ind w:firstLineChars="1450" w:firstLine="4640"/>
        <w:jc w:val="left"/>
        <w:rPr>
          <w:rFonts w:eastAsia="仿宋_GB2312" w:hint="eastAsia"/>
          <w:sz w:val="32"/>
          <w:szCs w:val="32"/>
        </w:rPr>
      </w:pPr>
    </w:p>
    <w:p w:rsidR="00285D42" w:rsidRDefault="00285D42" w:rsidP="001B5950">
      <w:pPr>
        <w:spacing w:line="600" w:lineRule="exact"/>
        <w:ind w:firstLineChars="1450" w:firstLine="4640"/>
        <w:jc w:val="left"/>
        <w:rPr>
          <w:rFonts w:eastAsia="仿宋_GB2312" w:hint="eastAsia"/>
          <w:sz w:val="32"/>
          <w:szCs w:val="32"/>
        </w:rPr>
      </w:pPr>
    </w:p>
    <w:p w:rsidR="00285D42" w:rsidRDefault="00285D42" w:rsidP="001B5950">
      <w:pPr>
        <w:spacing w:line="600" w:lineRule="exact"/>
        <w:ind w:firstLineChars="1450" w:firstLine="4640"/>
        <w:jc w:val="left"/>
        <w:rPr>
          <w:rFonts w:eastAsia="仿宋_GB2312" w:hint="eastAsia"/>
          <w:sz w:val="32"/>
          <w:szCs w:val="32"/>
        </w:rPr>
      </w:pPr>
    </w:p>
    <w:p w:rsidR="00285D42" w:rsidRDefault="00285D42" w:rsidP="001B5950">
      <w:pPr>
        <w:spacing w:line="600" w:lineRule="exact"/>
        <w:ind w:firstLineChars="1450" w:firstLine="4640"/>
        <w:jc w:val="left"/>
        <w:rPr>
          <w:rFonts w:eastAsia="仿宋_GB2312" w:hint="eastAsia"/>
          <w:sz w:val="32"/>
          <w:szCs w:val="32"/>
        </w:rPr>
      </w:pPr>
    </w:p>
    <w:p w:rsidR="00285D42" w:rsidRDefault="00285D42" w:rsidP="001B5950">
      <w:pPr>
        <w:spacing w:line="600" w:lineRule="exact"/>
        <w:ind w:firstLineChars="1450" w:firstLine="4640"/>
        <w:jc w:val="left"/>
        <w:rPr>
          <w:rFonts w:eastAsia="仿宋_GB2312" w:hint="eastAsia"/>
          <w:sz w:val="32"/>
          <w:szCs w:val="32"/>
        </w:rPr>
      </w:pPr>
    </w:p>
    <w:p w:rsidR="00285D42" w:rsidRDefault="00285D42" w:rsidP="001B5950">
      <w:pPr>
        <w:spacing w:line="600" w:lineRule="exact"/>
        <w:ind w:firstLineChars="1450" w:firstLine="4640"/>
        <w:jc w:val="left"/>
        <w:rPr>
          <w:rFonts w:eastAsia="仿宋_GB2312" w:hint="eastAsia"/>
          <w:sz w:val="32"/>
          <w:szCs w:val="32"/>
        </w:rPr>
      </w:pPr>
    </w:p>
    <w:p w:rsidR="00285D42" w:rsidRDefault="00285D42" w:rsidP="001B5950">
      <w:pPr>
        <w:spacing w:line="600" w:lineRule="exact"/>
        <w:ind w:firstLineChars="1450" w:firstLine="4640"/>
        <w:jc w:val="left"/>
        <w:rPr>
          <w:rFonts w:eastAsia="仿宋_GB2312" w:hint="eastAsia"/>
          <w:sz w:val="32"/>
          <w:szCs w:val="32"/>
        </w:rPr>
      </w:pPr>
    </w:p>
    <w:p w:rsidR="001B5950" w:rsidRDefault="001B5950" w:rsidP="001B5950">
      <w:pPr>
        <w:jc w:val="left"/>
        <w:rPr>
          <w:rFonts w:eastAsia="方正小标宋_GBK"/>
          <w:kern w:val="0"/>
          <w:sz w:val="24"/>
        </w:rPr>
      </w:pPr>
      <w:r>
        <w:rPr>
          <w:rFonts w:eastAsia="方正小标宋_GBK" w:hint="eastAsia"/>
          <w:kern w:val="0"/>
          <w:sz w:val="24"/>
        </w:rPr>
        <w:t>附表</w:t>
      </w:r>
      <w:r>
        <w:rPr>
          <w:rFonts w:eastAsia="方正小标宋_GBK" w:hint="eastAsia"/>
          <w:kern w:val="0"/>
          <w:sz w:val="24"/>
        </w:rPr>
        <w:t>1</w:t>
      </w:r>
      <w:r>
        <w:rPr>
          <w:rFonts w:eastAsia="方正小标宋_GBK" w:hint="eastAsia"/>
          <w:kern w:val="0"/>
          <w:sz w:val="24"/>
        </w:rPr>
        <w:t>：</w:t>
      </w:r>
    </w:p>
    <w:p w:rsidR="001B5950" w:rsidRDefault="001B5950" w:rsidP="001B5950">
      <w:pPr>
        <w:jc w:val="center"/>
        <w:rPr>
          <w:rFonts w:eastAsia="方正小标宋_GBK"/>
          <w:kern w:val="0"/>
          <w:sz w:val="36"/>
          <w:szCs w:val="36"/>
        </w:rPr>
      </w:pPr>
      <w:r>
        <w:rPr>
          <w:rFonts w:eastAsia="方正小标宋_GBK"/>
          <w:kern w:val="0"/>
          <w:sz w:val="36"/>
          <w:szCs w:val="36"/>
        </w:rPr>
        <w:t>部门</w:t>
      </w:r>
      <w:r>
        <w:rPr>
          <w:rFonts w:eastAsia="方正小标宋_GBK" w:hint="eastAsia"/>
          <w:kern w:val="0"/>
          <w:sz w:val="36"/>
          <w:szCs w:val="36"/>
        </w:rPr>
        <w:t>整体</w:t>
      </w:r>
      <w:r>
        <w:rPr>
          <w:rFonts w:eastAsia="方正小标宋_GBK"/>
          <w:kern w:val="0"/>
          <w:sz w:val="36"/>
          <w:szCs w:val="36"/>
        </w:rPr>
        <w:t>支出绩效评价指标</w:t>
      </w:r>
      <w:r>
        <w:rPr>
          <w:rFonts w:eastAsia="方正小标宋_GBK" w:hint="eastAsia"/>
          <w:kern w:val="0"/>
          <w:sz w:val="36"/>
          <w:szCs w:val="36"/>
        </w:rPr>
        <w:t>评分</w:t>
      </w:r>
      <w:r>
        <w:rPr>
          <w:rFonts w:eastAsia="方正小标宋_GBK"/>
          <w:kern w:val="0"/>
          <w:sz w:val="36"/>
          <w:szCs w:val="36"/>
        </w:rPr>
        <w:t>表</w:t>
      </w:r>
    </w:p>
    <w:p w:rsidR="001B5950" w:rsidRDefault="001B5950" w:rsidP="001B5950">
      <w:pPr>
        <w:rPr>
          <w:rFonts w:eastAsia="仿宋_GB2312"/>
          <w:kern w:val="0"/>
          <w:sz w:val="24"/>
        </w:rPr>
      </w:pPr>
      <w:r>
        <w:rPr>
          <w:rFonts w:eastAsia="仿宋_GB2312"/>
          <w:kern w:val="0"/>
          <w:sz w:val="24"/>
        </w:rPr>
        <w:t>填报单位：</w:t>
      </w:r>
      <w:r>
        <w:rPr>
          <w:rFonts w:eastAsia="仿宋_GB2312" w:hint="eastAsia"/>
          <w:kern w:val="0"/>
          <w:sz w:val="24"/>
        </w:rPr>
        <w:t xml:space="preserve"> </w:t>
      </w:r>
      <w:r>
        <w:rPr>
          <w:rFonts w:eastAsia="仿宋_GB2312" w:hint="eastAsia"/>
          <w:kern w:val="0"/>
          <w:sz w:val="24"/>
        </w:rPr>
        <w:t>祁东县过水坪镇人民政府</w:t>
      </w:r>
      <w:r>
        <w:rPr>
          <w:rFonts w:eastAsia="仿宋_GB2312" w:hint="eastAsia"/>
          <w:kern w:val="0"/>
          <w:sz w:val="24"/>
        </w:rPr>
        <w:t xml:space="preserve"> </w:t>
      </w:r>
      <w:r>
        <w:rPr>
          <w:rFonts w:eastAsia="仿宋_GB2312" w:hint="eastAsia"/>
          <w:kern w:val="0"/>
          <w:sz w:val="24"/>
        </w:rPr>
        <w:t>填报人：段湘宁</w:t>
      </w:r>
      <w:r>
        <w:rPr>
          <w:rFonts w:eastAsia="仿宋_GB2312" w:hint="eastAsia"/>
          <w:kern w:val="0"/>
          <w:sz w:val="24"/>
        </w:rPr>
        <w:t xml:space="preserve"> </w:t>
      </w:r>
      <w:r>
        <w:rPr>
          <w:rFonts w:eastAsia="仿宋_GB2312" w:hint="eastAsia"/>
          <w:kern w:val="0"/>
          <w:sz w:val="24"/>
        </w:rPr>
        <w:t>电话：</w:t>
      </w:r>
      <w:r>
        <w:rPr>
          <w:rFonts w:eastAsia="仿宋_GB2312" w:hint="eastAsia"/>
          <w:kern w:val="0"/>
          <w:sz w:val="24"/>
        </w:rPr>
        <w:t>18107343661</w:t>
      </w:r>
      <w:r>
        <w:rPr>
          <w:rFonts w:eastAsia="仿宋_GB2312"/>
          <w:kern w:val="0"/>
          <w:sz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9"/>
        <w:gridCol w:w="670"/>
        <w:gridCol w:w="753"/>
        <w:gridCol w:w="438"/>
        <w:gridCol w:w="3202"/>
        <w:gridCol w:w="2260"/>
        <w:gridCol w:w="520"/>
      </w:tblGrid>
      <w:tr w:rsidR="001B5950" w:rsidTr="00D91842">
        <w:tc>
          <w:tcPr>
            <w:tcW w:w="680" w:type="dxa"/>
          </w:tcPr>
          <w:p w:rsidR="001B5950" w:rsidRDefault="001B5950" w:rsidP="00D91842">
            <w:pPr>
              <w:widowControl/>
              <w:jc w:val="left"/>
              <w:rPr>
                <w:rFonts w:ascii="黑体" w:eastAsia="黑体"/>
                <w:kern w:val="0"/>
                <w:sz w:val="20"/>
                <w:szCs w:val="20"/>
              </w:rPr>
            </w:pPr>
            <w:r>
              <w:rPr>
                <w:rFonts w:ascii="黑体" w:eastAsia="黑体" w:hint="eastAsia"/>
                <w:kern w:val="0"/>
                <w:sz w:val="20"/>
                <w:szCs w:val="20"/>
              </w:rPr>
              <w:t>一级指标</w:t>
            </w:r>
          </w:p>
        </w:tc>
        <w:tc>
          <w:tcPr>
            <w:tcW w:w="670" w:type="dxa"/>
          </w:tcPr>
          <w:p w:rsidR="001B5950" w:rsidRDefault="001B5950" w:rsidP="00D91842">
            <w:pPr>
              <w:widowControl/>
              <w:jc w:val="center"/>
              <w:rPr>
                <w:rFonts w:ascii="黑体" w:eastAsia="黑体"/>
                <w:kern w:val="0"/>
                <w:sz w:val="20"/>
                <w:szCs w:val="20"/>
              </w:rPr>
            </w:pPr>
            <w:r>
              <w:rPr>
                <w:rFonts w:ascii="黑体" w:eastAsia="黑体" w:hint="eastAsia"/>
                <w:kern w:val="0"/>
                <w:sz w:val="20"/>
                <w:szCs w:val="20"/>
              </w:rPr>
              <w:t>二级指标</w:t>
            </w:r>
          </w:p>
        </w:tc>
        <w:tc>
          <w:tcPr>
            <w:tcW w:w="753" w:type="dxa"/>
          </w:tcPr>
          <w:p w:rsidR="001B5950" w:rsidRDefault="001B5950" w:rsidP="00D91842">
            <w:pPr>
              <w:widowControl/>
              <w:jc w:val="center"/>
              <w:rPr>
                <w:rFonts w:ascii="黑体" w:eastAsia="黑体"/>
                <w:kern w:val="0"/>
                <w:sz w:val="20"/>
                <w:szCs w:val="20"/>
              </w:rPr>
            </w:pPr>
            <w:r>
              <w:rPr>
                <w:rFonts w:ascii="黑体" w:eastAsia="黑体" w:hint="eastAsia"/>
                <w:kern w:val="0"/>
                <w:sz w:val="20"/>
                <w:szCs w:val="20"/>
              </w:rPr>
              <w:t>三级</w:t>
            </w:r>
          </w:p>
          <w:p w:rsidR="001B5950" w:rsidRDefault="001B5950" w:rsidP="00D91842">
            <w:pPr>
              <w:widowControl/>
              <w:jc w:val="center"/>
              <w:rPr>
                <w:rFonts w:ascii="黑体" w:eastAsia="黑体"/>
                <w:kern w:val="0"/>
                <w:sz w:val="20"/>
                <w:szCs w:val="20"/>
              </w:rPr>
            </w:pPr>
            <w:r>
              <w:rPr>
                <w:rFonts w:ascii="黑体" w:eastAsia="黑体" w:hint="eastAsia"/>
                <w:kern w:val="0"/>
                <w:sz w:val="20"/>
                <w:szCs w:val="20"/>
              </w:rPr>
              <w:t>指标</w:t>
            </w:r>
          </w:p>
        </w:tc>
        <w:tc>
          <w:tcPr>
            <w:tcW w:w="438" w:type="dxa"/>
          </w:tcPr>
          <w:p w:rsidR="001B5950" w:rsidRDefault="001B5950" w:rsidP="00D91842">
            <w:pPr>
              <w:widowControl/>
              <w:jc w:val="center"/>
              <w:rPr>
                <w:rFonts w:ascii="黑体" w:eastAsia="黑体"/>
                <w:kern w:val="0"/>
                <w:sz w:val="20"/>
                <w:szCs w:val="20"/>
              </w:rPr>
            </w:pPr>
            <w:r>
              <w:rPr>
                <w:rFonts w:ascii="黑体" w:eastAsia="黑体" w:hint="eastAsia"/>
                <w:kern w:val="0"/>
                <w:sz w:val="20"/>
                <w:szCs w:val="20"/>
              </w:rPr>
              <w:t>分值</w:t>
            </w:r>
          </w:p>
        </w:tc>
        <w:tc>
          <w:tcPr>
            <w:tcW w:w="3204" w:type="dxa"/>
          </w:tcPr>
          <w:p w:rsidR="001B5950" w:rsidRDefault="001B5950" w:rsidP="00D91842">
            <w:pPr>
              <w:widowControl/>
              <w:jc w:val="center"/>
              <w:rPr>
                <w:rFonts w:ascii="黑体" w:eastAsia="黑体"/>
                <w:kern w:val="0"/>
                <w:sz w:val="20"/>
                <w:szCs w:val="20"/>
              </w:rPr>
            </w:pPr>
            <w:r>
              <w:rPr>
                <w:rFonts w:ascii="黑体" w:eastAsia="黑体" w:hint="eastAsia"/>
                <w:kern w:val="0"/>
                <w:sz w:val="20"/>
                <w:szCs w:val="20"/>
              </w:rPr>
              <w:t>评价标准</w:t>
            </w:r>
          </w:p>
        </w:tc>
        <w:tc>
          <w:tcPr>
            <w:tcW w:w="2261" w:type="dxa"/>
          </w:tcPr>
          <w:p w:rsidR="001B5950" w:rsidRDefault="001B5950" w:rsidP="00D91842">
            <w:pPr>
              <w:widowControl/>
              <w:jc w:val="center"/>
              <w:rPr>
                <w:rFonts w:ascii="黑体" w:eastAsia="黑体"/>
                <w:kern w:val="0"/>
                <w:sz w:val="20"/>
                <w:szCs w:val="20"/>
              </w:rPr>
            </w:pPr>
            <w:r>
              <w:rPr>
                <w:rFonts w:ascii="黑体" w:eastAsia="黑体" w:hint="eastAsia"/>
                <w:kern w:val="0"/>
                <w:sz w:val="20"/>
                <w:szCs w:val="20"/>
              </w:rPr>
              <w:t>指标说明</w:t>
            </w:r>
          </w:p>
        </w:tc>
        <w:tc>
          <w:tcPr>
            <w:tcW w:w="516" w:type="dxa"/>
          </w:tcPr>
          <w:p w:rsidR="001B5950" w:rsidRDefault="001B5950" w:rsidP="00D91842">
            <w:pPr>
              <w:widowControl/>
              <w:jc w:val="center"/>
              <w:rPr>
                <w:rFonts w:ascii="黑体" w:eastAsia="黑体"/>
                <w:kern w:val="0"/>
                <w:sz w:val="20"/>
                <w:szCs w:val="20"/>
              </w:rPr>
            </w:pPr>
            <w:r>
              <w:rPr>
                <w:rFonts w:ascii="黑体" w:eastAsia="黑体" w:hint="eastAsia"/>
                <w:kern w:val="0"/>
                <w:sz w:val="20"/>
                <w:szCs w:val="20"/>
              </w:rPr>
              <w:t>得分</w:t>
            </w:r>
          </w:p>
        </w:tc>
      </w:tr>
      <w:tr w:rsidR="001B5950" w:rsidTr="00D91842">
        <w:trPr>
          <w:trHeight w:val="4717"/>
        </w:trPr>
        <w:tc>
          <w:tcPr>
            <w:tcW w:w="680" w:type="dxa"/>
            <w:vMerge w:val="restart"/>
          </w:tcPr>
          <w:p w:rsidR="001B5950" w:rsidRDefault="001B5950" w:rsidP="00D91842">
            <w:pPr>
              <w:widowControl/>
              <w:jc w:val="center"/>
              <w:rPr>
                <w:rFonts w:eastAsia="仿宋_GB2312"/>
                <w:kern w:val="0"/>
                <w:sz w:val="20"/>
                <w:szCs w:val="20"/>
              </w:rPr>
            </w:pPr>
            <w:r>
              <w:rPr>
                <w:rFonts w:eastAsia="仿宋_GB2312"/>
                <w:kern w:val="0"/>
                <w:sz w:val="20"/>
                <w:szCs w:val="20"/>
              </w:rPr>
              <w:t>投</w:t>
            </w:r>
          </w:p>
          <w:p w:rsidR="001B5950" w:rsidRDefault="001B5950" w:rsidP="00D91842">
            <w:pPr>
              <w:widowControl/>
              <w:jc w:val="center"/>
              <w:rPr>
                <w:rFonts w:eastAsia="仿宋_GB2312"/>
                <w:kern w:val="0"/>
                <w:sz w:val="20"/>
                <w:szCs w:val="20"/>
              </w:rPr>
            </w:pPr>
            <w:r>
              <w:rPr>
                <w:rFonts w:eastAsia="仿宋_GB2312"/>
                <w:kern w:val="0"/>
                <w:sz w:val="20"/>
                <w:szCs w:val="20"/>
              </w:rPr>
              <w:t>入</w:t>
            </w:r>
          </w:p>
          <w:p w:rsidR="001B5950" w:rsidRDefault="001B5950" w:rsidP="00D91842">
            <w:pPr>
              <w:widowControl/>
              <w:jc w:val="center"/>
              <w:rPr>
                <w:rFonts w:eastAsia="仿宋_GB2312"/>
                <w:kern w:val="0"/>
                <w:sz w:val="20"/>
                <w:szCs w:val="20"/>
              </w:rPr>
            </w:pPr>
          </w:p>
          <w:p w:rsidR="001B5950" w:rsidRDefault="001B5950" w:rsidP="00D91842">
            <w:pPr>
              <w:widowControl/>
              <w:jc w:val="center"/>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10</w:t>
            </w:r>
            <w:r>
              <w:rPr>
                <w:rFonts w:eastAsia="仿宋_GB2312" w:hint="eastAsia"/>
                <w:kern w:val="0"/>
                <w:sz w:val="20"/>
                <w:szCs w:val="20"/>
              </w:rPr>
              <w:t>分）</w:t>
            </w:r>
          </w:p>
        </w:tc>
        <w:tc>
          <w:tcPr>
            <w:tcW w:w="670" w:type="dxa"/>
            <w:vMerge w:val="restart"/>
          </w:tcPr>
          <w:p w:rsidR="001B5950" w:rsidRDefault="001B5950" w:rsidP="00D91842">
            <w:pPr>
              <w:widowControl/>
              <w:jc w:val="center"/>
              <w:rPr>
                <w:rFonts w:eastAsia="仿宋_GB2312"/>
                <w:kern w:val="0"/>
                <w:sz w:val="20"/>
                <w:szCs w:val="20"/>
              </w:rPr>
            </w:pPr>
            <w:r>
              <w:rPr>
                <w:rFonts w:eastAsia="仿宋_GB2312"/>
                <w:kern w:val="0"/>
                <w:sz w:val="20"/>
                <w:szCs w:val="20"/>
              </w:rPr>
              <w:t>预算配置</w:t>
            </w:r>
          </w:p>
          <w:p w:rsidR="001B5950" w:rsidRDefault="001B5950" w:rsidP="00D91842">
            <w:pPr>
              <w:widowControl/>
              <w:jc w:val="center"/>
              <w:rPr>
                <w:rFonts w:eastAsia="仿宋_GB2312"/>
                <w:kern w:val="0"/>
                <w:sz w:val="20"/>
                <w:szCs w:val="20"/>
              </w:rPr>
            </w:pPr>
          </w:p>
          <w:p w:rsidR="001B5950" w:rsidRDefault="001B5950" w:rsidP="00D91842">
            <w:pPr>
              <w:widowControl/>
              <w:jc w:val="center"/>
              <w:rPr>
                <w:rFonts w:eastAsia="仿宋_GB2312" w:hint="eastAsia"/>
                <w:kern w:val="0"/>
                <w:sz w:val="20"/>
                <w:szCs w:val="20"/>
              </w:rPr>
            </w:pPr>
            <w:r>
              <w:rPr>
                <w:rFonts w:eastAsia="仿宋_GB2312" w:hint="eastAsia"/>
                <w:kern w:val="0"/>
                <w:sz w:val="20"/>
                <w:szCs w:val="20"/>
              </w:rPr>
              <w:t>（</w:t>
            </w:r>
            <w:r>
              <w:rPr>
                <w:rFonts w:eastAsia="仿宋_GB2312"/>
                <w:kern w:val="0"/>
                <w:sz w:val="20"/>
                <w:szCs w:val="20"/>
              </w:rPr>
              <w:t>10</w:t>
            </w:r>
            <w:r>
              <w:rPr>
                <w:rFonts w:eastAsia="仿宋_GB2312" w:hint="eastAsia"/>
                <w:kern w:val="0"/>
                <w:sz w:val="20"/>
                <w:szCs w:val="20"/>
              </w:rPr>
              <w:t>分）</w:t>
            </w: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在职人员控制率</w:t>
            </w:r>
          </w:p>
        </w:tc>
        <w:tc>
          <w:tcPr>
            <w:tcW w:w="438" w:type="dxa"/>
          </w:tcPr>
          <w:p w:rsidR="001B5950" w:rsidRDefault="001B5950" w:rsidP="00D91842">
            <w:pPr>
              <w:widowControl/>
              <w:jc w:val="center"/>
              <w:rPr>
                <w:rFonts w:eastAsia="仿宋_GB2312" w:hint="eastAsia"/>
                <w:kern w:val="0"/>
                <w:sz w:val="20"/>
                <w:szCs w:val="20"/>
              </w:rPr>
            </w:pPr>
            <w:r>
              <w:rPr>
                <w:rFonts w:eastAsia="仿宋_GB2312" w:hint="eastAsia"/>
                <w:kern w:val="0"/>
                <w:sz w:val="20"/>
                <w:szCs w:val="20"/>
              </w:rPr>
              <w:t xml:space="preserve">           </w:t>
            </w:r>
          </w:p>
          <w:p w:rsidR="001B5950" w:rsidRDefault="001B5950" w:rsidP="00D91842">
            <w:pPr>
              <w:widowControl/>
              <w:jc w:val="center"/>
              <w:rPr>
                <w:rFonts w:eastAsia="仿宋_GB2312" w:hint="eastAsia"/>
                <w:kern w:val="0"/>
                <w:sz w:val="20"/>
                <w:szCs w:val="20"/>
              </w:rPr>
            </w:pPr>
            <w:r>
              <w:rPr>
                <w:rFonts w:eastAsia="仿宋_GB2312" w:hint="eastAsia"/>
                <w:kern w:val="0"/>
                <w:sz w:val="20"/>
                <w:szCs w:val="20"/>
              </w:rPr>
              <w:t xml:space="preserve">          </w:t>
            </w: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rPr>
                <w:rFonts w:eastAsia="仿宋_GB2312"/>
                <w:kern w:val="0"/>
                <w:sz w:val="20"/>
                <w:szCs w:val="20"/>
              </w:rPr>
            </w:pPr>
            <w:r>
              <w:rPr>
                <w:rFonts w:eastAsia="仿宋_GB2312" w:hint="eastAsia"/>
                <w:kern w:val="0"/>
                <w:sz w:val="20"/>
                <w:szCs w:val="20"/>
              </w:rPr>
              <w:t>5</w:t>
            </w:r>
          </w:p>
        </w:tc>
        <w:tc>
          <w:tcPr>
            <w:tcW w:w="3204" w:type="dxa"/>
          </w:tcPr>
          <w:p w:rsidR="001B5950" w:rsidRDefault="001B5950" w:rsidP="00D91842">
            <w:pPr>
              <w:widowControl/>
              <w:jc w:val="left"/>
              <w:rPr>
                <w:rFonts w:eastAsia="仿宋_GB2312"/>
                <w:kern w:val="0"/>
                <w:sz w:val="20"/>
                <w:szCs w:val="20"/>
              </w:rPr>
            </w:pPr>
            <w:r>
              <w:rPr>
                <w:rFonts w:eastAsia="仿宋_GB2312"/>
                <w:kern w:val="0"/>
                <w:sz w:val="20"/>
                <w:szCs w:val="20"/>
              </w:rPr>
              <w:t>以</w:t>
            </w:r>
            <w:r>
              <w:rPr>
                <w:rFonts w:eastAsia="仿宋_GB2312"/>
                <w:kern w:val="0"/>
                <w:sz w:val="20"/>
                <w:szCs w:val="20"/>
              </w:rPr>
              <w:t>100%</w:t>
            </w:r>
            <w:r>
              <w:rPr>
                <w:rFonts w:eastAsia="仿宋_GB2312"/>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kern w:val="0"/>
                <w:sz w:val="20"/>
                <w:szCs w:val="20"/>
              </w:rPr>
              <w:t>，计</w:t>
            </w:r>
            <w:r>
              <w:rPr>
                <w:rFonts w:eastAsia="仿宋_GB2312"/>
                <w:kern w:val="0"/>
                <w:sz w:val="20"/>
                <w:szCs w:val="20"/>
              </w:rPr>
              <w:t>5</w:t>
            </w:r>
            <w:r>
              <w:rPr>
                <w:rFonts w:eastAsia="仿宋_GB2312"/>
                <w:kern w:val="0"/>
                <w:sz w:val="20"/>
                <w:szCs w:val="20"/>
              </w:rPr>
              <w:t>分；每超过一个百分点扣</w:t>
            </w:r>
            <w:r>
              <w:rPr>
                <w:rFonts w:eastAsia="仿宋_GB2312"/>
                <w:kern w:val="0"/>
                <w:sz w:val="20"/>
                <w:szCs w:val="20"/>
              </w:rPr>
              <w:t>0.5</w:t>
            </w:r>
            <w:r>
              <w:rPr>
                <w:rFonts w:eastAsia="仿宋_GB2312"/>
                <w:kern w:val="0"/>
                <w:sz w:val="20"/>
                <w:szCs w:val="20"/>
              </w:rPr>
              <w:t>分，扣完为止。</w:t>
            </w:r>
          </w:p>
        </w:tc>
        <w:tc>
          <w:tcPr>
            <w:tcW w:w="2261" w:type="dxa"/>
          </w:tcPr>
          <w:p w:rsidR="001B5950" w:rsidRDefault="001B5950" w:rsidP="00D91842">
            <w:pPr>
              <w:widowControl/>
              <w:jc w:val="left"/>
              <w:rPr>
                <w:rFonts w:eastAsia="仿宋_GB2312" w:hint="eastAsia"/>
                <w:kern w:val="0"/>
                <w:sz w:val="20"/>
                <w:szCs w:val="20"/>
              </w:rPr>
            </w:pPr>
            <w:r>
              <w:rPr>
                <w:rFonts w:eastAsia="仿宋_GB2312"/>
                <w:kern w:val="0"/>
                <w:sz w:val="20"/>
                <w:szCs w:val="20"/>
              </w:rPr>
              <w:t>在职人员控制率</w:t>
            </w:r>
            <w:r>
              <w:rPr>
                <w:rFonts w:eastAsia="仿宋_GB2312"/>
                <w:kern w:val="0"/>
                <w:sz w:val="20"/>
                <w:szCs w:val="20"/>
              </w:rPr>
              <w:t>=</w:t>
            </w:r>
            <w:r>
              <w:rPr>
                <w:rFonts w:eastAsia="仿宋_GB2312"/>
                <w:kern w:val="0"/>
                <w:sz w:val="20"/>
                <w:szCs w:val="20"/>
              </w:rPr>
              <w:t>（在职人员数</w:t>
            </w:r>
            <w:r>
              <w:rPr>
                <w:rFonts w:eastAsia="仿宋_GB2312"/>
                <w:kern w:val="0"/>
                <w:sz w:val="20"/>
                <w:szCs w:val="20"/>
              </w:rPr>
              <w:t>/</w:t>
            </w:r>
            <w:r>
              <w:rPr>
                <w:rFonts w:eastAsia="仿宋_GB2312"/>
                <w:kern w:val="0"/>
                <w:sz w:val="20"/>
                <w:szCs w:val="20"/>
              </w:rPr>
              <w:t>编制数）</w:t>
            </w:r>
            <w:r>
              <w:rPr>
                <w:rFonts w:eastAsia="仿宋_GB2312"/>
                <w:kern w:val="0"/>
                <w:sz w:val="20"/>
                <w:szCs w:val="20"/>
              </w:rPr>
              <w:t>×100%</w:t>
            </w:r>
            <w:r>
              <w:rPr>
                <w:rFonts w:eastAsia="仿宋_GB2312"/>
                <w:kern w:val="0"/>
                <w:sz w:val="20"/>
                <w:szCs w:val="20"/>
              </w:rPr>
              <w:t>，在职人员数：部门（单位）实际在职人数，以财政</w:t>
            </w:r>
            <w:r>
              <w:rPr>
                <w:rFonts w:eastAsia="仿宋_GB2312" w:hint="eastAsia"/>
                <w:kern w:val="0"/>
                <w:sz w:val="20"/>
                <w:szCs w:val="20"/>
              </w:rPr>
              <w:t>局</w:t>
            </w:r>
            <w:r>
              <w:rPr>
                <w:rFonts w:eastAsia="仿宋_GB2312"/>
                <w:kern w:val="0"/>
                <w:sz w:val="20"/>
                <w:szCs w:val="20"/>
              </w:rPr>
              <w:t>确定的部门决算编制口径为准。</w:t>
            </w:r>
          </w:p>
          <w:p w:rsidR="001B5950" w:rsidRDefault="001B5950" w:rsidP="00D91842">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16" w:type="dxa"/>
          </w:tcPr>
          <w:p w:rsidR="001B5950" w:rsidRDefault="001B5950" w:rsidP="00D91842">
            <w:pPr>
              <w:widowControl/>
              <w:jc w:val="center"/>
              <w:rPr>
                <w:rFonts w:hint="eastAsia"/>
                <w:kern w:val="0"/>
                <w:sz w:val="24"/>
              </w:rPr>
            </w:pPr>
          </w:p>
          <w:p w:rsidR="001B5950" w:rsidRDefault="001B5950" w:rsidP="00D91842">
            <w:pPr>
              <w:widowControl/>
              <w:jc w:val="center"/>
              <w:rPr>
                <w:rFonts w:hint="eastAsia"/>
                <w:kern w:val="0"/>
                <w:sz w:val="24"/>
              </w:rPr>
            </w:pPr>
          </w:p>
          <w:p w:rsidR="001B5950" w:rsidRDefault="001B5950" w:rsidP="00D91842">
            <w:pPr>
              <w:widowControl/>
              <w:jc w:val="center"/>
              <w:rPr>
                <w:rFonts w:hint="eastAsia"/>
                <w:kern w:val="0"/>
                <w:sz w:val="24"/>
              </w:rPr>
            </w:pPr>
          </w:p>
          <w:p w:rsidR="001B5950" w:rsidRDefault="001B5950" w:rsidP="00D91842">
            <w:pPr>
              <w:widowControl/>
              <w:jc w:val="center"/>
              <w:rPr>
                <w:rFonts w:hint="eastAsia"/>
                <w:kern w:val="0"/>
                <w:sz w:val="24"/>
              </w:rPr>
            </w:pPr>
          </w:p>
          <w:p w:rsidR="001B5950" w:rsidRDefault="001B5950" w:rsidP="00D91842">
            <w:pPr>
              <w:widowControl/>
              <w:jc w:val="center"/>
              <w:rPr>
                <w:rFonts w:hint="eastAsia"/>
                <w:kern w:val="0"/>
                <w:sz w:val="24"/>
              </w:rPr>
            </w:pPr>
          </w:p>
          <w:p w:rsidR="001B5950" w:rsidRDefault="001B5950" w:rsidP="00D91842">
            <w:pPr>
              <w:widowControl/>
              <w:jc w:val="center"/>
              <w:rPr>
                <w:rFonts w:hint="eastAsia"/>
                <w:kern w:val="0"/>
                <w:sz w:val="24"/>
              </w:rPr>
            </w:pPr>
          </w:p>
          <w:p w:rsidR="001B5950" w:rsidRDefault="001B5950" w:rsidP="00D91842">
            <w:pPr>
              <w:widowControl/>
              <w:jc w:val="center"/>
              <w:rPr>
                <w:rFonts w:hint="eastAsia"/>
                <w:kern w:val="0"/>
                <w:sz w:val="24"/>
              </w:rPr>
            </w:pPr>
          </w:p>
          <w:p w:rsidR="001B5950" w:rsidRDefault="001B5950" w:rsidP="00D91842">
            <w:pPr>
              <w:widowControl/>
              <w:jc w:val="center"/>
              <w:rPr>
                <w:rFonts w:hint="eastAsia"/>
                <w:kern w:val="0"/>
                <w:sz w:val="24"/>
              </w:rPr>
            </w:pPr>
            <w:r>
              <w:rPr>
                <w:rFonts w:hint="eastAsia"/>
                <w:kern w:val="0"/>
                <w:sz w:val="24"/>
              </w:rPr>
              <w:t>5</w:t>
            </w:r>
          </w:p>
          <w:p w:rsidR="001B5950" w:rsidRDefault="001B5950" w:rsidP="00D91842">
            <w:pPr>
              <w:widowControl/>
              <w:jc w:val="center"/>
              <w:rPr>
                <w:rFonts w:hint="eastAsia"/>
                <w:kern w:val="0"/>
                <w:sz w:val="24"/>
              </w:rPr>
            </w:pPr>
          </w:p>
          <w:p w:rsidR="001B5950" w:rsidRDefault="001B5950" w:rsidP="00D91842">
            <w:pPr>
              <w:widowControl/>
              <w:jc w:val="center"/>
              <w:rPr>
                <w:kern w:val="0"/>
                <w:sz w:val="24"/>
              </w:rPr>
            </w:pPr>
          </w:p>
        </w:tc>
      </w:tr>
      <w:tr w:rsidR="001B5950" w:rsidTr="00D91842">
        <w:trPr>
          <w:trHeight w:val="924"/>
        </w:trPr>
        <w:tc>
          <w:tcPr>
            <w:tcW w:w="680" w:type="dxa"/>
            <w:vMerge/>
          </w:tcPr>
          <w:p w:rsidR="001B5950" w:rsidRDefault="001B5950" w:rsidP="00D91842">
            <w:pPr>
              <w:widowControl/>
              <w:jc w:val="left"/>
              <w:rPr>
                <w:rFonts w:eastAsia="仿宋_GB2312"/>
                <w:kern w:val="0"/>
                <w:sz w:val="20"/>
                <w:szCs w:val="20"/>
              </w:rPr>
            </w:pPr>
          </w:p>
        </w:tc>
        <w:tc>
          <w:tcPr>
            <w:tcW w:w="670" w:type="dxa"/>
            <w:vMerge/>
          </w:tcPr>
          <w:p w:rsidR="001B5950" w:rsidRDefault="001B5950" w:rsidP="00D91842">
            <w:pPr>
              <w:widowControl/>
              <w:jc w:val="left"/>
              <w:rPr>
                <w:rFonts w:eastAsia="仿宋_GB2312"/>
                <w:kern w:val="0"/>
                <w:sz w:val="20"/>
                <w:szCs w:val="20"/>
              </w:rPr>
            </w:pP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p>
        </w:tc>
        <w:tc>
          <w:tcPr>
            <w:tcW w:w="438" w:type="dxa"/>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r>
              <w:rPr>
                <w:rFonts w:eastAsia="仿宋_GB2312" w:hint="eastAsia"/>
                <w:kern w:val="0"/>
                <w:sz w:val="20"/>
                <w:szCs w:val="20"/>
              </w:rPr>
              <w:t>5</w:t>
            </w:r>
          </w:p>
          <w:p w:rsidR="001B5950" w:rsidRDefault="001B5950" w:rsidP="00D91842">
            <w:pPr>
              <w:widowControl/>
              <w:jc w:val="center"/>
              <w:rPr>
                <w:rFonts w:eastAsia="仿宋_GB2312"/>
                <w:kern w:val="0"/>
                <w:sz w:val="20"/>
                <w:szCs w:val="20"/>
              </w:rPr>
            </w:pPr>
          </w:p>
        </w:tc>
        <w:tc>
          <w:tcPr>
            <w:tcW w:w="3204" w:type="dxa"/>
          </w:tcPr>
          <w:p w:rsidR="001B5950" w:rsidRDefault="001B5950" w:rsidP="00D91842">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kern w:val="0"/>
                <w:sz w:val="20"/>
                <w:szCs w:val="20"/>
              </w:rPr>
              <w:t>计</w:t>
            </w:r>
            <w:r>
              <w:rPr>
                <w:rFonts w:eastAsia="仿宋_GB2312"/>
                <w:kern w:val="0"/>
                <w:sz w:val="20"/>
                <w:szCs w:val="20"/>
              </w:rPr>
              <w:t>8</w:t>
            </w:r>
            <w:r>
              <w:rPr>
                <w:rFonts w:eastAsia="仿宋_GB2312"/>
                <w:kern w:val="0"/>
                <w:sz w:val="20"/>
                <w:szCs w:val="20"/>
              </w:rPr>
              <w:t>分；</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w:t>
            </w:r>
            <w:r>
              <w:rPr>
                <w:rFonts w:eastAsia="仿宋_GB2312"/>
                <w:kern w:val="0"/>
                <w:sz w:val="20"/>
                <w:szCs w:val="20"/>
              </w:rPr>
              <w:t>0</w:t>
            </w:r>
            <w:r>
              <w:rPr>
                <w:rFonts w:eastAsia="仿宋_GB2312"/>
                <w:kern w:val="0"/>
                <w:sz w:val="20"/>
                <w:szCs w:val="20"/>
              </w:rPr>
              <w:t>，每超过一个百分点扣</w:t>
            </w:r>
            <w:r>
              <w:rPr>
                <w:rFonts w:eastAsia="仿宋_GB2312"/>
                <w:kern w:val="0"/>
                <w:sz w:val="20"/>
                <w:szCs w:val="20"/>
              </w:rPr>
              <w:t>0.8</w:t>
            </w:r>
            <w:r>
              <w:rPr>
                <w:rFonts w:eastAsia="仿宋_GB2312"/>
                <w:kern w:val="0"/>
                <w:sz w:val="20"/>
                <w:szCs w:val="20"/>
              </w:rPr>
              <w:t>分，扣完为止。</w:t>
            </w:r>
          </w:p>
        </w:tc>
        <w:tc>
          <w:tcPr>
            <w:tcW w:w="2261" w:type="dxa"/>
          </w:tcPr>
          <w:p w:rsidR="001B5950" w:rsidRDefault="001B5950" w:rsidP="00D91842">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变动率</w:t>
            </w:r>
            <w:r>
              <w:rPr>
                <w:rFonts w:eastAsia="仿宋_GB2312"/>
                <w:kern w:val="0"/>
                <w:sz w:val="20"/>
                <w:szCs w:val="20"/>
              </w:rPr>
              <w:t>=[</w:t>
            </w:r>
            <w:r>
              <w:rPr>
                <w:rFonts w:eastAsia="仿宋_GB2312"/>
                <w:kern w:val="0"/>
                <w:sz w:val="20"/>
                <w:szCs w:val="20"/>
              </w:rPr>
              <w:t>（本年度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w:t>
            </w:r>
            <w:r>
              <w:rPr>
                <w:rFonts w:eastAsia="仿宋_GB2312"/>
                <w:kern w:val="0"/>
                <w:sz w:val="20"/>
                <w:szCs w:val="20"/>
              </w:rPr>
              <w:t>上年度</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预算数</w:t>
            </w:r>
            <w:r>
              <w:rPr>
                <w:rFonts w:eastAsia="仿宋_GB2312"/>
                <w:kern w:val="0"/>
                <w:sz w:val="20"/>
                <w:szCs w:val="20"/>
              </w:rPr>
              <w:t>]×100%</w:t>
            </w:r>
          </w:p>
        </w:tc>
        <w:tc>
          <w:tcPr>
            <w:tcW w:w="516" w:type="dxa"/>
          </w:tcPr>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5</w:t>
            </w:r>
            <w:r>
              <w:rPr>
                <w:kern w:val="0"/>
                <w:sz w:val="24"/>
              </w:rPr>
              <w:t xml:space="preserve">　</w:t>
            </w:r>
          </w:p>
        </w:tc>
      </w:tr>
      <w:tr w:rsidR="001B5950" w:rsidTr="00D91842">
        <w:tc>
          <w:tcPr>
            <w:tcW w:w="680" w:type="dxa"/>
            <w:vMerge w:val="restart"/>
          </w:tcPr>
          <w:p w:rsidR="001B5950" w:rsidRDefault="001B5950" w:rsidP="00D91842">
            <w:pPr>
              <w:widowControl/>
              <w:jc w:val="center"/>
              <w:rPr>
                <w:rFonts w:eastAsia="仿宋_GB2312"/>
                <w:kern w:val="0"/>
                <w:sz w:val="20"/>
                <w:szCs w:val="20"/>
              </w:rPr>
            </w:pPr>
            <w:r>
              <w:rPr>
                <w:rFonts w:eastAsia="仿宋_GB2312"/>
                <w:kern w:val="0"/>
                <w:sz w:val="20"/>
                <w:szCs w:val="20"/>
              </w:rPr>
              <w:t>过</w:t>
            </w:r>
          </w:p>
          <w:p w:rsidR="001B5950" w:rsidRDefault="001B5950" w:rsidP="00D91842">
            <w:pPr>
              <w:widowControl/>
              <w:jc w:val="center"/>
              <w:rPr>
                <w:rFonts w:eastAsia="仿宋_GB2312"/>
                <w:kern w:val="0"/>
                <w:sz w:val="20"/>
                <w:szCs w:val="20"/>
              </w:rPr>
            </w:pPr>
            <w:r>
              <w:rPr>
                <w:rFonts w:eastAsia="仿宋_GB2312" w:hint="eastAsia"/>
                <w:kern w:val="0"/>
                <w:sz w:val="20"/>
                <w:szCs w:val="20"/>
              </w:rPr>
              <w:lastRenderedPageBreak/>
              <w:t>程</w:t>
            </w:r>
            <w:r>
              <w:rPr>
                <w:rFonts w:eastAsia="仿宋_GB2312"/>
                <w:kern w:val="0"/>
                <w:sz w:val="20"/>
                <w:szCs w:val="20"/>
              </w:rPr>
              <w:t xml:space="preserve">                                                                                                                                </w:t>
            </w:r>
          </w:p>
          <w:p w:rsidR="001B5950" w:rsidRDefault="001B5950" w:rsidP="00D91842">
            <w:pPr>
              <w:widowControl/>
              <w:jc w:val="center"/>
              <w:rPr>
                <w:rFonts w:eastAsia="仿宋_GB2312"/>
                <w:kern w:val="0"/>
                <w:sz w:val="20"/>
                <w:szCs w:val="20"/>
              </w:rPr>
            </w:pPr>
          </w:p>
          <w:p w:rsidR="001B5950" w:rsidRDefault="001B5950" w:rsidP="00D91842">
            <w:pPr>
              <w:widowControl/>
              <w:jc w:val="center"/>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p>
          <w:p w:rsidR="001B5950" w:rsidRDefault="001B5950" w:rsidP="00D91842">
            <w:pPr>
              <w:jc w:val="left"/>
              <w:rPr>
                <w:rFonts w:eastAsia="仿宋_GB2312"/>
                <w:kern w:val="0"/>
                <w:sz w:val="20"/>
                <w:szCs w:val="20"/>
              </w:rPr>
            </w:pPr>
          </w:p>
          <w:p w:rsidR="001B5950" w:rsidRDefault="001B5950" w:rsidP="00D91842">
            <w:pPr>
              <w:jc w:val="left"/>
              <w:rPr>
                <w:rFonts w:eastAsia="仿宋_GB2312"/>
                <w:kern w:val="0"/>
                <w:sz w:val="20"/>
                <w:szCs w:val="20"/>
              </w:rPr>
            </w:pPr>
          </w:p>
        </w:tc>
        <w:tc>
          <w:tcPr>
            <w:tcW w:w="670" w:type="dxa"/>
            <w:vMerge w:val="restart"/>
          </w:tcPr>
          <w:p w:rsidR="001B5950" w:rsidRDefault="001B5950" w:rsidP="00D91842">
            <w:pPr>
              <w:widowControl/>
              <w:jc w:val="center"/>
              <w:rPr>
                <w:rFonts w:eastAsia="仿宋_GB2312"/>
                <w:kern w:val="0"/>
                <w:sz w:val="20"/>
                <w:szCs w:val="20"/>
              </w:rPr>
            </w:pPr>
            <w:r>
              <w:rPr>
                <w:rFonts w:eastAsia="仿宋_GB2312"/>
                <w:kern w:val="0"/>
                <w:sz w:val="20"/>
                <w:szCs w:val="20"/>
              </w:rPr>
              <w:lastRenderedPageBreak/>
              <w:t>预算</w:t>
            </w:r>
            <w:r>
              <w:rPr>
                <w:rFonts w:eastAsia="仿宋_GB2312"/>
                <w:kern w:val="0"/>
                <w:sz w:val="20"/>
                <w:szCs w:val="20"/>
              </w:rPr>
              <w:lastRenderedPageBreak/>
              <w:t>执行</w:t>
            </w:r>
          </w:p>
          <w:p w:rsidR="001B5950" w:rsidRDefault="001B5950" w:rsidP="00D91842">
            <w:pPr>
              <w:widowControl/>
              <w:jc w:val="center"/>
              <w:rPr>
                <w:rFonts w:eastAsia="仿宋_GB2312"/>
                <w:kern w:val="0"/>
                <w:sz w:val="20"/>
                <w:szCs w:val="20"/>
              </w:rPr>
            </w:pPr>
          </w:p>
          <w:p w:rsidR="001B5950" w:rsidRDefault="001B5950" w:rsidP="00D91842">
            <w:pPr>
              <w:widowControl/>
              <w:jc w:val="center"/>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20</w:t>
            </w:r>
            <w:r>
              <w:rPr>
                <w:rFonts w:eastAsia="仿宋_GB2312" w:hint="eastAsia"/>
                <w:kern w:val="0"/>
                <w:sz w:val="20"/>
                <w:szCs w:val="20"/>
              </w:rPr>
              <w:t>分）</w:t>
            </w: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lastRenderedPageBreak/>
              <w:t>预算</w:t>
            </w:r>
            <w:r>
              <w:rPr>
                <w:rFonts w:eastAsia="仿宋_GB2312"/>
                <w:kern w:val="0"/>
                <w:sz w:val="20"/>
                <w:szCs w:val="20"/>
              </w:rPr>
              <w:lastRenderedPageBreak/>
              <w:t>完成率</w:t>
            </w:r>
          </w:p>
        </w:tc>
        <w:tc>
          <w:tcPr>
            <w:tcW w:w="438" w:type="dxa"/>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kern w:val="0"/>
                <w:sz w:val="20"/>
                <w:szCs w:val="20"/>
              </w:rPr>
            </w:pPr>
            <w:r>
              <w:rPr>
                <w:rFonts w:eastAsia="仿宋_GB2312" w:hint="eastAsia"/>
                <w:kern w:val="0"/>
                <w:sz w:val="20"/>
                <w:szCs w:val="20"/>
              </w:rPr>
              <w:t>5</w:t>
            </w:r>
          </w:p>
        </w:tc>
        <w:tc>
          <w:tcPr>
            <w:tcW w:w="3204" w:type="dxa"/>
          </w:tcPr>
          <w:p w:rsidR="001B5950" w:rsidRDefault="001B5950" w:rsidP="00D91842">
            <w:pPr>
              <w:widowControl/>
              <w:jc w:val="left"/>
              <w:rPr>
                <w:rFonts w:eastAsia="仿宋_GB2312"/>
                <w:kern w:val="0"/>
                <w:sz w:val="20"/>
                <w:szCs w:val="20"/>
              </w:rPr>
            </w:pPr>
            <w:r>
              <w:rPr>
                <w:rFonts w:eastAsia="仿宋_GB2312"/>
                <w:kern w:val="0"/>
                <w:sz w:val="20"/>
                <w:szCs w:val="20"/>
              </w:rPr>
              <w:lastRenderedPageBreak/>
              <w:t>100%</w:t>
            </w:r>
            <w:r>
              <w:rPr>
                <w:rFonts w:eastAsia="仿宋_GB2312"/>
                <w:kern w:val="0"/>
                <w:sz w:val="20"/>
                <w:szCs w:val="20"/>
              </w:rPr>
              <w:t>计满分，每低于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w:t>
            </w:r>
            <w:r>
              <w:rPr>
                <w:rFonts w:eastAsia="仿宋_GB2312"/>
                <w:kern w:val="0"/>
                <w:sz w:val="20"/>
                <w:szCs w:val="20"/>
              </w:rPr>
              <w:lastRenderedPageBreak/>
              <w:t>扣完为止。</w:t>
            </w:r>
          </w:p>
        </w:tc>
        <w:tc>
          <w:tcPr>
            <w:tcW w:w="2261" w:type="dxa"/>
          </w:tcPr>
          <w:p w:rsidR="001B5950" w:rsidRDefault="001B5950" w:rsidP="00D91842">
            <w:pPr>
              <w:widowControl/>
              <w:jc w:val="left"/>
              <w:rPr>
                <w:rFonts w:eastAsia="仿宋_GB2312"/>
                <w:kern w:val="0"/>
                <w:sz w:val="20"/>
                <w:szCs w:val="20"/>
              </w:rPr>
            </w:pPr>
            <w:r>
              <w:rPr>
                <w:rFonts w:eastAsia="仿宋_GB2312"/>
                <w:kern w:val="0"/>
                <w:sz w:val="20"/>
                <w:szCs w:val="20"/>
              </w:rPr>
              <w:lastRenderedPageBreak/>
              <w:t>预算完成率</w:t>
            </w:r>
            <w:r>
              <w:rPr>
                <w:rFonts w:eastAsia="仿宋_GB2312"/>
                <w:kern w:val="0"/>
                <w:sz w:val="20"/>
                <w:szCs w:val="20"/>
              </w:rPr>
              <w:t>=</w:t>
            </w:r>
            <w:r>
              <w:rPr>
                <w:rFonts w:eastAsia="仿宋_GB2312"/>
                <w:kern w:val="0"/>
                <w:sz w:val="20"/>
                <w:szCs w:val="20"/>
              </w:rPr>
              <w:t>（上年结转</w:t>
            </w:r>
            <w:r>
              <w:rPr>
                <w:rFonts w:eastAsia="仿宋_GB2312"/>
                <w:kern w:val="0"/>
                <w:sz w:val="20"/>
                <w:szCs w:val="20"/>
              </w:rPr>
              <w:lastRenderedPageBreak/>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年末结余）</w:t>
            </w:r>
            <w:r>
              <w:rPr>
                <w:rFonts w:eastAsia="仿宋_GB2312"/>
                <w:kern w:val="0"/>
                <w:sz w:val="20"/>
                <w:szCs w:val="20"/>
              </w:rPr>
              <w:t>/</w:t>
            </w:r>
            <w:r>
              <w:rPr>
                <w:rFonts w:eastAsia="仿宋_GB2312"/>
                <w:kern w:val="0"/>
                <w:sz w:val="20"/>
                <w:szCs w:val="20"/>
              </w:rPr>
              <w:t>（上年结转</w:t>
            </w:r>
            <w:r>
              <w:rPr>
                <w:rFonts w:eastAsia="仿宋_GB2312"/>
                <w:kern w:val="0"/>
                <w:sz w:val="20"/>
                <w:szCs w:val="20"/>
              </w:rPr>
              <w:t>+</w:t>
            </w:r>
            <w:r>
              <w:rPr>
                <w:rFonts w:eastAsia="仿宋_GB2312"/>
                <w:kern w:val="0"/>
                <w:sz w:val="20"/>
                <w:szCs w:val="20"/>
              </w:rPr>
              <w:t>年初预算</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×100%</w:t>
            </w:r>
            <w:r>
              <w:rPr>
                <w:rFonts w:eastAsia="仿宋_GB2312"/>
                <w:kern w:val="0"/>
                <w:sz w:val="20"/>
                <w:szCs w:val="20"/>
              </w:rPr>
              <w:t>。</w:t>
            </w:r>
          </w:p>
        </w:tc>
        <w:tc>
          <w:tcPr>
            <w:tcW w:w="516" w:type="dxa"/>
          </w:tcPr>
          <w:p w:rsidR="001B5950" w:rsidRDefault="001B5950" w:rsidP="00D91842">
            <w:pPr>
              <w:widowControl/>
              <w:jc w:val="left"/>
              <w:rPr>
                <w:rFonts w:hint="eastAsia"/>
                <w:kern w:val="0"/>
                <w:sz w:val="24"/>
              </w:rPr>
            </w:pPr>
            <w:r>
              <w:rPr>
                <w:kern w:val="0"/>
                <w:sz w:val="24"/>
              </w:rPr>
              <w:lastRenderedPageBreak/>
              <w:t xml:space="preserve">　</w:t>
            </w: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4.5</w:t>
            </w:r>
          </w:p>
        </w:tc>
      </w:tr>
      <w:tr w:rsidR="001B5950" w:rsidTr="00D91842">
        <w:trPr>
          <w:trHeight w:val="1273"/>
        </w:trPr>
        <w:tc>
          <w:tcPr>
            <w:tcW w:w="680" w:type="dxa"/>
            <w:vMerge/>
          </w:tcPr>
          <w:p w:rsidR="001B5950" w:rsidRDefault="001B5950" w:rsidP="00D91842">
            <w:pPr>
              <w:jc w:val="left"/>
              <w:rPr>
                <w:rFonts w:eastAsia="仿宋_GB2312"/>
                <w:kern w:val="0"/>
                <w:sz w:val="20"/>
                <w:szCs w:val="20"/>
              </w:rPr>
            </w:pPr>
          </w:p>
        </w:tc>
        <w:tc>
          <w:tcPr>
            <w:tcW w:w="670" w:type="dxa"/>
            <w:vMerge/>
          </w:tcPr>
          <w:p w:rsidR="001B5950" w:rsidRDefault="001B5950" w:rsidP="00D91842">
            <w:pPr>
              <w:widowControl/>
              <w:jc w:val="left"/>
              <w:rPr>
                <w:rFonts w:eastAsia="仿宋_GB2312"/>
                <w:kern w:val="0"/>
                <w:sz w:val="20"/>
                <w:szCs w:val="20"/>
              </w:rPr>
            </w:pP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预算控制率</w:t>
            </w:r>
          </w:p>
        </w:tc>
        <w:tc>
          <w:tcPr>
            <w:tcW w:w="438" w:type="dxa"/>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kern w:val="0"/>
                <w:sz w:val="20"/>
                <w:szCs w:val="20"/>
              </w:rPr>
            </w:pPr>
            <w:r>
              <w:rPr>
                <w:rFonts w:eastAsia="仿宋_GB2312" w:hint="eastAsia"/>
                <w:kern w:val="0"/>
                <w:sz w:val="20"/>
                <w:szCs w:val="20"/>
              </w:rPr>
              <w:t>5</w:t>
            </w:r>
          </w:p>
        </w:tc>
        <w:tc>
          <w:tcPr>
            <w:tcW w:w="3204" w:type="dxa"/>
          </w:tcPr>
          <w:p w:rsidR="001B5950" w:rsidRDefault="001B5950" w:rsidP="00D91842">
            <w:pPr>
              <w:widowControl/>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=0</w:t>
            </w:r>
            <w:r>
              <w:rPr>
                <w:rFonts w:eastAsia="仿宋_GB2312"/>
                <w:kern w:val="0"/>
                <w:sz w:val="20"/>
                <w:szCs w:val="20"/>
              </w:rPr>
              <w:t>，计</w:t>
            </w:r>
            <w:r>
              <w:rPr>
                <w:rFonts w:eastAsia="仿宋_GB2312"/>
                <w:kern w:val="0"/>
                <w:sz w:val="20"/>
                <w:szCs w:val="20"/>
              </w:rPr>
              <w:t>5</w:t>
            </w:r>
            <w:r>
              <w:rPr>
                <w:rFonts w:eastAsia="仿宋_GB2312"/>
                <w:kern w:val="0"/>
                <w:sz w:val="20"/>
                <w:szCs w:val="20"/>
              </w:rPr>
              <w:t>分；</w:t>
            </w:r>
            <w:r>
              <w:rPr>
                <w:rFonts w:eastAsia="仿宋_GB2312"/>
                <w:kern w:val="0"/>
                <w:sz w:val="20"/>
                <w:szCs w:val="20"/>
              </w:rPr>
              <w:t>0-10%</w:t>
            </w:r>
            <w:r>
              <w:rPr>
                <w:rFonts w:eastAsia="仿宋_GB2312"/>
                <w:kern w:val="0"/>
                <w:sz w:val="20"/>
                <w:szCs w:val="20"/>
              </w:rPr>
              <w:t>（含），计</w:t>
            </w:r>
            <w:r>
              <w:rPr>
                <w:rFonts w:eastAsia="仿宋_GB2312"/>
                <w:kern w:val="0"/>
                <w:sz w:val="20"/>
                <w:szCs w:val="20"/>
              </w:rPr>
              <w:t>4</w:t>
            </w:r>
            <w:r>
              <w:rPr>
                <w:rFonts w:eastAsia="仿宋_GB2312"/>
                <w:kern w:val="0"/>
                <w:sz w:val="20"/>
                <w:szCs w:val="20"/>
              </w:rPr>
              <w:t>分；</w:t>
            </w:r>
            <w:r>
              <w:rPr>
                <w:rFonts w:eastAsia="仿宋_GB2312"/>
                <w:kern w:val="0"/>
                <w:sz w:val="20"/>
                <w:szCs w:val="20"/>
              </w:rPr>
              <w:t>10-20%</w:t>
            </w:r>
            <w:r>
              <w:rPr>
                <w:rFonts w:eastAsia="仿宋_GB2312"/>
                <w:kern w:val="0"/>
                <w:sz w:val="20"/>
                <w:szCs w:val="20"/>
              </w:rPr>
              <w:t>（含），计</w:t>
            </w:r>
            <w:r>
              <w:rPr>
                <w:rFonts w:eastAsia="仿宋_GB2312"/>
                <w:kern w:val="0"/>
                <w:sz w:val="20"/>
                <w:szCs w:val="20"/>
              </w:rPr>
              <w:t>3</w:t>
            </w:r>
            <w:r>
              <w:rPr>
                <w:rFonts w:eastAsia="仿宋_GB2312"/>
                <w:kern w:val="0"/>
                <w:sz w:val="20"/>
                <w:szCs w:val="20"/>
              </w:rPr>
              <w:t>分；</w:t>
            </w:r>
            <w:r>
              <w:rPr>
                <w:rFonts w:eastAsia="仿宋_GB2312"/>
                <w:kern w:val="0"/>
                <w:sz w:val="20"/>
                <w:szCs w:val="20"/>
              </w:rPr>
              <w:t>20-30%</w:t>
            </w:r>
            <w:r>
              <w:rPr>
                <w:rFonts w:eastAsia="仿宋_GB2312"/>
                <w:kern w:val="0"/>
                <w:sz w:val="20"/>
                <w:szCs w:val="20"/>
              </w:rPr>
              <w:t>（含），计</w:t>
            </w:r>
            <w:r>
              <w:rPr>
                <w:rFonts w:eastAsia="仿宋_GB2312"/>
                <w:kern w:val="0"/>
                <w:sz w:val="20"/>
                <w:szCs w:val="20"/>
              </w:rPr>
              <w:t>2</w:t>
            </w:r>
            <w:r>
              <w:rPr>
                <w:rFonts w:eastAsia="仿宋_GB2312"/>
                <w:kern w:val="0"/>
                <w:sz w:val="20"/>
                <w:szCs w:val="20"/>
              </w:rPr>
              <w:t>分；大于</w:t>
            </w:r>
            <w:r>
              <w:rPr>
                <w:rFonts w:eastAsia="仿宋_GB2312"/>
                <w:kern w:val="0"/>
                <w:sz w:val="20"/>
                <w:szCs w:val="20"/>
              </w:rPr>
              <w:t>30%</w:t>
            </w:r>
            <w:r>
              <w:rPr>
                <w:rFonts w:eastAsia="仿宋_GB2312"/>
                <w:kern w:val="0"/>
                <w:sz w:val="20"/>
                <w:szCs w:val="20"/>
              </w:rPr>
              <w:t>不得分。</w:t>
            </w:r>
          </w:p>
        </w:tc>
        <w:tc>
          <w:tcPr>
            <w:tcW w:w="2261" w:type="dxa"/>
          </w:tcPr>
          <w:p w:rsidR="001B5950" w:rsidRDefault="001B5950" w:rsidP="00D91842">
            <w:pPr>
              <w:widowControl/>
              <w:jc w:val="left"/>
              <w:rPr>
                <w:rFonts w:eastAsia="仿宋_GB2312"/>
                <w:kern w:val="0"/>
                <w:sz w:val="20"/>
                <w:szCs w:val="20"/>
              </w:rPr>
            </w:pPr>
            <w:r>
              <w:rPr>
                <w:rFonts w:eastAsia="仿宋_GB2312"/>
                <w:kern w:val="0"/>
                <w:sz w:val="20"/>
                <w:szCs w:val="20"/>
              </w:rPr>
              <w:t>预算控制率</w:t>
            </w:r>
            <w:r>
              <w:rPr>
                <w:rFonts w:eastAsia="仿宋_GB2312"/>
                <w:kern w:val="0"/>
                <w:sz w:val="20"/>
                <w:szCs w:val="20"/>
              </w:rPr>
              <w:t>=</w:t>
            </w:r>
            <w:r>
              <w:rPr>
                <w:rFonts w:eastAsia="仿宋_GB2312"/>
                <w:kern w:val="0"/>
                <w:sz w:val="20"/>
                <w:szCs w:val="20"/>
              </w:rPr>
              <w:t>（本年追加预算</w:t>
            </w:r>
            <w:r>
              <w:rPr>
                <w:rFonts w:eastAsia="仿宋_GB2312"/>
                <w:kern w:val="0"/>
                <w:sz w:val="20"/>
                <w:szCs w:val="20"/>
              </w:rPr>
              <w:t>/</w:t>
            </w:r>
            <w:r>
              <w:rPr>
                <w:rFonts w:eastAsia="仿宋_GB2312"/>
                <w:kern w:val="0"/>
                <w:sz w:val="20"/>
                <w:szCs w:val="20"/>
              </w:rPr>
              <w:t>年初预算）</w:t>
            </w:r>
            <w:r>
              <w:rPr>
                <w:rFonts w:eastAsia="仿宋_GB2312"/>
                <w:kern w:val="0"/>
                <w:sz w:val="20"/>
                <w:szCs w:val="20"/>
              </w:rPr>
              <w:t>×100%</w:t>
            </w:r>
            <w:r>
              <w:rPr>
                <w:rFonts w:eastAsia="仿宋_GB2312"/>
                <w:kern w:val="0"/>
                <w:sz w:val="20"/>
                <w:szCs w:val="20"/>
              </w:rPr>
              <w:t>。</w:t>
            </w:r>
          </w:p>
        </w:tc>
        <w:tc>
          <w:tcPr>
            <w:tcW w:w="516" w:type="dxa"/>
          </w:tcPr>
          <w:p w:rsidR="001B5950" w:rsidRDefault="001B5950" w:rsidP="00D91842">
            <w:pPr>
              <w:widowControl/>
              <w:jc w:val="left"/>
              <w:rPr>
                <w:rFonts w:hint="eastAsia"/>
                <w:kern w:val="0"/>
                <w:sz w:val="24"/>
              </w:rPr>
            </w:pPr>
            <w:r>
              <w:rPr>
                <w:kern w:val="0"/>
                <w:sz w:val="24"/>
              </w:rPr>
              <w:t xml:space="preserve">　</w:t>
            </w: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4.5</w:t>
            </w:r>
          </w:p>
        </w:tc>
      </w:tr>
      <w:tr w:rsidR="001B5950" w:rsidTr="00D91842">
        <w:trPr>
          <w:trHeight w:val="1325"/>
        </w:trPr>
        <w:tc>
          <w:tcPr>
            <w:tcW w:w="680" w:type="dxa"/>
            <w:vMerge/>
          </w:tcPr>
          <w:p w:rsidR="001B5950" w:rsidRDefault="001B5950" w:rsidP="00D91842">
            <w:pPr>
              <w:jc w:val="left"/>
              <w:rPr>
                <w:rFonts w:eastAsia="仿宋_GB2312"/>
                <w:kern w:val="0"/>
                <w:sz w:val="20"/>
                <w:szCs w:val="20"/>
              </w:rPr>
            </w:pPr>
          </w:p>
        </w:tc>
        <w:tc>
          <w:tcPr>
            <w:tcW w:w="670" w:type="dxa"/>
            <w:vMerge/>
          </w:tcPr>
          <w:p w:rsidR="001B5950" w:rsidRDefault="001B5950" w:rsidP="00D91842">
            <w:pPr>
              <w:widowControl/>
              <w:jc w:val="left"/>
              <w:rPr>
                <w:rFonts w:eastAsia="仿宋_GB2312"/>
                <w:kern w:val="0"/>
                <w:sz w:val="20"/>
                <w:szCs w:val="20"/>
              </w:rPr>
            </w:pP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新建楼堂馆所面积控制率</w:t>
            </w:r>
          </w:p>
        </w:tc>
        <w:tc>
          <w:tcPr>
            <w:tcW w:w="438" w:type="dxa"/>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kern w:val="0"/>
                <w:sz w:val="20"/>
                <w:szCs w:val="20"/>
              </w:rPr>
            </w:pPr>
            <w:r>
              <w:rPr>
                <w:rFonts w:eastAsia="仿宋_GB2312" w:hint="eastAsia"/>
                <w:kern w:val="0"/>
                <w:sz w:val="20"/>
                <w:szCs w:val="20"/>
              </w:rPr>
              <w:t>5</w:t>
            </w:r>
          </w:p>
        </w:tc>
        <w:tc>
          <w:tcPr>
            <w:tcW w:w="3204" w:type="dxa"/>
          </w:tcPr>
          <w:p w:rsidR="001B5950" w:rsidRDefault="001B5950" w:rsidP="00D91842">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分，扣完为止。没有楼堂馆所项目的部门按满分计算。</w:t>
            </w:r>
          </w:p>
        </w:tc>
        <w:tc>
          <w:tcPr>
            <w:tcW w:w="2261" w:type="dxa"/>
          </w:tcPr>
          <w:p w:rsidR="001B5950" w:rsidRDefault="001B5950" w:rsidP="00D91842">
            <w:pPr>
              <w:widowControl/>
              <w:jc w:val="left"/>
              <w:rPr>
                <w:rFonts w:eastAsia="仿宋_GB2312" w:hint="eastAsia"/>
                <w:kern w:val="0"/>
                <w:sz w:val="20"/>
                <w:szCs w:val="20"/>
              </w:rPr>
            </w:pPr>
            <w:r>
              <w:rPr>
                <w:rFonts w:eastAsia="仿宋_GB2312"/>
                <w:kern w:val="0"/>
                <w:sz w:val="20"/>
                <w:szCs w:val="20"/>
              </w:rPr>
              <w:t>楼堂馆所面积控制率</w:t>
            </w:r>
            <w:r>
              <w:rPr>
                <w:rFonts w:eastAsia="仿宋_GB2312"/>
                <w:kern w:val="0"/>
                <w:sz w:val="20"/>
                <w:szCs w:val="20"/>
              </w:rPr>
              <w:t>=</w:t>
            </w:r>
            <w:r>
              <w:rPr>
                <w:rFonts w:eastAsia="仿宋_GB2312"/>
                <w:kern w:val="0"/>
                <w:sz w:val="20"/>
                <w:szCs w:val="20"/>
              </w:rPr>
              <w:t>实际建设面积</w:t>
            </w:r>
            <w:r>
              <w:rPr>
                <w:rFonts w:eastAsia="仿宋_GB2312"/>
                <w:kern w:val="0"/>
                <w:sz w:val="20"/>
                <w:szCs w:val="20"/>
              </w:rPr>
              <w:t>/</w:t>
            </w:r>
            <w:r>
              <w:rPr>
                <w:rFonts w:eastAsia="仿宋_GB2312"/>
                <w:kern w:val="0"/>
                <w:sz w:val="20"/>
                <w:szCs w:val="20"/>
              </w:rPr>
              <w:t>批准建设面积</w:t>
            </w:r>
            <w:r>
              <w:rPr>
                <w:rFonts w:eastAsia="仿宋_GB2312"/>
                <w:kern w:val="0"/>
                <w:sz w:val="20"/>
                <w:szCs w:val="20"/>
              </w:rPr>
              <w:t xml:space="preserve">×100% </w:t>
            </w:r>
            <w:r>
              <w:rPr>
                <w:rFonts w:eastAsia="仿宋_GB2312"/>
                <w:kern w:val="0"/>
                <w:sz w:val="20"/>
                <w:szCs w:val="20"/>
              </w:rPr>
              <w:t>。</w:t>
            </w:r>
          </w:p>
          <w:p w:rsidR="001B5950" w:rsidRDefault="001B5950" w:rsidP="00D91842">
            <w:pPr>
              <w:widowControl/>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完工的新建楼堂馆所为评价内容。</w:t>
            </w:r>
          </w:p>
        </w:tc>
        <w:tc>
          <w:tcPr>
            <w:tcW w:w="516" w:type="dxa"/>
          </w:tcPr>
          <w:p w:rsidR="001B5950" w:rsidRDefault="001B5950" w:rsidP="00D91842">
            <w:pPr>
              <w:widowControl/>
              <w:jc w:val="left"/>
              <w:rPr>
                <w:rFonts w:hint="eastAsia"/>
                <w:kern w:val="0"/>
                <w:sz w:val="24"/>
              </w:rPr>
            </w:pPr>
            <w:r>
              <w:rPr>
                <w:kern w:val="0"/>
                <w:sz w:val="24"/>
              </w:rPr>
              <w:t xml:space="preserve">　</w:t>
            </w: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5</w:t>
            </w:r>
          </w:p>
        </w:tc>
      </w:tr>
      <w:tr w:rsidR="001B5950" w:rsidTr="00D91842">
        <w:trPr>
          <w:trHeight w:val="90"/>
        </w:trPr>
        <w:tc>
          <w:tcPr>
            <w:tcW w:w="680" w:type="dxa"/>
            <w:vMerge/>
          </w:tcPr>
          <w:p w:rsidR="001B5950" w:rsidRDefault="001B5950" w:rsidP="00D91842">
            <w:pPr>
              <w:jc w:val="left"/>
              <w:rPr>
                <w:rFonts w:eastAsia="仿宋_GB2312"/>
                <w:kern w:val="0"/>
                <w:sz w:val="20"/>
                <w:szCs w:val="20"/>
              </w:rPr>
            </w:pPr>
          </w:p>
        </w:tc>
        <w:tc>
          <w:tcPr>
            <w:tcW w:w="670" w:type="dxa"/>
            <w:vMerge/>
          </w:tcPr>
          <w:p w:rsidR="001B5950" w:rsidRDefault="001B5950" w:rsidP="00D91842">
            <w:pPr>
              <w:widowControl/>
              <w:jc w:val="left"/>
              <w:rPr>
                <w:rFonts w:eastAsia="仿宋_GB2312"/>
                <w:kern w:val="0"/>
                <w:sz w:val="20"/>
                <w:szCs w:val="20"/>
              </w:rPr>
            </w:pP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kern w:val="0"/>
                <w:sz w:val="20"/>
                <w:szCs w:val="20"/>
              </w:rPr>
            </w:pPr>
            <w:r>
              <w:rPr>
                <w:rFonts w:eastAsia="仿宋_GB2312" w:hint="eastAsia"/>
                <w:kern w:val="0"/>
                <w:sz w:val="20"/>
                <w:szCs w:val="20"/>
              </w:rPr>
              <w:t>5</w:t>
            </w:r>
          </w:p>
        </w:tc>
        <w:tc>
          <w:tcPr>
            <w:tcW w:w="3204" w:type="dxa"/>
          </w:tcPr>
          <w:p w:rsidR="001B5950" w:rsidRDefault="001B5950" w:rsidP="00D91842">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61" w:type="dxa"/>
          </w:tcPr>
          <w:p w:rsidR="001B5950" w:rsidRDefault="001B5950" w:rsidP="00D91842">
            <w:pPr>
              <w:widowControl/>
              <w:jc w:val="left"/>
              <w:rPr>
                <w:rFonts w:eastAsia="仿宋_GB2312" w:hint="eastAsia"/>
                <w:kern w:val="0"/>
                <w:sz w:val="20"/>
                <w:szCs w:val="20"/>
              </w:rPr>
            </w:pPr>
            <w:r>
              <w:rPr>
                <w:rFonts w:eastAsia="仿宋_GB2312"/>
                <w:kern w:val="0"/>
                <w:sz w:val="20"/>
                <w:szCs w:val="20"/>
              </w:rPr>
              <w:t>楼堂馆所投资预算控制率</w:t>
            </w:r>
            <w:r>
              <w:rPr>
                <w:rFonts w:eastAsia="仿宋_GB2312"/>
                <w:kern w:val="0"/>
                <w:sz w:val="20"/>
                <w:szCs w:val="20"/>
              </w:rPr>
              <w:t>=</w:t>
            </w:r>
            <w:r>
              <w:rPr>
                <w:rFonts w:eastAsia="仿宋_GB2312"/>
                <w:kern w:val="0"/>
                <w:sz w:val="20"/>
                <w:szCs w:val="20"/>
              </w:rPr>
              <w:t>实际投资金额</w:t>
            </w:r>
            <w:r>
              <w:rPr>
                <w:rFonts w:eastAsia="仿宋_GB2312"/>
                <w:kern w:val="0"/>
                <w:sz w:val="20"/>
                <w:szCs w:val="20"/>
              </w:rPr>
              <w:t>/</w:t>
            </w:r>
            <w:r>
              <w:rPr>
                <w:rFonts w:eastAsia="仿宋_GB2312"/>
                <w:kern w:val="0"/>
                <w:sz w:val="20"/>
                <w:szCs w:val="20"/>
              </w:rPr>
              <w:t>批准投资金额</w:t>
            </w:r>
            <w:r>
              <w:rPr>
                <w:rFonts w:eastAsia="仿宋_GB2312"/>
                <w:kern w:val="0"/>
                <w:sz w:val="20"/>
                <w:szCs w:val="20"/>
              </w:rPr>
              <w:t xml:space="preserve">×100% </w:t>
            </w:r>
            <w:r>
              <w:rPr>
                <w:rFonts w:eastAsia="仿宋_GB2312"/>
                <w:kern w:val="0"/>
                <w:sz w:val="20"/>
                <w:szCs w:val="20"/>
              </w:rPr>
              <w:t>。</w:t>
            </w:r>
          </w:p>
          <w:p w:rsidR="001B5950" w:rsidRDefault="001B5950" w:rsidP="00D91842">
            <w:pPr>
              <w:widowControl/>
              <w:jc w:val="left"/>
              <w:rPr>
                <w:rFonts w:eastAsia="仿宋_GB2312"/>
                <w:kern w:val="0"/>
                <w:sz w:val="20"/>
                <w:szCs w:val="20"/>
              </w:rPr>
            </w:pPr>
            <w:r>
              <w:rPr>
                <w:rFonts w:eastAsia="仿宋_GB2312"/>
                <w:kern w:val="0"/>
                <w:sz w:val="20"/>
                <w:szCs w:val="20"/>
              </w:rPr>
              <w:t>该指标以</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完工的新建楼堂馆所为评价内容。</w:t>
            </w:r>
          </w:p>
        </w:tc>
        <w:tc>
          <w:tcPr>
            <w:tcW w:w="516" w:type="dxa"/>
          </w:tcPr>
          <w:p w:rsidR="001B5950" w:rsidRDefault="001B5950" w:rsidP="00D91842">
            <w:pPr>
              <w:widowControl/>
              <w:jc w:val="left"/>
              <w:rPr>
                <w:rFonts w:hint="eastAsia"/>
                <w:kern w:val="0"/>
                <w:sz w:val="24"/>
              </w:rPr>
            </w:pPr>
            <w:r>
              <w:rPr>
                <w:kern w:val="0"/>
                <w:sz w:val="24"/>
              </w:rPr>
              <w:t xml:space="preserve">　</w:t>
            </w: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5</w:t>
            </w:r>
          </w:p>
        </w:tc>
      </w:tr>
      <w:tr w:rsidR="001B5950" w:rsidTr="00D91842">
        <w:trPr>
          <w:trHeight w:val="2344"/>
        </w:trPr>
        <w:tc>
          <w:tcPr>
            <w:tcW w:w="680" w:type="dxa"/>
            <w:vMerge/>
          </w:tcPr>
          <w:p w:rsidR="001B5950" w:rsidRDefault="001B5950" w:rsidP="00D91842">
            <w:pPr>
              <w:jc w:val="left"/>
              <w:rPr>
                <w:rFonts w:eastAsia="仿宋_GB2312"/>
                <w:kern w:val="0"/>
                <w:sz w:val="20"/>
                <w:szCs w:val="20"/>
              </w:rPr>
            </w:pPr>
          </w:p>
        </w:tc>
        <w:tc>
          <w:tcPr>
            <w:tcW w:w="670" w:type="dxa"/>
            <w:vMerge w:val="restart"/>
          </w:tcPr>
          <w:p w:rsidR="001B5950" w:rsidRDefault="001B5950" w:rsidP="00D91842">
            <w:pPr>
              <w:widowControl/>
              <w:jc w:val="center"/>
              <w:rPr>
                <w:rFonts w:eastAsia="仿宋_GB2312"/>
                <w:kern w:val="0"/>
                <w:sz w:val="20"/>
                <w:szCs w:val="20"/>
              </w:rPr>
            </w:pPr>
            <w:r>
              <w:rPr>
                <w:rFonts w:eastAsia="仿宋_GB2312"/>
                <w:kern w:val="0"/>
                <w:sz w:val="20"/>
                <w:szCs w:val="20"/>
              </w:rPr>
              <w:t>预算管理</w:t>
            </w:r>
          </w:p>
          <w:p w:rsidR="001B5950" w:rsidRDefault="001B5950" w:rsidP="00D91842">
            <w:pPr>
              <w:widowControl/>
              <w:jc w:val="center"/>
              <w:rPr>
                <w:rFonts w:eastAsia="仿宋_GB2312"/>
                <w:kern w:val="0"/>
                <w:sz w:val="20"/>
                <w:szCs w:val="20"/>
              </w:rPr>
            </w:pPr>
          </w:p>
          <w:p w:rsidR="001B5950" w:rsidRDefault="001B5950" w:rsidP="00D91842">
            <w:pPr>
              <w:widowControl/>
              <w:jc w:val="center"/>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p w:rsidR="001B5950" w:rsidRDefault="001B5950" w:rsidP="00D91842">
            <w:pPr>
              <w:widowControl/>
              <w:jc w:val="left"/>
              <w:rPr>
                <w:rFonts w:eastAsia="仿宋_GB2312"/>
                <w:kern w:val="0"/>
                <w:sz w:val="20"/>
                <w:szCs w:val="20"/>
              </w:rPr>
            </w:pP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公用经费控制率</w:t>
            </w:r>
          </w:p>
        </w:tc>
        <w:tc>
          <w:tcPr>
            <w:tcW w:w="438" w:type="dxa"/>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kern w:val="0"/>
                <w:sz w:val="20"/>
                <w:szCs w:val="20"/>
              </w:rPr>
            </w:pPr>
            <w:r>
              <w:rPr>
                <w:rFonts w:eastAsia="仿宋_GB2312" w:hint="eastAsia"/>
                <w:kern w:val="0"/>
                <w:sz w:val="20"/>
                <w:szCs w:val="20"/>
              </w:rPr>
              <w:t>8</w:t>
            </w:r>
          </w:p>
        </w:tc>
        <w:tc>
          <w:tcPr>
            <w:tcW w:w="3204" w:type="dxa"/>
          </w:tcPr>
          <w:p w:rsidR="001B5950" w:rsidRDefault="001B5950" w:rsidP="00D91842">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2261" w:type="dxa"/>
          </w:tcPr>
          <w:p w:rsidR="001B5950" w:rsidRDefault="001B5950" w:rsidP="00D91842">
            <w:pPr>
              <w:widowControl/>
              <w:jc w:val="left"/>
              <w:rPr>
                <w:rFonts w:eastAsia="仿宋_GB2312" w:hint="eastAsia"/>
                <w:kern w:val="0"/>
                <w:sz w:val="20"/>
                <w:szCs w:val="20"/>
              </w:rPr>
            </w:pPr>
            <w:r>
              <w:rPr>
                <w:rFonts w:eastAsia="仿宋_GB2312"/>
                <w:kern w:val="0"/>
                <w:sz w:val="20"/>
                <w:szCs w:val="20"/>
              </w:rPr>
              <w:t>公用经费控制率</w:t>
            </w:r>
            <w:r>
              <w:rPr>
                <w:rFonts w:eastAsia="仿宋_GB2312"/>
                <w:kern w:val="0"/>
                <w:sz w:val="20"/>
                <w:szCs w:val="20"/>
              </w:rPr>
              <w:t>=</w:t>
            </w:r>
            <w:r>
              <w:rPr>
                <w:rFonts w:eastAsia="仿宋_GB2312"/>
                <w:kern w:val="0"/>
                <w:sz w:val="20"/>
                <w:szCs w:val="20"/>
              </w:rPr>
              <w:t>（实际支出公用经费总额</w:t>
            </w:r>
            <w:r>
              <w:rPr>
                <w:rFonts w:eastAsia="仿宋_GB2312"/>
                <w:kern w:val="0"/>
                <w:sz w:val="20"/>
                <w:szCs w:val="20"/>
              </w:rPr>
              <w:t>/</w:t>
            </w:r>
            <w:r>
              <w:rPr>
                <w:rFonts w:eastAsia="仿宋_GB2312"/>
                <w:kern w:val="0"/>
                <w:sz w:val="20"/>
                <w:szCs w:val="20"/>
              </w:rPr>
              <w:t>预算安排公用经费总额）</w:t>
            </w:r>
            <w:r>
              <w:rPr>
                <w:rFonts w:eastAsia="仿宋_GB2312"/>
                <w:kern w:val="0"/>
                <w:sz w:val="20"/>
                <w:szCs w:val="20"/>
              </w:rPr>
              <w:t>×100%</w:t>
            </w:r>
            <w:r>
              <w:rPr>
                <w:rFonts w:eastAsia="仿宋_GB2312"/>
                <w:kern w:val="0"/>
                <w:sz w:val="20"/>
                <w:szCs w:val="20"/>
              </w:rPr>
              <w:t>。</w:t>
            </w:r>
          </w:p>
          <w:p w:rsidR="001B5950" w:rsidRDefault="001B5950" w:rsidP="00D91842">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16" w:type="dxa"/>
          </w:tcPr>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8</w:t>
            </w:r>
          </w:p>
        </w:tc>
      </w:tr>
      <w:tr w:rsidR="001B5950" w:rsidTr="00D91842">
        <w:trPr>
          <w:trHeight w:val="1643"/>
        </w:trPr>
        <w:tc>
          <w:tcPr>
            <w:tcW w:w="680" w:type="dxa"/>
            <w:vMerge/>
          </w:tcPr>
          <w:p w:rsidR="001B5950" w:rsidRDefault="001B5950" w:rsidP="00D91842">
            <w:pPr>
              <w:jc w:val="left"/>
              <w:rPr>
                <w:rFonts w:eastAsia="仿宋_GB2312"/>
                <w:kern w:val="0"/>
                <w:sz w:val="20"/>
                <w:szCs w:val="20"/>
              </w:rPr>
            </w:pPr>
          </w:p>
        </w:tc>
        <w:tc>
          <w:tcPr>
            <w:tcW w:w="670" w:type="dxa"/>
            <w:vMerge/>
          </w:tcPr>
          <w:p w:rsidR="001B5950" w:rsidRDefault="001B5950" w:rsidP="00D91842">
            <w:pPr>
              <w:jc w:val="left"/>
              <w:rPr>
                <w:rFonts w:eastAsia="仿宋_GB2312"/>
                <w:kern w:val="0"/>
                <w:sz w:val="20"/>
                <w:szCs w:val="20"/>
              </w:rPr>
            </w:pP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p>
        </w:tc>
        <w:tc>
          <w:tcPr>
            <w:tcW w:w="438" w:type="dxa"/>
          </w:tcPr>
          <w:p w:rsidR="001B5950" w:rsidRDefault="001B5950" w:rsidP="00D91842">
            <w:pPr>
              <w:widowControl/>
              <w:rPr>
                <w:rFonts w:eastAsia="仿宋_GB2312" w:hint="eastAsia"/>
                <w:kern w:val="0"/>
                <w:sz w:val="20"/>
                <w:szCs w:val="20"/>
              </w:rPr>
            </w:pPr>
          </w:p>
          <w:p w:rsidR="001B5950" w:rsidRDefault="001B5950" w:rsidP="00D91842">
            <w:pPr>
              <w:widowControl/>
              <w:rPr>
                <w:rFonts w:eastAsia="仿宋_GB2312" w:hint="eastAsia"/>
                <w:kern w:val="0"/>
                <w:sz w:val="20"/>
                <w:szCs w:val="20"/>
              </w:rPr>
            </w:pPr>
          </w:p>
          <w:p w:rsidR="001B5950" w:rsidRDefault="001B5950" w:rsidP="00D91842">
            <w:pPr>
              <w:widowControl/>
              <w:rPr>
                <w:rFonts w:eastAsia="仿宋_GB2312" w:hint="eastAsia"/>
                <w:kern w:val="0"/>
                <w:sz w:val="20"/>
                <w:szCs w:val="20"/>
              </w:rPr>
            </w:pPr>
          </w:p>
          <w:p w:rsidR="001B5950" w:rsidRDefault="001B5950" w:rsidP="00D91842">
            <w:pPr>
              <w:widowControl/>
              <w:rPr>
                <w:rFonts w:eastAsia="仿宋_GB2312"/>
                <w:kern w:val="0"/>
                <w:sz w:val="20"/>
                <w:szCs w:val="20"/>
              </w:rPr>
            </w:pPr>
            <w:r>
              <w:rPr>
                <w:rFonts w:eastAsia="仿宋_GB2312" w:hint="eastAsia"/>
                <w:kern w:val="0"/>
                <w:sz w:val="20"/>
                <w:szCs w:val="20"/>
              </w:rPr>
              <w:t>7</w:t>
            </w:r>
          </w:p>
        </w:tc>
        <w:tc>
          <w:tcPr>
            <w:tcW w:w="3204" w:type="dxa"/>
          </w:tcPr>
          <w:p w:rsidR="001B5950" w:rsidRDefault="001B5950" w:rsidP="00D91842">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以下（含）计满分，每超出</w:t>
            </w:r>
            <w:r>
              <w:rPr>
                <w:rFonts w:eastAsia="仿宋_GB2312"/>
                <w:kern w:val="0"/>
                <w:sz w:val="20"/>
                <w:szCs w:val="20"/>
              </w:rPr>
              <w:t>1%</w:t>
            </w:r>
            <w:r>
              <w:rPr>
                <w:rFonts w:eastAsia="仿宋_GB2312"/>
                <w:kern w:val="0"/>
                <w:sz w:val="20"/>
                <w:szCs w:val="20"/>
              </w:rPr>
              <w:t>扣</w:t>
            </w:r>
            <w:r>
              <w:rPr>
                <w:rFonts w:eastAsia="仿宋_GB2312"/>
                <w:kern w:val="0"/>
                <w:sz w:val="20"/>
                <w:szCs w:val="20"/>
              </w:rPr>
              <w:t>1</w:t>
            </w:r>
            <w:r>
              <w:rPr>
                <w:rFonts w:eastAsia="仿宋_GB2312"/>
                <w:kern w:val="0"/>
                <w:sz w:val="20"/>
                <w:szCs w:val="20"/>
              </w:rPr>
              <w:t>分，扣完为止。</w:t>
            </w:r>
          </w:p>
        </w:tc>
        <w:tc>
          <w:tcPr>
            <w:tcW w:w="2261" w:type="dxa"/>
          </w:tcPr>
          <w:p w:rsidR="001B5950" w:rsidRDefault="001B5950" w:rsidP="00D91842">
            <w:pPr>
              <w:widowControl/>
              <w:jc w:val="left"/>
              <w:rPr>
                <w:rFonts w:eastAsia="仿宋_GB2312"/>
                <w:kern w:val="0"/>
                <w:sz w:val="20"/>
                <w:szCs w:val="20"/>
              </w:rPr>
            </w:pP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控制率</w:t>
            </w:r>
            <w:r>
              <w:rPr>
                <w:rFonts w:eastAsia="仿宋_GB2312"/>
                <w:kern w:val="0"/>
                <w:sz w:val="20"/>
                <w:szCs w:val="20"/>
              </w:rPr>
              <w:t>-</w:t>
            </w:r>
            <w:r>
              <w:rPr>
                <w:rFonts w:eastAsia="仿宋_GB2312"/>
                <w:kern w:val="0"/>
                <w:sz w:val="20"/>
                <w:szCs w:val="20"/>
              </w:rPr>
              <w:t>（</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实际支出数</w:t>
            </w:r>
            <w:r>
              <w:rPr>
                <w:rFonts w:eastAsia="仿宋_GB2312"/>
                <w:kern w:val="0"/>
                <w:sz w:val="20"/>
                <w:szCs w:val="20"/>
              </w:rPr>
              <w:t>/“</w:t>
            </w:r>
            <w:r>
              <w:rPr>
                <w:rFonts w:eastAsia="仿宋_GB2312"/>
                <w:kern w:val="0"/>
                <w:sz w:val="20"/>
                <w:szCs w:val="20"/>
              </w:rPr>
              <w:t>三公经费</w:t>
            </w:r>
            <w:r>
              <w:rPr>
                <w:rFonts w:eastAsia="仿宋_GB2312"/>
                <w:kern w:val="0"/>
                <w:sz w:val="20"/>
                <w:szCs w:val="20"/>
              </w:rPr>
              <w:t>”</w:t>
            </w:r>
            <w:r>
              <w:rPr>
                <w:rFonts w:eastAsia="仿宋_GB2312"/>
                <w:kern w:val="0"/>
                <w:sz w:val="20"/>
                <w:szCs w:val="20"/>
              </w:rPr>
              <w:t>预算安排数）</w:t>
            </w:r>
            <w:r>
              <w:rPr>
                <w:rFonts w:eastAsia="仿宋_GB2312"/>
                <w:kern w:val="0"/>
                <w:sz w:val="20"/>
                <w:szCs w:val="20"/>
              </w:rPr>
              <w:t>×100%</w:t>
            </w:r>
            <w:r>
              <w:rPr>
                <w:rFonts w:eastAsia="仿宋_GB2312"/>
                <w:kern w:val="0"/>
                <w:sz w:val="20"/>
                <w:szCs w:val="20"/>
              </w:rPr>
              <w:t>。</w:t>
            </w:r>
          </w:p>
        </w:tc>
        <w:tc>
          <w:tcPr>
            <w:tcW w:w="516" w:type="dxa"/>
          </w:tcPr>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7</w:t>
            </w:r>
          </w:p>
        </w:tc>
      </w:tr>
      <w:tr w:rsidR="001B5950" w:rsidTr="00D91842">
        <w:trPr>
          <w:trHeight w:val="1498"/>
        </w:trPr>
        <w:tc>
          <w:tcPr>
            <w:tcW w:w="680" w:type="dxa"/>
            <w:vMerge/>
          </w:tcPr>
          <w:p w:rsidR="001B5950" w:rsidRDefault="001B5950" w:rsidP="00D91842">
            <w:pPr>
              <w:jc w:val="left"/>
              <w:rPr>
                <w:rFonts w:eastAsia="仿宋_GB2312"/>
                <w:kern w:val="0"/>
                <w:sz w:val="20"/>
                <w:szCs w:val="20"/>
              </w:rPr>
            </w:pPr>
          </w:p>
        </w:tc>
        <w:tc>
          <w:tcPr>
            <w:tcW w:w="670" w:type="dxa"/>
            <w:vMerge/>
          </w:tcPr>
          <w:p w:rsidR="001B5950" w:rsidRDefault="001B5950" w:rsidP="00D91842">
            <w:pPr>
              <w:jc w:val="left"/>
              <w:rPr>
                <w:rFonts w:eastAsia="仿宋_GB2312"/>
                <w:kern w:val="0"/>
                <w:sz w:val="20"/>
                <w:szCs w:val="20"/>
              </w:rPr>
            </w:pP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政府采购执行率</w:t>
            </w:r>
          </w:p>
        </w:tc>
        <w:tc>
          <w:tcPr>
            <w:tcW w:w="438" w:type="dxa"/>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rPr>
                <w:rFonts w:eastAsia="仿宋_GB2312"/>
                <w:kern w:val="0"/>
                <w:sz w:val="20"/>
                <w:szCs w:val="20"/>
              </w:rPr>
            </w:pPr>
            <w:r>
              <w:rPr>
                <w:rFonts w:eastAsia="仿宋_GB2312" w:hint="eastAsia"/>
                <w:kern w:val="0"/>
                <w:sz w:val="20"/>
                <w:szCs w:val="20"/>
              </w:rPr>
              <w:t>6</w:t>
            </w:r>
          </w:p>
        </w:tc>
        <w:tc>
          <w:tcPr>
            <w:tcW w:w="3204" w:type="dxa"/>
          </w:tcPr>
          <w:p w:rsidR="001B5950" w:rsidRDefault="001B5950" w:rsidP="00D91842">
            <w:pPr>
              <w:widowControl/>
              <w:jc w:val="left"/>
              <w:rPr>
                <w:rFonts w:eastAsia="仿宋_GB2312"/>
                <w:kern w:val="0"/>
                <w:sz w:val="20"/>
                <w:szCs w:val="20"/>
              </w:rPr>
            </w:pPr>
            <w:r>
              <w:rPr>
                <w:rFonts w:eastAsia="仿宋_GB2312"/>
                <w:kern w:val="0"/>
                <w:sz w:val="20"/>
                <w:szCs w:val="20"/>
              </w:rPr>
              <w:t>100%</w:t>
            </w:r>
            <w:r>
              <w:rPr>
                <w:rFonts w:eastAsia="仿宋_GB2312"/>
                <w:kern w:val="0"/>
                <w:sz w:val="20"/>
                <w:szCs w:val="20"/>
              </w:rPr>
              <w:t>计满分，每超过（降低）</w:t>
            </w:r>
            <w:r>
              <w:rPr>
                <w:rFonts w:eastAsia="仿宋_GB2312"/>
                <w:kern w:val="0"/>
                <w:sz w:val="20"/>
                <w:szCs w:val="20"/>
              </w:rPr>
              <w:t>5%</w:t>
            </w:r>
            <w:r>
              <w:rPr>
                <w:rFonts w:eastAsia="仿宋_GB2312"/>
                <w:kern w:val="0"/>
                <w:sz w:val="20"/>
                <w:szCs w:val="20"/>
              </w:rPr>
              <w:t>扣</w:t>
            </w:r>
            <w:r>
              <w:rPr>
                <w:rFonts w:eastAsia="仿宋_GB2312"/>
                <w:kern w:val="0"/>
                <w:sz w:val="20"/>
                <w:szCs w:val="20"/>
              </w:rPr>
              <w:t>2</w:t>
            </w:r>
            <w:r>
              <w:rPr>
                <w:rFonts w:eastAsia="仿宋_GB2312"/>
                <w:kern w:val="0"/>
                <w:sz w:val="20"/>
                <w:szCs w:val="20"/>
              </w:rPr>
              <w:t>分。扣完为止。</w:t>
            </w:r>
          </w:p>
        </w:tc>
        <w:tc>
          <w:tcPr>
            <w:tcW w:w="2261" w:type="dxa"/>
          </w:tcPr>
          <w:p w:rsidR="001B5950" w:rsidRDefault="001B5950" w:rsidP="00D91842">
            <w:pPr>
              <w:widowControl/>
              <w:jc w:val="left"/>
              <w:rPr>
                <w:rFonts w:eastAsia="仿宋_GB2312"/>
                <w:kern w:val="0"/>
                <w:sz w:val="20"/>
                <w:szCs w:val="20"/>
              </w:rPr>
            </w:pPr>
            <w:r>
              <w:rPr>
                <w:rFonts w:eastAsia="仿宋_GB2312"/>
                <w:kern w:val="0"/>
                <w:sz w:val="20"/>
                <w:szCs w:val="20"/>
              </w:rPr>
              <w:t>政府采购执行率</w:t>
            </w:r>
            <w:r>
              <w:rPr>
                <w:rFonts w:eastAsia="仿宋_GB2312"/>
                <w:kern w:val="0"/>
                <w:sz w:val="20"/>
                <w:szCs w:val="20"/>
              </w:rPr>
              <w:t>=</w:t>
            </w:r>
            <w:r>
              <w:rPr>
                <w:rFonts w:eastAsia="仿宋_GB2312"/>
                <w:kern w:val="0"/>
                <w:sz w:val="20"/>
                <w:szCs w:val="20"/>
              </w:rPr>
              <w:t>（实际政府采购金额</w:t>
            </w:r>
            <w:r>
              <w:rPr>
                <w:rFonts w:eastAsia="仿宋_GB2312"/>
                <w:kern w:val="0"/>
                <w:sz w:val="20"/>
                <w:szCs w:val="20"/>
              </w:rPr>
              <w:t>/</w:t>
            </w:r>
            <w:r>
              <w:rPr>
                <w:rFonts w:eastAsia="仿宋_GB2312"/>
                <w:kern w:val="0"/>
                <w:sz w:val="20"/>
                <w:szCs w:val="20"/>
              </w:rPr>
              <w:t>政府采购预算数）</w:t>
            </w:r>
            <w:r>
              <w:rPr>
                <w:rFonts w:eastAsia="仿宋_GB2312"/>
                <w:kern w:val="0"/>
                <w:sz w:val="20"/>
                <w:szCs w:val="20"/>
              </w:rPr>
              <w:t>×100%</w:t>
            </w:r>
          </w:p>
        </w:tc>
        <w:tc>
          <w:tcPr>
            <w:tcW w:w="516" w:type="dxa"/>
          </w:tcPr>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6</w:t>
            </w:r>
            <w:r>
              <w:rPr>
                <w:kern w:val="0"/>
                <w:sz w:val="24"/>
              </w:rPr>
              <w:t xml:space="preserve">　</w:t>
            </w:r>
          </w:p>
        </w:tc>
      </w:tr>
      <w:tr w:rsidR="001B5950" w:rsidTr="00D91842">
        <w:trPr>
          <w:trHeight w:val="2382"/>
        </w:trPr>
        <w:tc>
          <w:tcPr>
            <w:tcW w:w="680" w:type="dxa"/>
            <w:vMerge/>
          </w:tcPr>
          <w:p w:rsidR="001B5950" w:rsidRDefault="001B5950" w:rsidP="00D91842">
            <w:pPr>
              <w:jc w:val="left"/>
              <w:rPr>
                <w:rFonts w:eastAsia="仿宋_GB2312"/>
                <w:kern w:val="0"/>
                <w:sz w:val="20"/>
                <w:szCs w:val="20"/>
              </w:rPr>
            </w:pPr>
          </w:p>
        </w:tc>
        <w:tc>
          <w:tcPr>
            <w:tcW w:w="670" w:type="dxa"/>
            <w:vMerge/>
          </w:tcPr>
          <w:p w:rsidR="001B5950" w:rsidRDefault="001B5950" w:rsidP="00D91842">
            <w:pPr>
              <w:widowControl/>
              <w:jc w:val="left"/>
              <w:rPr>
                <w:rFonts w:eastAsia="仿宋_GB2312"/>
                <w:kern w:val="0"/>
                <w:sz w:val="20"/>
                <w:szCs w:val="20"/>
              </w:rPr>
            </w:pP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管理制度健全性</w:t>
            </w:r>
          </w:p>
        </w:tc>
        <w:tc>
          <w:tcPr>
            <w:tcW w:w="438" w:type="dxa"/>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kern w:val="0"/>
                <w:sz w:val="20"/>
                <w:szCs w:val="20"/>
              </w:rPr>
            </w:pPr>
            <w:r>
              <w:rPr>
                <w:rFonts w:eastAsia="仿宋_GB2312" w:hint="eastAsia"/>
                <w:kern w:val="0"/>
                <w:sz w:val="20"/>
                <w:szCs w:val="20"/>
              </w:rPr>
              <w:t>8</w:t>
            </w:r>
          </w:p>
        </w:tc>
        <w:tc>
          <w:tcPr>
            <w:tcW w:w="3204" w:type="dxa"/>
          </w:tcPr>
          <w:p w:rsidR="001B5950" w:rsidRDefault="001B5950" w:rsidP="00D91842">
            <w:pPr>
              <w:widowControl/>
              <w:jc w:val="left"/>
              <w:rPr>
                <w:rFonts w:eastAsia="仿宋_GB2312" w:hint="eastAsia"/>
                <w:kern w:val="0"/>
                <w:sz w:val="20"/>
                <w:szCs w:val="20"/>
              </w:rPr>
            </w:pPr>
            <w:r>
              <w:rPr>
                <w:rFonts w:ascii="宋体" w:hAnsi="宋体" w:cs="宋体" w:hint="eastAsia"/>
                <w:kern w:val="0"/>
                <w:sz w:val="20"/>
                <w:szCs w:val="20"/>
              </w:rPr>
              <w:t>①</w:t>
            </w:r>
            <w:r>
              <w:rPr>
                <w:rFonts w:eastAsia="仿宋_GB2312"/>
                <w:kern w:val="0"/>
                <w:sz w:val="20"/>
                <w:szCs w:val="20"/>
              </w:rPr>
              <w:t>有内部财务管理制度、会计核算制度等管理制度，</w:t>
            </w:r>
            <w:r>
              <w:rPr>
                <w:rFonts w:eastAsia="仿宋_GB2312"/>
                <w:kern w:val="0"/>
                <w:sz w:val="20"/>
                <w:szCs w:val="20"/>
              </w:rPr>
              <w:t>2</w:t>
            </w:r>
            <w:r>
              <w:rPr>
                <w:rFonts w:eastAsia="仿宋_GB2312"/>
                <w:kern w:val="0"/>
                <w:sz w:val="20"/>
                <w:szCs w:val="20"/>
              </w:rPr>
              <w:t>分；</w:t>
            </w:r>
          </w:p>
          <w:p w:rsidR="001B5950" w:rsidRDefault="001B5950" w:rsidP="00D91842">
            <w:pPr>
              <w:widowControl/>
              <w:jc w:val="left"/>
              <w:rPr>
                <w:rFonts w:eastAsia="仿宋_GB2312" w:hint="eastAsia"/>
                <w:kern w:val="0"/>
                <w:sz w:val="20"/>
                <w:szCs w:val="20"/>
              </w:rPr>
            </w:pPr>
            <w:r>
              <w:rPr>
                <w:rFonts w:ascii="宋体" w:hAnsi="宋体" w:cs="宋体" w:hint="eastAsia"/>
                <w:kern w:val="0"/>
                <w:sz w:val="20"/>
                <w:szCs w:val="20"/>
              </w:rPr>
              <w:t>②</w:t>
            </w:r>
            <w:r>
              <w:rPr>
                <w:rFonts w:eastAsia="仿宋_GB2312"/>
                <w:kern w:val="0"/>
                <w:sz w:val="20"/>
                <w:szCs w:val="20"/>
              </w:rPr>
              <w:t>有本部门厉行节约制度</w:t>
            </w:r>
            <w:r>
              <w:rPr>
                <w:rFonts w:eastAsia="仿宋_GB2312"/>
                <w:kern w:val="0"/>
                <w:sz w:val="20"/>
                <w:szCs w:val="20"/>
              </w:rPr>
              <w:t>,2</w:t>
            </w:r>
            <w:r>
              <w:rPr>
                <w:rFonts w:eastAsia="仿宋_GB2312"/>
                <w:kern w:val="0"/>
                <w:sz w:val="20"/>
                <w:szCs w:val="20"/>
              </w:rPr>
              <w:t>分；</w:t>
            </w:r>
          </w:p>
          <w:p w:rsidR="001B5950" w:rsidRDefault="001B5950" w:rsidP="00D91842">
            <w:pPr>
              <w:widowControl/>
              <w:jc w:val="left"/>
              <w:rPr>
                <w:rFonts w:eastAsia="仿宋_GB2312"/>
                <w:kern w:val="0"/>
                <w:sz w:val="20"/>
                <w:szCs w:val="20"/>
              </w:rPr>
            </w:pPr>
            <w:r>
              <w:rPr>
                <w:rFonts w:ascii="宋体" w:hAnsi="宋体" w:cs="宋体" w:hint="eastAsia"/>
                <w:kern w:val="0"/>
                <w:sz w:val="20"/>
                <w:szCs w:val="20"/>
              </w:rPr>
              <w:t>③</w:t>
            </w:r>
            <w:r>
              <w:rPr>
                <w:rFonts w:eastAsia="仿宋_GB2312"/>
                <w:kern w:val="0"/>
                <w:sz w:val="20"/>
                <w:szCs w:val="20"/>
              </w:rPr>
              <w:t>相关管理制度合法、合规、完整，</w:t>
            </w:r>
            <w:r>
              <w:rPr>
                <w:rFonts w:eastAsia="仿宋_GB2312"/>
                <w:kern w:val="0"/>
                <w:sz w:val="20"/>
                <w:szCs w:val="20"/>
              </w:rPr>
              <w:t>2</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相关管理制度得到有效执行，</w:t>
            </w:r>
            <w:r>
              <w:rPr>
                <w:rFonts w:eastAsia="仿宋_GB2312"/>
                <w:kern w:val="0"/>
                <w:sz w:val="20"/>
                <w:szCs w:val="20"/>
              </w:rPr>
              <w:t>2</w:t>
            </w:r>
            <w:r>
              <w:rPr>
                <w:rFonts w:eastAsia="仿宋_GB2312"/>
                <w:kern w:val="0"/>
                <w:sz w:val="20"/>
                <w:szCs w:val="20"/>
              </w:rPr>
              <w:t>分。</w:t>
            </w:r>
          </w:p>
        </w:tc>
        <w:tc>
          <w:tcPr>
            <w:tcW w:w="2261" w:type="dxa"/>
          </w:tcPr>
          <w:p w:rsidR="001B5950" w:rsidRDefault="001B5950" w:rsidP="00D91842">
            <w:pPr>
              <w:widowControl/>
              <w:jc w:val="left"/>
              <w:rPr>
                <w:rFonts w:eastAsia="仿宋_GB2312"/>
                <w:kern w:val="0"/>
                <w:sz w:val="20"/>
                <w:szCs w:val="20"/>
              </w:rPr>
            </w:pPr>
            <w:r>
              <w:rPr>
                <w:rFonts w:eastAsia="仿宋_GB2312"/>
                <w:kern w:val="0"/>
                <w:sz w:val="20"/>
                <w:szCs w:val="20"/>
              </w:rPr>
              <w:t xml:space="preserve">　</w:t>
            </w:r>
          </w:p>
        </w:tc>
        <w:tc>
          <w:tcPr>
            <w:tcW w:w="516" w:type="dxa"/>
          </w:tcPr>
          <w:p w:rsidR="001B5950" w:rsidRDefault="001B5950" w:rsidP="00D91842">
            <w:pPr>
              <w:widowControl/>
              <w:jc w:val="left"/>
              <w:rPr>
                <w:rFonts w:hint="eastAsia"/>
                <w:kern w:val="0"/>
                <w:sz w:val="24"/>
              </w:rPr>
            </w:pPr>
            <w:r>
              <w:rPr>
                <w:kern w:val="0"/>
                <w:sz w:val="24"/>
              </w:rPr>
              <w:t xml:space="preserve">　</w:t>
            </w: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7</w:t>
            </w:r>
          </w:p>
        </w:tc>
      </w:tr>
      <w:tr w:rsidR="001B5950" w:rsidTr="00D91842">
        <w:trPr>
          <w:trHeight w:val="3356"/>
        </w:trPr>
        <w:tc>
          <w:tcPr>
            <w:tcW w:w="680" w:type="dxa"/>
            <w:vMerge w:val="restart"/>
          </w:tcPr>
          <w:p w:rsidR="001B5950" w:rsidRDefault="001B5950" w:rsidP="00D91842">
            <w:pPr>
              <w:jc w:val="center"/>
              <w:rPr>
                <w:rFonts w:eastAsia="仿宋_GB2312"/>
                <w:kern w:val="0"/>
                <w:sz w:val="20"/>
                <w:szCs w:val="20"/>
              </w:rPr>
            </w:pPr>
            <w:r>
              <w:rPr>
                <w:rFonts w:eastAsia="仿宋_GB2312"/>
                <w:kern w:val="0"/>
                <w:sz w:val="20"/>
                <w:szCs w:val="20"/>
              </w:rPr>
              <w:lastRenderedPageBreak/>
              <w:t>过</w:t>
            </w:r>
          </w:p>
          <w:p w:rsidR="001B5950" w:rsidRDefault="001B5950" w:rsidP="00D91842">
            <w:pPr>
              <w:jc w:val="center"/>
              <w:rPr>
                <w:rFonts w:eastAsia="仿宋_GB2312"/>
                <w:kern w:val="0"/>
                <w:sz w:val="20"/>
                <w:szCs w:val="20"/>
              </w:rPr>
            </w:pPr>
            <w:r>
              <w:rPr>
                <w:rFonts w:eastAsia="仿宋_GB2312" w:hint="eastAsia"/>
                <w:kern w:val="0"/>
                <w:sz w:val="20"/>
                <w:szCs w:val="20"/>
              </w:rPr>
              <w:t>程</w:t>
            </w:r>
            <w:r>
              <w:rPr>
                <w:rFonts w:eastAsia="仿宋_GB2312"/>
                <w:kern w:val="0"/>
                <w:sz w:val="20"/>
                <w:szCs w:val="20"/>
              </w:rPr>
              <w:t xml:space="preserve">                                                                                                                              </w:t>
            </w:r>
          </w:p>
          <w:p w:rsidR="001B5950" w:rsidRDefault="001B5950" w:rsidP="00D91842">
            <w:pPr>
              <w:jc w:val="left"/>
              <w:rPr>
                <w:rFonts w:eastAsia="仿宋_GB2312"/>
                <w:kern w:val="0"/>
                <w:sz w:val="20"/>
                <w:szCs w:val="20"/>
              </w:rPr>
            </w:pPr>
          </w:p>
          <w:p w:rsidR="001B5950" w:rsidRDefault="001B5950" w:rsidP="00D91842">
            <w:pPr>
              <w:widowControl/>
              <w:jc w:val="left"/>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60</w:t>
            </w:r>
            <w:r>
              <w:rPr>
                <w:rFonts w:eastAsia="仿宋_GB2312" w:hint="eastAsia"/>
                <w:kern w:val="0"/>
                <w:sz w:val="20"/>
                <w:szCs w:val="20"/>
              </w:rPr>
              <w:t>分）</w:t>
            </w:r>
          </w:p>
        </w:tc>
        <w:tc>
          <w:tcPr>
            <w:tcW w:w="670" w:type="dxa"/>
            <w:vMerge w:val="restart"/>
          </w:tcPr>
          <w:p w:rsidR="001B5950" w:rsidRDefault="001B5950" w:rsidP="00D91842">
            <w:pPr>
              <w:widowControl/>
              <w:jc w:val="left"/>
              <w:rPr>
                <w:rFonts w:eastAsia="仿宋_GB2312"/>
                <w:kern w:val="0"/>
                <w:sz w:val="20"/>
                <w:szCs w:val="20"/>
              </w:rPr>
            </w:pPr>
            <w:r>
              <w:rPr>
                <w:rFonts w:eastAsia="仿宋_GB2312"/>
                <w:kern w:val="0"/>
                <w:sz w:val="20"/>
                <w:szCs w:val="20"/>
              </w:rPr>
              <w:t>预算管理</w:t>
            </w:r>
          </w:p>
          <w:p w:rsidR="001B5950" w:rsidRDefault="001B5950" w:rsidP="00D91842">
            <w:pPr>
              <w:widowControl/>
              <w:jc w:val="left"/>
              <w:rPr>
                <w:rFonts w:eastAsia="仿宋_GB2312"/>
                <w:kern w:val="0"/>
                <w:sz w:val="20"/>
                <w:szCs w:val="20"/>
              </w:rPr>
            </w:pPr>
          </w:p>
          <w:p w:rsidR="001B5950" w:rsidRDefault="001B5950" w:rsidP="00D91842">
            <w:pPr>
              <w:widowControl/>
              <w:jc w:val="left"/>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40</w:t>
            </w:r>
            <w:r>
              <w:rPr>
                <w:rFonts w:eastAsia="仿宋_GB2312" w:hint="eastAsia"/>
                <w:kern w:val="0"/>
                <w:sz w:val="20"/>
                <w:szCs w:val="20"/>
              </w:rPr>
              <w:t>分）</w:t>
            </w: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资金使用合规性</w:t>
            </w:r>
          </w:p>
        </w:tc>
        <w:tc>
          <w:tcPr>
            <w:tcW w:w="438" w:type="dxa"/>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kern w:val="0"/>
                <w:sz w:val="20"/>
                <w:szCs w:val="20"/>
              </w:rPr>
            </w:pPr>
            <w:r>
              <w:rPr>
                <w:rFonts w:eastAsia="仿宋_GB2312" w:hint="eastAsia"/>
                <w:kern w:val="0"/>
                <w:sz w:val="20"/>
                <w:szCs w:val="20"/>
              </w:rPr>
              <w:t>6</w:t>
            </w:r>
          </w:p>
        </w:tc>
        <w:tc>
          <w:tcPr>
            <w:tcW w:w="3204" w:type="dxa"/>
          </w:tcPr>
          <w:p w:rsidR="001B5950" w:rsidRDefault="001B5950" w:rsidP="00D91842">
            <w:pPr>
              <w:widowControl/>
              <w:jc w:val="left"/>
              <w:rPr>
                <w:rFonts w:eastAsia="仿宋_GB2312" w:hint="eastAsia"/>
                <w:kern w:val="0"/>
                <w:sz w:val="20"/>
                <w:szCs w:val="20"/>
              </w:rPr>
            </w:pPr>
            <w:r>
              <w:rPr>
                <w:rFonts w:ascii="宋体" w:hAnsi="宋体" w:cs="宋体" w:hint="eastAsia"/>
                <w:kern w:val="0"/>
                <w:sz w:val="20"/>
                <w:szCs w:val="20"/>
              </w:rPr>
              <w:t>①</w:t>
            </w:r>
            <w:r>
              <w:rPr>
                <w:rFonts w:eastAsia="仿宋_GB2312"/>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eastAsia="仿宋_GB2312"/>
                <w:kern w:val="0"/>
                <w:sz w:val="20"/>
                <w:szCs w:val="20"/>
              </w:rPr>
              <w:t>资金拨付有完整的审批程序和手续；</w:t>
            </w:r>
            <w:r>
              <w:rPr>
                <w:rFonts w:ascii="宋体" w:hAnsi="宋体" w:cs="宋体" w:hint="eastAsia"/>
                <w:kern w:val="0"/>
                <w:sz w:val="20"/>
                <w:szCs w:val="20"/>
              </w:rPr>
              <w:t>③</w:t>
            </w:r>
            <w:r>
              <w:rPr>
                <w:rFonts w:eastAsia="仿宋_GB2312"/>
                <w:kern w:val="0"/>
                <w:sz w:val="20"/>
                <w:szCs w:val="20"/>
              </w:rPr>
              <w:t>项目支出按规定经过评估论证；</w:t>
            </w:r>
            <w:r>
              <w:rPr>
                <w:rFonts w:ascii="宋体" w:hAnsi="宋体" w:cs="宋体" w:hint="eastAsia"/>
                <w:kern w:val="0"/>
                <w:sz w:val="20"/>
                <w:szCs w:val="20"/>
              </w:rPr>
              <w:t>④</w:t>
            </w:r>
            <w:r>
              <w:rPr>
                <w:rFonts w:eastAsia="仿宋_GB2312"/>
                <w:kern w:val="0"/>
                <w:sz w:val="20"/>
                <w:szCs w:val="20"/>
              </w:rPr>
              <w:t>支出符合部门预算批复的用途；</w:t>
            </w:r>
            <w:r>
              <w:rPr>
                <w:rFonts w:ascii="宋体" w:hAnsi="宋体" w:cs="宋体" w:hint="eastAsia"/>
                <w:kern w:val="0"/>
                <w:sz w:val="20"/>
                <w:szCs w:val="20"/>
              </w:rPr>
              <w:t>⑤</w:t>
            </w:r>
            <w:r>
              <w:rPr>
                <w:rFonts w:eastAsia="仿宋_GB2312"/>
                <w:kern w:val="0"/>
                <w:sz w:val="20"/>
                <w:szCs w:val="20"/>
              </w:rPr>
              <w:t>资金使用无截留、挤占、挪用、虚列支出等情况。</w:t>
            </w:r>
          </w:p>
          <w:p w:rsidR="001B5950" w:rsidRDefault="001B5950" w:rsidP="00D91842">
            <w:pPr>
              <w:widowControl/>
              <w:jc w:val="left"/>
              <w:rPr>
                <w:rFonts w:eastAsia="仿宋_GB2312"/>
                <w:kern w:val="0"/>
                <w:sz w:val="20"/>
                <w:szCs w:val="20"/>
              </w:rPr>
            </w:pPr>
            <w:r>
              <w:rPr>
                <w:rFonts w:eastAsia="仿宋_GB2312"/>
                <w:kern w:val="0"/>
                <w:sz w:val="20"/>
                <w:szCs w:val="20"/>
              </w:rPr>
              <w:t>以上情况每出现一例不符合要求的扣</w:t>
            </w:r>
            <w:r>
              <w:rPr>
                <w:rFonts w:eastAsia="仿宋_GB2312"/>
                <w:kern w:val="0"/>
                <w:sz w:val="20"/>
                <w:szCs w:val="20"/>
              </w:rPr>
              <w:t>1</w:t>
            </w:r>
            <w:r>
              <w:rPr>
                <w:rFonts w:eastAsia="仿宋_GB2312"/>
                <w:kern w:val="0"/>
                <w:sz w:val="20"/>
                <w:szCs w:val="20"/>
              </w:rPr>
              <w:t>分，扣完为止。</w:t>
            </w:r>
          </w:p>
        </w:tc>
        <w:tc>
          <w:tcPr>
            <w:tcW w:w="2261" w:type="dxa"/>
          </w:tcPr>
          <w:p w:rsidR="001B5950" w:rsidRDefault="001B5950" w:rsidP="00D91842">
            <w:pPr>
              <w:widowControl/>
              <w:jc w:val="left"/>
              <w:rPr>
                <w:rFonts w:eastAsia="仿宋_GB2312"/>
                <w:kern w:val="0"/>
                <w:sz w:val="20"/>
                <w:szCs w:val="20"/>
              </w:rPr>
            </w:pPr>
            <w:r>
              <w:rPr>
                <w:rFonts w:eastAsia="仿宋_GB2312"/>
                <w:kern w:val="0"/>
                <w:sz w:val="20"/>
                <w:szCs w:val="20"/>
              </w:rPr>
              <w:t xml:space="preserve">　</w:t>
            </w:r>
          </w:p>
        </w:tc>
        <w:tc>
          <w:tcPr>
            <w:tcW w:w="516" w:type="dxa"/>
          </w:tcPr>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r>
              <w:rPr>
                <w:kern w:val="0"/>
                <w:sz w:val="24"/>
              </w:rPr>
              <w:t xml:space="preserve">　</w:t>
            </w: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6</w:t>
            </w:r>
          </w:p>
        </w:tc>
      </w:tr>
      <w:tr w:rsidR="001B5950" w:rsidTr="00D91842">
        <w:trPr>
          <w:trHeight w:val="2364"/>
        </w:trPr>
        <w:tc>
          <w:tcPr>
            <w:tcW w:w="680" w:type="dxa"/>
            <w:vMerge/>
          </w:tcPr>
          <w:p w:rsidR="001B5950" w:rsidRDefault="001B5950" w:rsidP="00D91842">
            <w:pPr>
              <w:widowControl/>
              <w:jc w:val="left"/>
              <w:rPr>
                <w:rFonts w:eastAsia="仿宋_GB2312"/>
                <w:kern w:val="0"/>
                <w:sz w:val="20"/>
                <w:szCs w:val="20"/>
              </w:rPr>
            </w:pPr>
          </w:p>
        </w:tc>
        <w:tc>
          <w:tcPr>
            <w:tcW w:w="670" w:type="dxa"/>
            <w:vMerge/>
          </w:tcPr>
          <w:p w:rsidR="001B5950" w:rsidRDefault="001B5950" w:rsidP="00D91842">
            <w:pPr>
              <w:widowControl/>
              <w:jc w:val="left"/>
              <w:rPr>
                <w:rFonts w:eastAsia="仿宋_GB2312"/>
                <w:kern w:val="0"/>
                <w:sz w:val="20"/>
                <w:szCs w:val="20"/>
              </w:rPr>
            </w:pP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预决算信息公开性</w:t>
            </w:r>
          </w:p>
        </w:tc>
        <w:tc>
          <w:tcPr>
            <w:tcW w:w="438" w:type="dxa"/>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kern w:val="0"/>
                <w:sz w:val="20"/>
                <w:szCs w:val="20"/>
              </w:rPr>
            </w:pPr>
            <w:r>
              <w:rPr>
                <w:rFonts w:eastAsia="仿宋_GB2312" w:hint="eastAsia"/>
                <w:kern w:val="0"/>
                <w:sz w:val="20"/>
                <w:szCs w:val="20"/>
              </w:rPr>
              <w:t>5</w:t>
            </w:r>
          </w:p>
        </w:tc>
        <w:tc>
          <w:tcPr>
            <w:tcW w:w="3204" w:type="dxa"/>
          </w:tcPr>
          <w:p w:rsidR="001B5950" w:rsidRDefault="001B5950" w:rsidP="00D91842">
            <w:pPr>
              <w:widowControl/>
              <w:jc w:val="left"/>
              <w:rPr>
                <w:rFonts w:eastAsia="仿宋_GB2312"/>
                <w:kern w:val="0"/>
                <w:sz w:val="20"/>
                <w:szCs w:val="20"/>
              </w:rPr>
            </w:pPr>
            <w:r>
              <w:rPr>
                <w:rFonts w:ascii="宋体" w:hAnsi="宋体" w:cs="宋体" w:hint="eastAsia"/>
                <w:kern w:val="0"/>
                <w:sz w:val="20"/>
                <w:szCs w:val="20"/>
              </w:rPr>
              <w:t>①</w:t>
            </w:r>
            <w:r>
              <w:rPr>
                <w:rFonts w:eastAsia="仿宋_GB2312"/>
                <w:kern w:val="0"/>
                <w:sz w:val="20"/>
                <w:szCs w:val="20"/>
              </w:rPr>
              <w:t>按规定内容公开预决算信息，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②</w:t>
            </w:r>
            <w:r>
              <w:rPr>
                <w:rFonts w:eastAsia="仿宋_GB2312"/>
                <w:kern w:val="0"/>
                <w:sz w:val="20"/>
                <w:szCs w:val="20"/>
              </w:rPr>
              <w:t>按规定时限公开预决算信息，</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③</w:t>
            </w:r>
            <w:r>
              <w:rPr>
                <w:rFonts w:eastAsia="仿宋_GB2312"/>
                <w:kern w:val="0"/>
                <w:sz w:val="20"/>
                <w:szCs w:val="20"/>
              </w:rPr>
              <w:t>基础数据信息和会计信息资料真实，</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④</w:t>
            </w:r>
            <w:r>
              <w:rPr>
                <w:rFonts w:eastAsia="仿宋_GB2312"/>
                <w:kern w:val="0"/>
                <w:sz w:val="20"/>
                <w:szCs w:val="20"/>
              </w:rPr>
              <w:t>基础数据信息和会计信息资料完整，</w:t>
            </w:r>
            <w:r>
              <w:rPr>
                <w:rFonts w:eastAsia="仿宋_GB2312"/>
                <w:kern w:val="0"/>
                <w:sz w:val="20"/>
                <w:szCs w:val="20"/>
              </w:rPr>
              <w:t>1</w:t>
            </w:r>
            <w:r>
              <w:rPr>
                <w:rFonts w:eastAsia="仿宋_GB2312"/>
                <w:kern w:val="0"/>
                <w:sz w:val="20"/>
                <w:szCs w:val="20"/>
              </w:rPr>
              <w:t>分；</w:t>
            </w:r>
            <w:r>
              <w:rPr>
                <w:rFonts w:ascii="宋体" w:hAnsi="宋体" w:cs="宋体" w:hint="eastAsia"/>
                <w:kern w:val="0"/>
                <w:sz w:val="20"/>
                <w:szCs w:val="20"/>
              </w:rPr>
              <w:t>⑤</w:t>
            </w:r>
            <w:r>
              <w:rPr>
                <w:rFonts w:eastAsia="仿宋_GB2312"/>
                <w:kern w:val="0"/>
                <w:sz w:val="20"/>
                <w:szCs w:val="20"/>
              </w:rPr>
              <w:t>基础数据信息和汇集信息资料准确，</w:t>
            </w:r>
            <w:r>
              <w:rPr>
                <w:rFonts w:eastAsia="仿宋_GB2312"/>
                <w:kern w:val="0"/>
                <w:sz w:val="20"/>
                <w:szCs w:val="20"/>
              </w:rPr>
              <w:t>1</w:t>
            </w:r>
            <w:r>
              <w:rPr>
                <w:rFonts w:eastAsia="仿宋_GB2312"/>
                <w:kern w:val="0"/>
                <w:sz w:val="20"/>
                <w:szCs w:val="20"/>
              </w:rPr>
              <w:t>分。</w:t>
            </w:r>
            <w:r>
              <w:rPr>
                <w:rFonts w:eastAsia="仿宋_GB2312"/>
                <w:kern w:val="0"/>
                <w:sz w:val="20"/>
                <w:szCs w:val="20"/>
              </w:rPr>
              <w:t xml:space="preserve">  </w:t>
            </w:r>
          </w:p>
        </w:tc>
        <w:tc>
          <w:tcPr>
            <w:tcW w:w="2261" w:type="dxa"/>
          </w:tcPr>
          <w:p w:rsidR="001B5950" w:rsidRDefault="001B5950" w:rsidP="00D91842">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16" w:type="dxa"/>
          </w:tcPr>
          <w:p w:rsidR="001B5950" w:rsidRDefault="001B5950" w:rsidP="00D91842">
            <w:pPr>
              <w:widowControl/>
              <w:jc w:val="left"/>
              <w:rPr>
                <w:rFonts w:hint="eastAsia"/>
                <w:kern w:val="0"/>
                <w:sz w:val="24"/>
              </w:rPr>
            </w:pPr>
            <w:r>
              <w:rPr>
                <w:kern w:val="0"/>
                <w:sz w:val="24"/>
              </w:rPr>
              <w:t xml:space="preserve">　</w:t>
            </w: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5</w:t>
            </w:r>
          </w:p>
        </w:tc>
      </w:tr>
      <w:tr w:rsidR="001B5950" w:rsidTr="00D91842">
        <w:trPr>
          <w:trHeight w:val="1902"/>
        </w:trPr>
        <w:tc>
          <w:tcPr>
            <w:tcW w:w="680" w:type="dxa"/>
            <w:vMerge w:val="restart"/>
          </w:tcPr>
          <w:p w:rsidR="001B5950" w:rsidRDefault="001B5950" w:rsidP="00D91842">
            <w:pPr>
              <w:widowControl/>
              <w:jc w:val="center"/>
              <w:rPr>
                <w:rFonts w:eastAsia="仿宋_GB2312"/>
                <w:kern w:val="0"/>
                <w:sz w:val="20"/>
                <w:szCs w:val="20"/>
              </w:rPr>
            </w:pPr>
            <w:r>
              <w:rPr>
                <w:rFonts w:eastAsia="仿宋_GB2312"/>
                <w:kern w:val="0"/>
                <w:sz w:val="20"/>
                <w:szCs w:val="20"/>
              </w:rPr>
              <w:t>产出及效率</w:t>
            </w:r>
          </w:p>
          <w:p w:rsidR="001B5950" w:rsidRDefault="001B5950" w:rsidP="00D91842">
            <w:pPr>
              <w:widowControl/>
              <w:jc w:val="center"/>
              <w:rPr>
                <w:rFonts w:eastAsia="仿宋_GB2312"/>
                <w:kern w:val="0"/>
                <w:sz w:val="20"/>
                <w:szCs w:val="20"/>
              </w:rPr>
            </w:pPr>
          </w:p>
          <w:p w:rsidR="001B5950" w:rsidRDefault="001B5950" w:rsidP="00D91842">
            <w:pPr>
              <w:widowControl/>
              <w:jc w:val="center"/>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30</w:t>
            </w:r>
            <w:r>
              <w:rPr>
                <w:rFonts w:eastAsia="仿宋_GB2312" w:hint="eastAsia"/>
                <w:kern w:val="0"/>
                <w:sz w:val="20"/>
                <w:szCs w:val="20"/>
              </w:rPr>
              <w:lastRenderedPageBreak/>
              <w:t>分）</w:t>
            </w:r>
          </w:p>
        </w:tc>
        <w:tc>
          <w:tcPr>
            <w:tcW w:w="670" w:type="dxa"/>
          </w:tcPr>
          <w:p w:rsidR="001B5950" w:rsidRDefault="001B5950" w:rsidP="00D91842">
            <w:pPr>
              <w:widowControl/>
              <w:jc w:val="center"/>
              <w:rPr>
                <w:rFonts w:eastAsia="仿宋_GB2312"/>
                <w:kern w:val="0"/>
                <w:sz w:val="20"/>
                <w:szCs w:val="20"/>
              </w:rPr>
            </w:pPr>
            <w:r>
              <w:rPr>
                <w:rFonts w:eastAsia="仿宋_GB2312"/>
                <w:kern w:val="0"/>
                <w:sz w:val="20"/>
                <w:szCs w:val="20"/>
              </w:rPr>
              <w:lastRenderedPageBreak/>
              <w:t>职责履行</w:t>
            </w:r>
          </w:p>
          <w:p w:rsidR="001B5950" w:rsidRDefault="001B5950" w:rsidP="00D91842">
            <w:pPr>
              <w:widowControl/>
              <w:jc w:val="center"/>
              <w:rPr>
                <w:rFonts w:eastAsia="仿宋_GB2312"/>
                <w:kern w:val="0"/>
                <w:sz w:val="20"/>
                <w:szCs w:val="20"/>
              </w:rPr>
            </w:pPr>
          </w:p>
          <w:p w:rsidR="001B5950" w:rsidRDefault="001B5950" w:rsidP="00D91842">
            <w:pPr>
              <w:widowControl/>
              <w:jc w:val="center"/>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8</w:t>
            </w:r>
            <w:r>
              <w:rPr>
                <w:rFonts w:eastAsia="仿宋_GB2312" w:hint="eastAsia"/>
                <w:kern w:val="0"/>
                <w:sz w:val="20"/>
                <w:szCs w:val="20"/>
              </w:rPr>
              <w:t>分）</w:t>
            </w: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重点工作实际完成率</w:t>
            </w:r>
          </w:p>
        </w:tc>
        <w:tc>
          <w:tcPr>
            <w:tcW w:w="438" w:type="dxa"/>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kern w:val="0"/>
                <w:sz w:val="20"/>
                <w:szCs w:val="20"/>
              </w:rPr>
            </w:pPr>
            <w:r>
              <w:rPr>
                <w:rFonts w:eastAsia="仿宋_GB2312" w:hint="eastAsia"/>
                <w:kern w:val="0"/>
                <w:sz w:val="20"/>
                <w:szCs w:val="20"/>
              </w:rPr>
              <w:t>8</w:t>
            </w:r>
          </w:p>
        </w:tc>
        <w:tc>
          <w:tcPr>
            <w:tcW w:w="3204" w:type="dxa"/>
          </w:tcPr>
          <w:p w:rsidR="001B5950" w:rsidRDefault="001B5950" w:rsidP="00D91842">
            <w:pPr>
              <w:widowControl/>
              <w:jc w:val="left"/>
              <w:rPr>
                <w:rFonts w:eastAsia="仿宋_GB2312" w:hint="eastAsia"/>
                <w:kern w:val="0"/>
                <w:sz w:val="20"/>
                <w:szCs w:val="20"/>
              </w:rPr>
            </w:pPr>
            <w:r>
              <w:rPr>
                <w:rFonts w:eastAsia="仿宋_GB2312"/>
                <w:kern w:val="0"/>
                <w:sz w:val="20"/>
                <w:szCs w:val="20"/>
              </w:rPr>
              <w:t>根据</w:t>
            </w:r>
            <w:r>
              <w:rPr>
                <w:rFonts w:eastAsia="仿宋_GB2312" w:hint="eastAsia"/>
                <w:kern w:val="0"/>
                <w:sz w:val="20"/>
                <w:szCs w:val="20"/>
              </w:rPr>
              <w:t>县</w:t>
            </w:r>
            <w:r>
              <w:rPr>
                <w:rFonts w:eastAsia="仿宋_GB2312"/>
                <w:kern w:val="0"/>
                <w:sz w:val="20"/>
                <w:szCs w:val="20"/>
              </w:rPr>
              <w:t>绩效办</w:t>
            </w:r>
            <w:r>
              <w:rPr>
                <w:rFonts w:eastAsia="仿宋_GB2312" w:hint="eastAsia"/>
                <w:kern w:val="0"/>
                <w:sz w:val="20"/>
                <w:szCs w:val="20"/>
              </w:rPr>
              <w:t>2021</w:t>
            </w:r>
            <w:r>
              <w:rPr>
                <w:rFonts w:eastAsia="仿宋_GB2312" w:hint="eastAsia"/>
                <w:kern w:val="0"/>
                <w:sz w:val="20"/>
                <w:szCs w:val="20"/>
              </w:rPr>
              <w:t>年</w:t>
            </w:r>
            <w:r>
              <w:rPr>
                <w:rFonts w:eastAsia="仿宋_GB2312"/>
                <w:kern w:val="0"/>
                <w:sz w:val="20"/>
                <w:szCs w:val="20"/>
              </w:rPr>
              <w:t>对各部门为民办实事和部门重点工程与重点工作考核分数折算。</w:t>
            </w:r>
          </w:p>
          <w:p w:rsidR="001B5950" w:rsidRDefault="001B5950" w:rsidP="00D91842">
            <w:pPr>
              <w:widowControl/>
              <w:jc w:val="left"/>
              <w:rPr>
                <w:rFonts w:eastAsia="仿宋_GB2312"/>
                <w:kern w:val="0"/>
                <w:sz w:val="20"/>
                <w:szCs w:val="20"/>
              </w:rPr>
            </w:pPr>
            <w:r>
              <w:rPr>
                <w:rFonts w:eastAsia="仿宋_GB2312"/>
                <w:kern w:val="0"/>
                <w:sz w:val="20"/>
                <w:szCs w:val="20"/>
              </w:rPr>
              <w:t>该项得分</w:t>
            </w:r>
            <w:r>
              <w:rPr>
                <w:rFonts w:eastAsia="仿宋_GB2312"/>
                <w:kern w:val="0"/>
                <w:sz w:val="20"/>
                <w:szCs w:val="20"/>
              </w:rPr>
              <w:t>=</w:t>
            </w:r>
            <w:r>
              <w:rPr>
                <w:rFonts w:eastAsia="仿宋_GB2312"/>
                <w:kern w:val="0"/>
                <w:sz w:val="20"/>
                <w:szCs w:val="20"/>
              </w:rPr>
              <w:t>（绩效办对应部分考核得分</w:t>
            </w:r>
            <w:r>
              <w:rPr>
                <w:rFonts w:eastAsia="仿宋_GB2312"/>
                <w:kern w:val="0"/>
                <w:sz w:val="20"/>
                <w:szCs w:val="20"/>
              </w:rPr>
              <w:t>/</w:t>
            </w:r>
            <w:r>
              <w:rPr>
                <w:rFonts w:eastAsia="仿宋_GB2312" w:hint="eastAsia"/>
                <w:kern w:val="0"/>
                <w:sz w:val="20"/>
                <w:szCs w:val="20"/>
              </w:rPr>
              <w:t>该部分总分</w:t>
            </w:r>
            <w:r>
              <w:rPr>
                <w:rFonts w:eastAsia="仿宋_GB2312"/>
                <w:kern w:val="0"/>
                <w:sz w:val="20"/>
                <w:szCs w:val="20"/>
              </w:rPr>
              <w:t>）</w:t>
            </w:r>
            <w:r>
              <w:rPr>
                <w:rFonts w:ascii="仿宋_GB2312" w:eastAsia="仿宋_GB2312" w:hint="eastAsia"/>
                <w:kern w:val="0"/>
                <w:sz w:val="20"/>
                <w:szCs w:val="20"/>
              </w:rPr>
              <w:t>×</w:t>
            </w:r>
            <w:r>
              <w:rPr>
                <w:rFonts w:eastAsia="仿宋_GB2312"/>
                <w:kern w:val="0"/>
                <w:sz w:val="20"/>
                <w:szCs w:val="20"/>
              </w:rPr>
              <w:t>8</w:t>
            </w:r>
            <w:r>
              <w:rPr>
                <w:rFonts w:eastAsia="仿宋_GB2312" w:hint="eastAsia"/>
                <w:kern w:val="0"/>
                <w:sz w:val="20"/>
                <w:szCs w:val="20"/>
              </w:rPr>
              <w:t>。</w:t>
            </w:r>
          </w:p>
        </w:tc>
        <w:tc>
          <w:tcPr>
            <w:tcW w:w="2261" w:type="dxa"/>
          </w:tcPr>
          <w:p w:rsidR="001B5950" w:rsidRDefault="001B5950" w:rsidP="00D91842">
            <w:pPr>
              <w:widowControl/>
              <w:jc w:val="left"/>
              <w:rPr>
                <w:rFonts w:eastAsia="仿宋_GB2312"/>
                <w:kern w:val="0"/>
                <w:sz w:val="20"/>
                <w:szCs w:val="20"/>
              </w:rPr>
            </w:pPr>
            <w:r>
              <w:rPr>
                <w:rFonts w:eastAsia="仿宋_GB2312"/>
                <w:kern w:val="0"/>
                <w:sz w:val="20"/>
                <w:szCs w:val="20"/>
              </w:rPr>
              <w:t xml:space="preserve">　</w:t>
            </w:r>
          </w:p>
        </w:tc>
        <w:tc>
          <w:tcPr>
            <w:tcW w:w="516" w:type="dxa"/>
          </w:tcPr>
          <w:p w:rsidR="001B5950" w:rsidRDefault="001B5950" w:rsidP="00D91842">
            <w:pPr>
              <w:widowControl/>
              <w:jc w:val="left"/>
              <w:rPr>
                <w:rFonts w:hint="eastAsia"/>
                <w:kern w:val="0"/>
                <w:sz w:val="24"/>
              </w:rPr>
            </w:pPr>
            <w:r>
              <w:rPr>
                <w:kern w:val="0"/>
                <w:sz w:val="24"/>
              </w:rPr>
              <w:t xml:space="preserve">　</w:t>
            </w: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8</w:t>
            </w:r>
          </w:p>
        </w:tc>
      </w:tr>
      <w:tr w:rsidR="001B5950" w:rsidTr="00D91842">
        <w:trPr>
          <w:trHeight w:val="844"/>
        </w:trPr>
        <w:tc>
          <w:tcPr>
            <w:tcW w:w="680" w:type="dxa"/>
            <w:vMerge/>
          </w:tcPr>
          <w:p w:rsidR="001B5950" w:rsidRDefault="001B5950" w:rsidP="00D91842">
            <w:pPr>
              <w:widowControl/>
              <w:jc w:val="left"/>
              <w:rPr>
                <w:rFonts w:eastAsia="仿宋_GB2312"/>
                <w:kern w:val="0"/>
                <w:sz w:val="20"/>
                <w:szCs w:val="20"/>
              </w:rPr>
            </w:pPr>
          </w:p>
        </w:tc>
        <w:tc>
          <w:tcPr>
            <w:tcW w:w="670" w:type="dxa"/>
            <w:vMerge w:val="restart"/>
          </w:tcPr>
          <w:p w:rsidR="001B5950" w:rsidRDefault="001B5950" w:rsidP="00D91842">
            <w:pPr>
              <w:widowControl/>
              <w:jc w:val="center"/>
              <w:rPr>
                <w:rFonts w:eastAsia="仿宋_GB2312"/>
                <w:kern w:val="0"/>
                <w:sz w:val="20"/>
                <w:szCs w:val="20"/>
              </w:rPr>
            </w:pPr>
            <w:r>
              <w:rPr>
                <w:rFonts w:eastAsia="仿宋_GB2312"/>
                <w:kern w:val="0"/>
                <w:sz w:val="20"/>
                <w:szCs w:val="20"/>
              </w:rPr>
              <w:t>履职</w:t>
            </w:r>
            <w:r>
              <w:rPr>
                <w:rFonts w:eastAsia="仿宋_GB2312"/>
                <w:kern w:val="0"/>
                <w:sz w:val="20"/>
                <w:szCs w:val="20"/>
              </w:rPr>
              <w:t xml:space="preserve"> </w:t>
            </w:r>
            <w:r>
              <w:rPr>
                <w:rFonts w:eastAsia="仿宋_GB2312"/>
                <w:kern w:val="0"/>
                <w:sz w:val="20"/>
                <w:szCs w:val="20"/>
              </w:rPr>
              <w:t>效益</w:t>
            </w:r>
          </w:p>
          <w:p w:rsidR="001B5950" w:rsidRDefault="001B5950" w:rsidP="00D91842">
            <w:pPr>
              <w:widowControl/>
              <w:jc w:val="center"/>
              <w:rPr>
                <w:rFonts w:eastAsia="仿宋_GB2312"/>
                <w:kern w:val="0"/>
                <w:sz w:val="20"/>
                <w:szCs w:val="20"/>
              </w:rPr>
            </w:pPr>
          </w:p>
          <w:p w:rsidR="001B5950" w:rsidRDefault="001B5950" w:rsidP="00D91842">
            <w:pPr>
              <w:widowControl/>
              <w:jc w:val="center"/>
              <w:rPr>
                <w:rFonts w:eastAsia="仿宋_GB2312" w:hint="eastAsia"/>
                <w:kern w:val="0"/>
                <w:sz w:val="20"/>
                <w:szCs w:val="20"/>
              </w:rPr>
            </w:pPr>
            <w:r>
              <w:rPr>
                <w:rFonts w:eastAsia="仿宋_GB2312" w:hint="eastAsia"/>
                <w:kern w:val="0"/>
                <w:sz w:val="20"/>
                <w:szCs w:val="20"/>
              </w:rPr>
              <w:t>（</w:t>
            </w:r>
            <w:r>
              <w:rPr>
                <w:rFonts w:eastAsia="仿宋_GB2312" w:hint="eastAsia"/>
                <w:kern w:val="0"/>
                <w:sz w:val="20"/>
                <w:szCs w:val="20"/>
              </w:rPr>
              <w:t>22</w:t>
            </w:r>
            <w:r>
              <w:rPr>
                <w:rFonts w:eastAsia="仿宋_GB2312" w:hint="eastAsia"/>
                <w:kern w:val="0"/>
                <w:sz w:val="20"/>
                <w:szCs w:val="20"/>
              </w:rPr>
              <w:t>分）</w:t>
            </w: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经济</w:t>
            </w:r>
          </w:p>
          <w:p w:rsidR="001B5950" w:rsidRDefault="001B5950" w:rsidP="00D91842">
            <w:pPr>
              <w:widowControl/>
              <w:jc w:val="center"/>
              <w:rPr>
                <w:rFonts w:eastAsia="仿宋_GB2312"/>
                <w:kern w:val="0"/>
                <w:sz w:val="20"/>
                <w:szCs w:val="20"/>
              </w:rPr>
            </w:pPr>
            <w:r>
              <w:rPr>
                <w:rFonts w:eastAsia="仿宋_GB2312"/>
                <w:kern w:val="0"/>
                <w:sz w:val="20"/>
                <w:szCs w:val="20"/>
              </w:rPr>
              <w:t>效益</w:t>
            </w:r>
          </w:p>
        </w:tc>
        <w:tc>
          <w:tcPr>
            <w:tcW w:w="438" w:type="dxa"/>
            <w:vMerge w:val="restart"/>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kern w:val="0"/>
                <w:sz w:val="20"/>
                <w:szCs w:val="20"/>
              </w:rPr>
            </w:pPr>
            <w:r>
              <w:rPr>
                <w:rFonts w:eastAsia="仿宋_GB2312" w:hint="eastAsia"/>
                <w:kern w:val="0"/>
                <w:sz w:val="20"/>
                <w:szCs w:val="20"/>
              </w:rPr>
              <w:t>10</w:t>
            </w:r>
          </w:p>
        </w:tc>
        <w:tc>
          <w:tcPr>
            <w:tcW w:w="5465" w:type="dxa"/>
            <w:gridSpan w:val="2"/>
            <w:vMerge w:val="restart"/>
          </w:tcPr>
          <w:p w:rsidR="001B5950" w:rsidRDefault="001B5950" w:rsidP="00D91842">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16" w:type="dxa"/>
            <w:vMerge w:val="restart"/>
          </w:tcPr>
          <w:p w:rsidR="001B5950" w:rsidRDefault="001B5950" w:rsidP="00D91842">
            <w:pPr>
              <w:widowControl/>
              <w:jc w:val="left"/>
              <w:rPr>
                <w:kern w:val="0"/>
                <w:sz w:val="24"/>
              </w:rPr>
            </w:pPr>
            <w:r>
              <w:rPr>
                <w:kern w:val="0"/>
                <w:sz w:val="24"/>
              </w:rPr>
              <w:t xml:space="preserve">　</w:t>
            </w:r>
          </w:p>
          <w:p w:rsidR="001B5950" w:rsidRDefault="001B5950" w:rsidP="00D91842">
            <w:pPr>
              <w:jc w:val="left"/>
              <w:rPr>
                <w:rFonts w:hint="eastAsia"/>
                <w:kern w:val="0"/>
                <w:sz w:val="24"/>
              </w:rPr>
            </w:pPr>
            <w:r>
              <w:rPr>
                <w:kern w:val="0"/>
                <w:sz w:val="24"/>
              </w:rPr>
              <w:t xml:space="preserve">　</w:t>
            </w:r>
          </w:p>
          <w:p w:rsidR="001B5950" w:rsidRDefault="001B5950" w:rsidP="00D91842">
            <w:pPr>
              <w:jc w:val="left"/>
              <w:rPr>
                <w:rFonts w:hint="eastAsia"/>
                <w:kern w:val="0"/>
                <w:sz w:val="24"/>
              </w:rPr>
            </w:pPr>
          </w:p>
          <w:p w:rsidR="001B5950" w:rsidRDefault="001B5950" w:rsidP="00D91842">
            <w:pPr>
              <w:jc w:val="left"/>
              <w:rPr>
                <w:rFonts w:hint="eastAsia"/>
                <w:kern w:val="0"/>
                <w:sz w:val="24"/>
              </w:rPr>
            </w:pPr>
          </w:p>
          <w:p w:rsidR="001B5950" w:rsidRDefault="001B5950" w:rsidP="00D91842">
            <w:pPr>
              <w:jc w:val="left"/>
              <w:rPr>
                <w:rFonts w:hint="eastAsia"/>
                <w:kern w:val="0"/>
                <w:sz w:val="24"/>
              </w:rPr>
            </w:pPr>
            <w:r>
              <w:rPr>
                <w:rFonts w:hint="eastAsia"/>
                <w:kern w:val="0"/>
                <w:sz w:val="24"/>
              </w:rPr>
              <w:t>9</w:t>
            </w:r>
          </w:p>
        </w:tc>
      </w:tr>
      <w:tr w:rsidR="001B5950" w:rsidTr="00D91842">
        <w:trPr>
          <w:trHeight w:val="769"/>
        </w:trPr>
        <w:tc>
          <w:tcPr>
            <w:tcW w:w="680" w:type="dxa"/>
            <w:vMerge/>
          </w:tcPr>
          <w:p w:rsidR="001B5950" w:rsidRDefault="001B5950" w:rsidP="00D91842">
            <w:pPr>
              <w:widowControl/>
              <w:jc w:val="left"/>
              <w:rPr>
                <w:rFonts w:eastAsia="仿宋_GB2312"/>
                <w:kern w:val="0"/>
                <w:sz w:val="20"/>
                <w:szCs w:val="20"/>
              </w:rPr>
            </w:pPr>
          </w:p>
        </w:tc>
        <w:tc>
          <w:tcPr>
            <w:tcW w:w="670" w:type="dxa"/>
            <w:vMerge/>
          </w:tcPr>
          <w:p w:rsidR="001B5950" w:rsidRDefault="001B5950" w:rsidP="00D91842">
            <w:pPr>
              <w:widowControl/>
              <w:jc w:val="left"/>
              <w:rPr>
                <w:rFonts w:eastAsia="仿宋_GB2312"/>
                <w:kern w:val="0"/>
                <w:sz w:val="20"/>
                <w:szCs w:val="20"/>
              </w:rPr>
            </w:pP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社会</w:t>
            </w:r>
          </w:p>
          <w:p w:rsidR="001B5950" w:rsidRDefault="001B5950" w:rsidP="00D91842">
            <w:pPr>
              <w:widowControl/>
              <w:jc w:val="center"/>
              <w:rPr>
                <w:rFonts w:eastAsia="仿宋_GB2312"/>
                <w:kern w:val="0"/>
                <w:sz w:val="20"/>
                <w:szCs w:val="20"/>
              </w:rPr>
            </w:pPr>
            <w:r>
              <w:rPr>
                <w:rFonts w:eastAsia="仿宋_GB2312"/>
                <w:kern w:val="0"/>
                <w:sz w:val="20"/>
                <w:szCs w:val="20"/>
              </w:rPr>
              <w:t>效益</w:t>
            </w:r>
          </w:p>
        </w:tc>
        <w:tc>
          <w:tcPr>
            <w:tcW w:w="438" w:type="dxa"/>
            <w:vMerge/>
          </w:tcPr>
          <w:p w:rsidR="001B5950" w:rsidRDefault="001B5950" w:rsidP="00D91842">
            <w:pPr>
              <w:widowControl/>
              <w:jc w:val="left"/>
              <w:rPr>
                <w:rFonts w:eastAsia="仿宋_GB2312"/>
                <w:kern w:val="0"/>
                <w:sz w:val="20"/>
                <w:szCs w:val="20"/>
              </w:rPr>
            </w:pPr>
          </w:p>
        </w:tc>
        <w:tc>
          <w:tcPr>
            <w:tcW w:w="5465" w:type="dxa"/>
            <w:gridSpan w:val="2"/>
            <w:vMerge/>
          </w:tcPr>
          <w:p w:rsidR="001B5950" w:rsidRDefault="001B5950" w:rsidP="00D91842">
            <w:pPr>
              <w:widowControl/>
              <w:jc w:val="left"/>
              <w:rPr>
                <w:rFonts w:eastAsia="仿宋_GB2312"/>
                <w:kern w:val="0"/>
                <w:sz w:val="20"/>
                <w:szCs w:val="20"/>
              </w:rPr>
            </w:pPr>
          </w:p>
        </w:tc>
        <w:tc>
          <w:tcPr>
            <w:tcW w:w="516" w:type="dxa"/>
            <w:vMerge/>
          </w:tcPr>
          <w:p w:rsidR="001B5950" w:rsidRDefault="001B5950" w:rsidP="00D91842">
            <w:pPr>
              <w:widowControl/>
              <w:jc w:val="left"/>
              <w:rPr>
                <w:kern w:val="0"/>
                <w:sz w:val="24"/>
              </w:rPr>
            </w:pPr>
          </w:p>
        </w:tc>
      </w:tr>
      <w:tr w:rsidR="001B5950" w:rsidTr="00D91842">
        <w:trPr>
          <w:trHeight w:val="2616"/>
        </w:trPr>
        <w:tc>
          <w:tcPr>
            <w:tcW w:w="680" w:type="dxa"/>
            <w:vMerge/>
          </w:tcPr>
          <w:p w:rsidR="001B5950" w:rsidRDefault="001B5950" w:rsidP="00D91842">
            <w:pPr>
              <w:widowControl/>
              <w:jc w:val="left"/>
              <w:rPr>
                <w:rFonts w:eastAsia="仿宋_GB2312"/>
                <w:kern w:val="0"/>
                <w:sz w:val="20"/>
                <w:szCs w:val="20"/>
              </w:rPr>
            </w:pPr>
          </w:p>
        </w:tc>
        <w:tc>
          <w:tcPr>
            <w:tcW w:w="670" w:type="dxa"/>
            <w:vMerge/>
          </w:tcPr>
          <w:p w:rsidR="001B5950" w:rsidRDefault="001B5950" w:rsidP="00D91842">
            <w:pPr>
              <w:widowControl/>
              <w:jc w:val="left"/>
              <w:rPr>
                <w:rFonts w:eastAsia="仿宋_GB2312"/>
                <w:kern w:val="0"/>
                <w:sz w:val="20"/>
                <w:szCs w:val="20"/>
              </w:rPr>
            </w:pP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行政</w:t>
            </w:r>
          </w:p>
          <w:p w:rsidR="001B5950" w:rsidRDefault="001B5950" w:rsidP="00D91842">
            <w:pPr>
              <w:widowControl/>
              <w:jc w:val="center"/>
              <w:rPr>
                <w:rFonts w:eastAsia="仿宋_GB2312"/>
                <w:kern w:val="0"/>
                <w:sz w:val="20"/>
                <w:szCs w:val="20"/>
              </w:rPr>
            </w:pPr>
            <w:r>
              <w:rPr>
                <w:rFonts w:eastAsia="仿宋_GB2312"/>
                <w:kern w:val="0"/>
                <w:sz w:val="20"/>
                <w:szCs w:val="20"/>
              </w:rPr>
              <w:t>效能</w:t>
            </w:r>
          </w:p>
        </w:tc>
        <w:tc>
          <w:tcPr>
            <w:tcW w:w="438" w:type="dxa"/>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kern w:val="0"/>
                <w:sz w:val="20"/>
                <w:szCs w:val="20"/>
              </w:rPr>
            </w:pPr>
            <w:r>
              <w:rPr>
                <w:rFonts w:eastAsia="仿宋_GB2312"/>
                <w:kern w:val="0"/>
                <w:sz w:val="20"/>
                <w:szCs w:val="20"/>
              </w:rPr>
              <w:t>6</w:t>
            </w:r>
          </w:p>
        </w:tc>
        <w:tc>
          <w:tcPr>
            <w:tcW w:w="3204" w:type="dxa"/>
          </w:tcPr>
          <w:p w:rsidR="001B5950" w:rsidRDefault="001B5950" w:rsidP="00D91842">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kern w:val="0"/>
                <w:sz w:val="20"/>
                <w:szCs w:val="20"/>
              </w:rPr>
              <w:t>分；一般</w:t>
            </w:r>
            <w:r>
              <w:rPr>
                <w:rFonts w:eastAsia="仿宋_GB2312"/>
                <w:kern w:val="0"/>
                <w:sz w:val="20"/>
                <w:szCs w:val="20"/>
              </w:rPr>
              <w:t>3</w:t>
            </w:r>
            <w:r>
              <w:rPr>
                <w:rFonts w:eastAsia="仿宋_GB2312"/>
                <w:kern w:val="0"/>
                <w:sz w:val="20"/>
                <w:szCs w:val="20"/>
              </w:rPr>
              <w:t>分；无效果或者效果不明显</w:t>
            </w:r>
            <w:r>
              <w:rPr>
                <w:rFonts w:eastAsia="仿宋_GB2312"/>
                <w:kern w:val="0"/>
                <w:sz w:val="20"/>
                <w:szCs w:val="20"/>
              </w:rPr>
              <w:t>0</w:t>
            </w:r>
            <w:r>
              <w:rPr>
                <w:rFonts w:eastAsia="仿宋_GB2312"/>
                <w:kern w:val="0"/>
                <w:sz w:val="20"/>
                <w:szCs w:val="20"/>
              </w:rPr>
              <w:t>分。</w:t>
            </w:r>
          </w:p>
        </w:tc>
        <w:tc>
          <w:tcPr>
            <w:tcW w:w="2261" w:type="dxa"/>
          </w:tcPr>
          <w:p w:rsidR="001B5950" w:rsidRDefault="001B5950" w:rsidP="00D91842">
            <w:pPr>
              <w:widowControl/>
              <w:jc w:val="left"/>
              <w:rPr>
                <w:rFonts w:eastAsia="仿宋_GB2312"/>
                <w:kern w:val="0"/>
                <w:sz w:val="20"/>
                <w:szCs w:val="20"/>
              </w:rPr>
            </w:pPr>
            <w:r>
              <w:rPr>
                <w:rFonts w:eastAsia="仿宋_GB2312"/>
                <w:kern w:val="0"/>
                <w:sz w:val="20"/>
                <w:szCs w:val="20"/>
              </w:rPr>
              <w:t>根据部门自评材料评定。</w:t>
            </w:r>
          </w:p>
        </w:tc>
        <w:tc>
          <w:tcPr>
            <w:tcW w:w="516" w:type="dxa"/>
          </w:tcPr>
          <w:p w:rsidR="001B5950" w:rsidRDefault="001B5950" w:rsidP="00D91842">
            <w:pPr>
              <w:widowControl/>
              <w:jc w:val="left"/>
              <w:rPr>
                <w:rFonts w:hint="eastAsia"/>
                <w:kern w:val="0"/>
                <w:sz w:val="24"/>
              </w:rPr>
            </w:pPr>
            <w:r>
              <w:rPr>
                <w:kern w:val="0"/>
                <w:sz w:val="24"/>
              </w:rPr>
              <w:t xml:space="preserve">　</w:t>
            </w: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6</w:t>
            </w:r>
          </w:p>
        </w:tc>
      </w:tr>
      <w:tr w:rsidR="001B5950" w:rsidTr="00D91842">
        <w:trPr>
          <w:trHeight w:val="2299"/>
        </w:trPr>
        <w:tc>
          <w:tcPr>
            <w:tcW w:w="680" w:type="dxa"/>
            <w:vMerge/>
          </w:tcPr>
          <w:p w:rsidR="001B5950" w:rsidRDefault="001B5950" w:rsidP="00D91842">
            <w:pPr>
              <w:widowControl/>
              <w:jc w:val="left"/>
              <w:rPr>
                <w:rFonts w:eastAsia="仿宋_GB2312"/>
                <w:kern w:val="0"/>
                <w:sz w:val="20"/>
                <w:szCs w:val="20"/>
              </w:rPr>
            </w:pPr>
          </w:p>
        </w:tc>
        <w:tc>
          <w:tcPr>
            <w:tcW w:w="670" w:type="dxa"/>
            <w:vMerge/>
          </w:tcPr>
          <w:p w:rsidR="001B5950" w:rsidRDefault="001B5950" w:rsidP="00D91842">
            <w:pPr>
              <w:widowControl/>
              <w:jc w:val="left"/>
              <w:rPr>
                <w:rFonts w:eastAsia="仿宋_GB2312"/>
                <w:kern w:val="0"/>
                <w:sz w:val="20"/>
                <w:szCs w:val="20"/>
              </w:rPr>
            </w:pPr>
          </w:p>
        </w:tc>
        <w:tc>
          <w:tcPr>
            <w:tcW w:w="753" w:type="dxa"/>
          </w:tcPr>
          <w:p w:rsidR="001B5950" w:rsidRDefault="001B5950" w:rsidP="00D91842">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Pr>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hint="eastAsia"/>
                <w:kern w:val="0"/>
                <w:sz w:val="20"/>
                <w:szCs w:val="20"/>
              </w:rPr>
            </w:pPr>
          </w:p>
          <w:p w:rsidR="001B5950" w:rsidRDefault="001B5950" w:rsidP="00D91842">
            <w:pPr>
              <w:widowControl/>
              <w:jc w:val="center"/>
              <w:rPr>
                <w:rFonts w:eastAsia="仿宋_GB2312"/>
                <w:kern w:val="0"/>
                <w:sz w:val="20"/>
                <w:szCs w:val="20"/>
              </w:rPr>
            </w:pPr>
            <w:r>
              <w:rPr>
                <w:rFonts w:eastAsia="仿宋_GB2312"/>
                <w:kern w:val="0"/>
                <w:sz w:val="20"/>
                <w:szCs w:val="20"/>
              </w:rPr>
              <w:t>6</w:t>
            </w:r>
          </w:p>
        </w:tc>
        <w:tc>
          <w:tcPr>
            <w:tcW w:w="3204" w:type="dxa"/>
          </w:tcPr>
          <w:p w:rsidR="001B5950" w:rsidRDefault="001B5950" w:rsidP="00D91842">
            <w:pPr>
              <w:widowControl/>
              <w:jc w:val="left"/>
              <w:rPr>
                <w:rFonts w:eastAsia="仿宋_GB2312" w:hint="eastAsia"/>
                <w:kern w:val="0"/>
                <w:sz w:val="20"/>
                <w:szCs w:val="20"/>
              </w:rPr>
            </w:pPr>
            <w:r>
              <w:rPr>
                <w:rFonts w:eastAsia="仿宋_GB2312"/>
                <w:kern w:val="0"/>
                <w:sz w:val="20"/>
                <w:szCs w:val="20"/>
              </w:rPr>
              <w:t>90%</w:t>
            </w:r>
            <w:r>
              <w:rPr>
                <w:rFonts w:eastAsia="仿宋_GB2312"/>
                <w:kern w:val="0"/>
                <w:sz w:val="20"/>
                <w:szCs w:val="20"/>
              </w:rPr>
              <w:t>（含）以上计</w:t>
            </w:r>
            <w:r>
              <w:rPr>
                <w:rFonts w:eastAsia="仿宋_GB2312"/>
                <w:kern w:val="0"/>
                <w:sz w:val="20"/>
                <w:szCs w:val="20"/>
              </w:rPr>
              <w:t>6</w:t>
            </w:r>
            <w:r>
              <w:rPr>
                <w:rFonts w:eastAsia="仿宋_GB2312"/>
                <w:kern w:val="0"/>
                <w:sz w:val="20"/>
                <w:szCs w:val="20"/>
              </w:rPr>
              <w:t>分；</w:t>
            </w:r>
          </w:p>
          <w:p w:rsidR="001B5950" w:rsidRDefault="001B5950" w:rsidP="00D91842">
            <w:pPr>
              <w:widowControl/>
              <w:jc w:val="left"/>
              <w:rPr>
                <w:rFonts w:eastAsia="仿宋_GB2312" w:hint="eastAsia"/>
                <w:kern w:val="0"/>
                <w:sz w:val="20"/>
                <w:szCs w:val="20"/>
              </w:rPr>
            </w:pPr>
            <w:r>
              <w:rPr>
                <w:rFonts w:eastAsia="仿宋_GB2312"/>
                <w:kern w:val="0"/>
                <w:sz w:val="20"/>
                <w:szCs w:val="20"/>
              </w:rPr>
              <w:t>80%</w:t>
            </w:r>
            <w:r>
              <w:rPr>
                <w:rFonts w:eastAsia="仿宋_GB2312"/>
                <w:kern w:val="0"/>
                <w:sz w:val="20"/>
                <w:szCs w:val="20"/>
              </w:rPr>
              <w:t>（含）</w:t>
            </w:r>
            <w:r>
              <w:rPr>
                <w:rFonts w:eastAsia="仿宋_GB2312"/>
                <w:kern w:val="0"/>
                <w:sz w:val="20"/>
                <w:szCs w:val="20"/>
              </w:rPr>
              <w:t>-90%</w:t>
            </w:r>
            <w:r>
              <w:rPr>
                <w:rFonts w:eastAsia="仿宋_GB2312"/>
                <w:kern w:val="0"/>
                <w:sz w:val="20"/>
                <w:szCs w:val="20"/>
              </w:rPr>
              <w:t>，计</w:t>
            </w:r>
            <w:r>
              <w:rPr>
                <w:rFonts w:eastAsia="仿宋_GB2312"/>
                <w:kern w:val="0"/>
                <w:sz w:val="20"/>
                <w:szCs w:val="20"/>
              </w:rPr>
              <w:t>4</w:t>
            </w:r>
            <w:r>
              <w:rPr>
                <w:rFonts w:eastAsia="仿宋_GB2312"/>
                <w:kern w:val="0"/>
                <w:sz w:val="20"/>
                <w:szCs w:val="20"/>
              </w:rPr>
              <w:t>分；</w:t>
            </w:r>
          </w:p>
          <w:p w:rsidR="001B5950" w:rsidRDefault="001B5950" w:rsidP="00D91842">
            <w:pPr>
              <w:widowControl/>
              <w:jc w:val="left"/>
              <w:rPr>
                <w:rFonts w:eastAsia="仿宋_GB2312" w:hint="eastAsia"/>
                <w:kern w:val="0"/>
                <w:sz w:val="20"/>
                <w:szCs w:val="20"/>
              </w:rPr>
            </w:pPr>
            <w:r>
              <w:rPr>
                <w:rFonts w:eastAsia="仿宋_GB2312"/>
                <w:kern w:val="0"/>
                <w:sz w:val="20"/>
                <w:szCs w:val="20"/>
              </w:rPr>
              <w:t>70%</w:t>
            </w:r>
            <w:r>
              <w:rPr>
                <w:rFonts w:eastAsia="仿宋_GB2312"/>
                <w:kern w:val="0"/>
                <w:sz w:val="20"/>
                <w:szCs w:val="20"/>
              </w:rPr>
              <w:t>（含）</w:t>
            </w:r>
            <w:r>
              <w:rPr>
                <w:rFonts w:eastAsia="仿宋_GB2312"/>
                <w:kern w:val="0"/>
                <w:sz w:val="20"/>
                <w:szCs w:val="20"/>
              </w:rPr>
              <w:t>-80%</w:t>
            </w:r>
            <w:r>
              <w:rPr>
                <w:rFonts w:eastAsia="仿宋_GB2312"/>
                <w:kern w:val="0"/>
                <w:sz w:val="20"/>
                <w:szCs w:val="20"/>
              </w:rPr>
              <w:t>，计</w:t>
            </w:r>
            <w:r>
              <w:rPr>
                <w:rFonts w:eastAsia="仿宋_GB2312"/>
                <w:kern w:val="0"/>
                <w:sz w:val="20"/>
                <w:szCs w:val="20"/>
              </w:rPr>
              <w:t>2</w:t>
            </w:r>
            <w:r>
              <w:rPr>
                <w:rFonts w:eastAsia="仿宋_GB2312"/>
                <w:kern w:val="0"/>
                <w:sz w:val="20"/>
                <w:szCs w:val="20"/>
              </w:rPr>
              <w:t>分；</w:t>
            </w:r>
          </w:p>
          <w:p w:rsidR="001B5950" w:rsidRDefault="001B5950" w:rsidP="00D91842">
            <w:pPr>
              <w:widowControl/>
              <w:jc w:val="left"/>
              <w:rPr>
                <w:rFonts w:eastAsia="仿宋_GB2312"/>
                <w:kern w:val="0"/>
                <w:sz w:val="20"/>
                <w:szCs w:val="20"/>
              </w:rPr>
            </w:pPr>
            <w:r>
              <w:rPr>
                <w:rFonts w:eastAsia="仿宋_GB2312"/>
                <w:kern w:val="0"/>
                <w:sz w:val="20"/>
                <w:szCs w:val="20"/>
              </w:rPr>
              <w:t>低于</w:t>
            </w:r>
            <w:r>
              <w:rPr>
                <w:rFonts w:eastAsia="仿宋_GB2312"/>
                <w:kern w:val="0"/>
                <w:sz w:val="20"/>
                <w:szCs w:val="20"/>
              </w:rPr>
              <w:t>70%</w:t>
            </w:r>
            <w:r>
              <w:rPr>
                <w:rFonts w:eastAsia="仿宋_GB2312"/>
                <w:kern w:val="0"/>
                <w:sz w:val="20"/>
                <w:szCs w:val="20"/>
              </w:rPr>
              <w:t>计</w:t>
            </w:r>
            <w:r>
              <w:rPr>
                <w:rFonts w:eastAsia="仿宋_GB2312"/>
                <w:kern w:val="0"/>
                <w:sz w:val="20"/>
                <w:szCs w:val="20"/>
              </w:rPr>
              <w:t>0</w:t>
            </w:r>
            <w:r>
              <w:rPr>
                <w:rFonts w:eastAsia="仿宋_GB2312"/>
                <w:kern w:val="0"/>
                <w:sz w:val="20"/>
                <w:szCs w:val="20"/>
              </w:rPr>
              <w:t>分。</w:t>
            </w:r>
          </w:p>
        </w:tc>
        <w:tc>
          <w:tcPr>
            <w:tcW w:w="2261" w:type="dxa"/>
          </w:tcPr>
          <w:p w:rsidR="001B5950" w:rsidRDefault="001B5950" w:rsidP="00D91842">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16" w:type="dxa"/>
          </w:tcPr>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rFonts w:hint="eastAsia"/>
                <w:kern w:val="0"/>
                <w:sz w:val="24"/>
              </w:rPr>
            </w:pPr>
          </w:p>
          <w:p w:rsidR="001B5950" w:rsidRDefault="001B5950" w:rsidP="00D91842">
            <w:pPr>
              <w:widowControl/>
              <w:jc w:val="left"/>
              <w:rPr>
                <w:kern w:val="0"/>
                <w:sz w:val="24"/>
              </w:rPr>
            </w:pPr>
            <w:r>
              <w:rPr>
                <w:rFonts w:hint="eastAsia"/>
                <w:kern w:val="0"/>
                <w:sz w:val="24"/>
              </w:rPr>
              <w:t>6</w:t>
            </w:r>
            <w:r>
              <w:rPr>
                <w:kern w:val="0"/>
                <w:sz w:val="24"/>
              </w:rPr>
              <w:t xml:space="preserve">　</w:t>
            </w:r>
          </w:p>
        </w:tc>
      </w:tr>
      <w:tr w:rsidR="001B5950" w:rsidTr="00D91842">
        <w:tc>
          <w:tcPr>
            <w:tcW w:w="8006" w:type="dxa"/>
            <w:gridSpan w:val="6"/>
          </w:tcPr>
          <w:p w:rsidR="001B5950" w:rsidRDefault="001B5950" w:rsidP="00D91842">
            <w:pPr>
              <w:ind w:firstLineChars="1450" w:firstLine="2900"/>
              <w:jc w:val="left"/>
              <w:rPr>
                <w:rFonts w:eastAsia="黑体"/>
                <w:sz w:val="28"/>
                <w:szCs w:val="28"/>
              </w:rPr>
            </w:pPr>
            <w:r>
              <w:rPr>
                <w:rFonts w:eastAsia="仿宋_GB2312" w:hint="eastAsia"/>
                <w:kern w:val="0"/>
                <w:sz w:val="20"/>
                <w:szCs w:val="20"/>
              </w:rPr>
              <w:t>合计分数：</w:t>
            </w:r>
          </w:p>
        </w:tc>
        <w:tc>
          <w:tcPr>
            <w:tcW w:w="516" w:type="dxa"/>
          </w:tcPr>
          <w:p w:rsidR="001B5950" w:rsidRDefault="001B5950" w:rsidP="00D91842">
            <w:pPr>
              <w:jc w:val="left"/>
              <w:rPr>
                <w:rFonts w:eastAsia="黑体" w:hint="eastAsia"/>
                <w:sz w:val="28"/>
                <w:szCs w:val="28"/>
              </w:rPr>
            </w:pPr>
            <w:r>
              <w:rPr>
                <w:rFonts w:eastAsia="黑体" w:hint="eastAsia"/>
                <w:sz w:val="28"/>
                <w:szCs w:val="28"/>
              </w:rPr>
              <w:t>96</w:t>
            </w:r>
          </w:p>
        </w:tc>
      </w:tr>
    </w:tbl>
    <w:p w:rsidR="001B5950" w:rsidRDefault="001B5950" w:rsidP="001B5950">
      <w:pPr>
        <w:jc w:val="left"/>
        <w:rPr>
          <w:rFonts w:eastAsia="黑体"/>
          <w:sz w:val="28"/>
          <w:szCs w:val="28"/>
        </w:rPr>
      </w:pPr>
      <w:r>
        <w:rPr>
          <w:rFonts w:eastAsia="黑体"/>
          <w:sz w:val="28"/>
          <w:szCs w:val="28"/>
        </w:rPr>
        <w:br w:type="page"/>
      </w:r>
      <w:r>
        <w:rPr>
          <w:rFonts w:eastAsia="黑体" w:hint="eastAsia"/>
          <w:sz w:val="24"/>
        </w:rPr>
        <w:lastRenderedPageBreak/>
        <w:t>附表</w:t>
      </w:r>
      <w:r>
        <w:rPr>
          <w:rFonts w:eastAsia="黑体" w:hint="eastAsia"/>
          <w:sz w:val="24"/>
        </w:rPr>
        <w:t>2</w:t>
      </w:r>
      <w:r>
        <w:rPr>
          <w:rFonts w:eastAsia="黑体" w:hint="eastAsia"/>
          <w:sz w:val="24"/>
        </w:rPr>
        <w:t>：</w:t>
      </w:r>
    </w:p>
    <w:p w:rsidR="001B5950" w:rsidRDefault="001B5950" w:rsidP="001B5950">
      <w:pPr>
        <w:spacing w:line="360" w:lineRule="auto"/>
        <w:jc w:val="center"/>
        <w:rPr>
          <w:rFonts w:eastAsia="方正小标宋_GBK"/>
          <w:kern w:val="0"/>
          <w:sz w:val="36"/>
          <w:szCs w:val="36"/>
        </w:rPr>
      </w:pPr>
      <w:r>
        <w:rPr>
          <w:rFonts w:eastAsia="方正小标宋_GBK"/>
          <w:kern w:val="0"/>
          <w:sz w:val="36"/>
          <w:szCs w:val="36"/>
        </w:rPr>
        <w:t>部门</w:t>
      </w:r>
      <w:r>
        <w:rPr>
          <w:rFonts w:eastAsia="方正小标宋_GBK" w:hint="eastAsia"/>
          <w:kern w:val="0"/>
          <w:sz w:val="36"/>
          <w:szCs w:val="36"/>
        </w:rPr>
        <w:t>整体</w:t>
      </w:r>
      <w:r>
        <w:rPr>
          <w:rFonts w:eastAsia="方正小标宋_GBK"/>
          <w:kern w:val="0"/>
          <w:sz w:val="36"/>
          <w:szCs w:val="36"/>
        </w:rPr>
        <w:t>支出绩效评价基础数据表</w:t>
      </w:r>
    </w:p>
    <w:p w:rsidR="001B5950" w:rsidRDefault="001B5950" w:rsidP="001B5950">
      <w:pPr>
        <w:spacing w:line="360" w:lineRule="auto"/>
        <w:jc w:val="left"/>
        <w:rPr>
          <w:rFonts w:eastAsia="仿宋_GB2312"/>
          <w:kern w:val="0"/>
          <w:sz w:val="22"/>
        </w:rPr>
      </w:pPr>
      <w:r>
        <w:rPr>
          <w:rFonts w:eastAsia="仿宋_GB2312"/>
          <w:kern w:val="0"/>
          <w:sz w:val="22"/>
        </w:rPr>
        <w:t>填报单位：</w:t>
      </w:r>
      <w:r>
        <w:rPr>
          <w:rFonts w:eastAsia="仿宋_GB2312" w:hint="eastAsia"/>
          <w:kern w:val="0"/>
          <w:sz w:val="22"/>
        </w:rPr>
        <w:t>祁东县过水坪镇人民政府</w:t>
      </w:r>
      <w:r>
        <w:rPr>
          <w:rFonts w:eastAsia="仿宋_GB2312" w:hint="eastAsia"/>
          <w:kern w:val="0"/>
          <w:sz w:val="22"/>
        </w:rPr>
        <w:t xml:space="preserve">   </w:t>
      </w:r>
      <w:r>
        <w:rPr>
          <w:rFonts w:eastAsia="仿宋_GB2312" w:hint="eastAsia"/>
          <w:kern w:val="0"/>
          <w:sz w:val="22"/>
        </w:rPr>
        <w:t>填报人：段湘宁</w:t>
      </w:r>
      <w:r>
        <w:rPr>
          <w:rFonts w:eastAsia="仿宋_GB2312" w:hint="eastAsia"/>
          <w:kern w:val="0"/>
          <w:sz w:val="22"/>
        </w:rPr>
        <w:t xml:space="preserve">   </w:t>
      </w:r>
      <w:r>
        <w:rPr>
          <w:rFonts w:eastAsia="仿宋_GB2312" w:hint="eastAsia"/>
          <w:kern w:val="0"/>
          <w:sz w:val="22"/>
        </w:rPr>
        <w:t>电话：</w:t>
      </w:r>
      <w:r>
        <w:rPr>
          <w:rFonts w:eastAsia="仿宋_GB2312" w:hint="eastAsia"/>
          <w:kern w:val="0"/>
          <w:sz w:val="22"/>
        </w:rPr>
        <w:t>18107343661</w:t>
      </w:r>
      <w:r>
        <w:rPr>
          <w:rFonts w:eastAsia="仿宋_GB2312"/>
          <w:kern w:val="0"/>
          <w:sz w:val="22"/>
        </w:rPr>
        <w:tab/>
      </w:r>
    </w:p>
    <w:tbl>
      <w:tblPr>
        <w:tblpPr w:leftFromText="180" w:rightFromText="180" w:vertAnchor="text" w:tblpXSpec="center" w:tblpY="1"/>
        <w:tblOverlap w:val="never"/>
        <w:tblW w:w="9464" w:type="dxa"/>
        <w:jc w:val="center"/>
        <w:tblLayout w:type="fixed"/>
        <w:tblLook w:val="0000"/>
      </w:tblPr>
      <w:tblGrid>
        <w:gridCol w:w="3354"/>
        <w:gridCol w:w="1189"/>
        <w:gridCol w:w="849"/>
        <w:gridCol w:w="885"/>
        <w:gridCol w:w="1350"/>
        <w:gridCol w:w="974"/>
        <w:gridCol w:w="863"/>
      </w:tblGrid>
      <w:tr w:rsidR="001B5950" w:rsidTr="00D91842">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eastAsia="仿宋_GB2312"/>
                <w:kern w:val="0"/>
                <w:szCs w:val="21"/>
              </w:rPr>
            </w:pPr>
            <w:r>
              <w:rPr>
                <w:rFonts w:eastAsia="仿宋_GB2312"/>
                <w:kern w:val="0"/>
                <w:szCs w:val="21"/>
              </w:rPr>
              <w:t>财政供养人员情况</w:t>
            </w:r>
          </w:p>
        </w:tc>
        <w:tc>
          <w:tcPr>
            <w:tcW w:w="2038" w:type="dxa"/>
            <w:gridSpan w:val="2"/>
            <w:tcBorders>
              <w:top w:val="single" w:sz="4" w:space="0" w:color="auto"/>
              <w:left w:val="nil"/>
              <w:bottom w:val="single" w:sz="4" w:space="0" w:color="auto"/>
              <w:right w:val="single" w:sz="4" w:space="0" w:color="auto"/>
            </w:tcBorders>
            <w:vAlign w:val="center"/>
          </w:tcPr>
          <w:p w:rsidR="001B5950" w:rsidRDefault="001B5950" w:rsidP="00D91842">
            <w:pPr>
              <w:widowControl/>
              <w:jc w:val="center"/>
              <w:rPr>
                <w:rFonts w:eastAsia="仿宋_GB2312"/>
                <w:b/>
                <w:bCs/>
                <w:kern w:val="0"/>
                <w:szCs w:val="21"/>
              </w:rPr>
            </w:pPr>
            <w:r>
              <w:rPr>
                <w:rFonts w:eastAsia="仿宋_GB2312"/>
                <w:b/>
                <w:bCs/>
                <w:kern w:val="0"/>
                <w:szCs w:val="21"/>
              </w:rPr>
              <w:t>编制数</w:t>
            </w:r>
          </w:p>
        </w:tc>
        <w:tc>
          <w:tcPr>
            <w:tcW w:w="2235" w:type="dxa"/>
            <w:gridSpan w:val="2"/>
            <w:tcBorders>
              <w:top w:val="single" w:sz="4" w:space="0" w:color="auto"/>
              <w:left w:val="nil"/>
              <w:bottom w:val="single" w:sz="4" w:space="0" w:color="auto"/>
              <w:right w:val="single" w:sz="4" w:space="0" w:color="auto"/>
            </w:tcBorders>
            <w:vAlign w:val="center"/>
          </w:tcPr>
          <w:p w:rsidR="001B5950" w:rsidRDefault="001B5950" w:rsidP="00D91842">
            <w:pPr>
              <w:widowControl/>
              <w:jc w:val="center"/>
              <w:rPr>
                <w:rFonts w:eastAsia="仿宋_GB2312"/>
                <w:b/>
                <w:bCs/>
                <w:kern w:val="0"/>
                <w:szCs w:val="21"/>
              </w:rPr>
            </w:pPr>
            <w:r>
              <w:rPr>
                <w:rFonts w:eastAsia="仿宋_GB2312" w:hint="eastAsia"/>
                <w:b/>
                <w:bCs/>
                <w:kern w:val="0"/>
                <w:szCs w:val="21"/>
              </w:rPr>
              <w:t>2021</w:t>
            </w:r>
            <w:r>
              <w:rPr>
                <w:rFonts w:eastAsia="仿宋_GB2312" w:hint="eastAsia"/>
                <w:b/>
                <w:bCs/>
                <w:kern w:val="0"/>
                <w:szCs w:val="21"/>
              </w:rPr>
              <w:t>年</w:t>
            </w:r>
            <w:r>
              <w:rPr>
                <w:rFonts w:eastAsia="仿宋_GB2312"/>
                <w:b/>
                <w:bCs/>
                <w:kern w:val="0"/>
                <w:szCs w:val="21"/>
              </w:rPr>
              <w:t>实际在职人数</w:t>
            </w:r>
          </w:p>
        </w:tc>
        <w:tc>
          <w:tcPr>
            <w:tcW w:w="1837" w:type="dxa"/>
            <w:gridSpan w:val="2"/>
            <w:tcBorders>
              <w:top w:val="single" w:sz="4" w:space="0" w:color="auto"/>
              <w:left w:val="nil"/>
              <w:bottom w:val="single" w:sz="4" w:space="0" w:color="auto"/>
              <w:right w:val="single" w:sz="4" w:space="0" w:color="auto"/>
            </w:tcBorders>
            <w:vAlign w:val="center"/>
          </w:tcPr>
          <w:p w:rsidR="001B5950" w:rsidRDefault="001B5950" w:rsidP="00D91842">
            <w:pPr>
              <w:widowControl/>
              <w:jc w:val="center"/>
              <w:rPr>
                <w:rFonts w:eastAsia="仿宋_GB2312"/>
                <w:b/>
                <w:bCs/>
                <w:kern w:val="0"/>
                <w:szCs w:val="21"/>
              </w:rPr>
            </w:pPr>
            <w:r>
              <w:rPr>
                <w:rFonts w:eastAsia="仿宋_GB2312"/>
                <w:b/>
                <w:bCs/>
                <w:kern w:val="0"/>
                <w:szCs w:val="21"/>
              </w:rPr>
              <w:t>控制率</w:t>
            </w:r>
          </w:p>
        </w:tc>
      </w:tr>
      <w:tr w:rsidR="001B5950" w:rsidTr="00D91842">
        <w:trPr>
          <w:trHeight w:val="242"/>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p>
        </w:tc>
        <w:tc>
          <w:tcPr>
            <w:tcW w:w="2038" w:type="dxa"/>
            <w:gridSpan w:val="2"/>
            <w:tcBorders>
              <w:top w:val="single" w:sz="4" w:space="0" w:color="auto"/>
              <w:left w:val="nil"/>
              <w:bottom w:val="single" w:sz="4" w:space="0" w:color="auto"/>
              <w:right w:val="single" w:sz="4" w:space="0" w:color="auto"/>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113</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auto"/>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95</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auto"/>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100%</w:t>
            </w:r>
          </w:p>
        </w:tc>
      </w:tr>
      <w:tr w:rsidR="001B5950" w:rsidTr="00D91842">
        <w:trPr>
          <w:trHeight w:val="300"/>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center"/>
              <w:rPr>
                <w:rFonts w:eastAsia="仿宋_GB2312"/>
                <w:kern w:val="0"/>
                <w:szCs w:val="21"/>
              </w:rPr>
            </w:pPr>
            <w:r>
              <w:rPr>
                <w:rFonts w:eastAsia="仿宋_GB2312"/>
                <w:kern w:val="0"/>
                <w:szCs w:val="21"/>
              </w:rPr>
              <w:t>经费控制情况</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b/>
                <w:bCs/>
                <w:kern w:val="0"/>
                <w:szCs w:val="21"/>
              </w:rPr>
            </w:pPr>
            <w:r>
              <w:rPr>
                <w:rFonts w:eastAsia="仿宋_GB2312" w:hint="eastAsia"/>
                <w:b/>
                <w:bCs/>
                <w:kern w:val="0"/>
                <w:szCs w:val="21"/>
              </w:rPr>
              <w:t>2020</w:t>
            </w:r>
            <w:r>
              <w:rPr>
                <w:rFonts w:eastAsia="仿宋_GB2312" w:hint="eastAsia"/>
                <w:b/>
                <w:bCs/>
                <w:kern w:val="0"/>
                <w:szCs w:val="21"/>
              </w:rPr>
              <w:t>年</w:t>
            </w:r>
            <w:r>
              <w:rPr>
                <w:rFonts w:eastAsia="仿宋_GB2312"/>
                <w:b/>
                <w:bCs/>
                <w:kern w:val="0"/>
                <w:szCs w:val="21"/>
              </w:rPr>
              <w:t>决算数</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b/>
                <w:bCs/>
                <w:kern w:val="0"/>
                <w:szCs w:val="21"/>
              </w:rPr>
            </w:pPr>
            <w:r>
              <w:rPr>
                <w:rFonts w:eastAsia="仿宋_GB2312" w:hint="eastAsia"/>
                <w:b/>
                <w:bCs/>
                <w:kern w:val="0"/>
                <w:szCs w:val="21"/>
              </w:rPr>
              <w:t>2021</w:t>
            </w:r>
            <w:r>
              <w:rPr>
                <w:rFonts w:eastAsia="仿宋_GB2312" w:hint="eastAsia"/>
                <w:b/>
                <w:bCs/>
                <w:kern w:val="0"/>
                <w:szCs w:val="21"/>
              </w:rPr>
              <w:t>年</w:t>
            </w:r>
            <w:r>
              <w:rPr>
                <w:rFonts w:eastAsia="仿宋_GB2312"/>
                <w:b/>
                <w:bCs/>
                <w:kern w:val="0"/>
                <w:szCs w:val="21"/>
              </w:rPr>
              <w:t>预算数</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b/>
                <w:bCs/>
                <w:kern w:val="0"/>
                <w:szCs w:val="21"/>
              </w:rPr>
            </w:pPr>
            <w:r>
              <w:rPr>
                <w:rFonts w:eastAsia="仿宋_GB2312" w:hint="eastAsia"/>
                <w:b/>
                <w:bCs/>
                <w:kern w:val="0"/>
                <w:szCs w:val="21"/>
              </w:rPr>
              <w:t>2021</w:t>
            </w:r>
            <w:r>
              <w:rPr>
                <w:rFonts w:eastAsia="仿宋_GB2312" w:hint="eastAsia"/>
                <w:b/>
                <w:bCs/>
                <w:kern w:val="0"/>
                <w:szCs w:val="21"/>
              </w:rPr>
              <w:t>年</w:t>
            </w:r>
            <w:r>
              <w:rPr>
                <w:rFonts w:eastAsia="仿宋_GB2312"/>
                <w:b/>
                <w:bCs/>
                <w:kern w:val="0"/>
                <w:szCs w:val="21"/>
              </w:rPr>
              <w:t>决算数</w:t>
            </w:r>
          </w:p>
        </w:tc>
      </w:tr>
      <w:tr w:rsidR="001B5950" w:rsidTr="00D91842">
        <w:trPr>
          <w:trHeight w:val="340"/>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三公经费</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4.52</w:t>
            </w:r>
            <w:r>
              <w:rPr>
                <w:rFonts w:eastAsia="仿宋_GB2312" w:hint="eastAsia"/>
                <w:kern w:val="0"/>
                <w:szCs w:val="21"/>
              </w:rPr>
              <w:t>万元</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10</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4.5</w:t>
            </w:r>
            <w:r>
              <w:rPr>
                <w:rFonts w:eastAsia="仿宋_GB2312" w:hint="eastAsia"/>
                <w:kern w:val="0"/>
                <w:szCs w:val="21"/>
              </w:rPr>
              <w:t>万元</w:t>
            </w:r>
            <w:r>
              <w:rPr>
                <w:rFonts w:eastAsia="仿宋_GB2312"/>
                <w:kern w:val="0"/>
                <w:szCs w:val="21"/>
              </w:rPr>
              <w:t xml:space="preserve">　</w:t>
            </w:r>
          </w:p>
        </w:tc>
      </w:tr>
      <w:tr w:rsidR="001B5950" w:rsidTr="00D91842">
        <w:trPr>
          <w:trHeight w:val="90"/>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1</w:t>
            </w:r>
            <w:r>
              <w:rPr>
                <w:rFonts w:eastAsia="仿宋_GB2312"/>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1B5950" w:rsidTr="00D91842">
        <w:trPr>
          <w:trHeight w:val="379"/>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w:t>
            </w:r>
            <w:r>
              <w:rPr>
                <w:rFonts w:eastAsia="仿宋_GB2312"/>
                <w:kern w:val="0"/>
                <w:szCs w:val="21"/>
              </w:rPr>
              <w:t>其中：公车购置</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0</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0</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0</w:t>
            </w:r>
          </w:p>
        </w:tc>
      </w:tr>
      <w:tr w:rsidR="001B5950" w:rsidTr="00D91842">
        <w:trPr>
          <w:trHeight w:val="364"/>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w:t>
            </w:r>
            <w:r>
              <w:rPr>
                <w:rFonts w:eastAsia="仿宋_GB2312"/>
                <w:kern w:val="0"/>
                <w:szCs w:val="21"/>
              </w:rPr>
              <w:t>公车运行维护</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1B5950" w:rsidTr="00D91842">
        <w:trPr>
          <w:trHeight w:val="334"/>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2</w:t>
            </w:r>
            <w:r>
              <w:rPr>
                <w:rFonts w:eastAsia="仿宋_GB2312"/>
                <w:kern w:val="0"/>
                <w:szCs w:val="21"/>
              </w:rPr>
              <w:t>、出国经费</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0</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0</w:t>
            </w:r>
            <w:r>
              <w:rPr>
                <w:rFonts w:eastAsia="仿宋_GB2312"/>
                <w:kern w:val="0"/>
                <w:szCs w:val="21"/>
              </w:rPr>
              <w:t xml:space="preserve">　</w:t>
            </w:r>
          </w:p>
        </w:tc>
      </w:tr>
      <w:tr w:rsidR="001B5950" w:rsidTr="00D91842">
        <w:trPr>
          <w:trHeight w:val="304"/>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3</w:t>
            </w:r>
            <w:r>
              <w:rPr>
                <w:rFonts w:eastAsia="仿宋_GB2312"/>
                <w:kern w:val="0"/>
                <w:szCs w:val="21"/>
              </w:rPr>
              <w:t>、公务接待</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4.52</w:t>
            </w:r>
            <w:r>
              <w:rPr>
                <w:rFonts w:eastAsia="仿宋_GB2312" w:hint="eastAsia"/>
                <w:kern w:val="0"/>
                <w:szCs w:val="21"/>
              </w:rPr>
              <w:t>万元</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10</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4.5</w:t>
            </w:r>
            <w:r>
              <w:rPr>
                <w:rFonts w:eastAsia="仿宋_GB2312" w:hint="eastAsia"/>
                <w:kern w:val="0"/>
                <w:szCs w:val="21"/>
              </w:rPr>
              <w:t>万元</w:t>
            </w:r>
            <w:r>
              <w:rPr>
                <w:rFonts w:eastAsia="仿宋_GB2312"/>
                <w:kern w:val="0"/>
                <w:szCs w:val="21"/>
              </w:rPr>
              <w:t xml:space="preserve">　</w:t>
            </w:r>
          </w:p>
        </w:tc>
      </w:tr>
      <w:tr w:rsidR="001B5950" w:rsidTr="00D91842">
        <w:trPr>
          <w:trHeight w:val="324"/>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项目支出：</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1556.17</w:t>
            </w:r>
            <w:r>
              <w:rPr>
                <w:rFonts w:eastAsia="仿宋_GB2312" w:hint="eastAsia"/>
                <w:kern w:val="0"/>
                <w:szCs w:val="21"/>
              </w:rPr>
              <w:t>万元</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899.92</w:t>
            </w:r>
            <w:r>
              <w:rPr>
                <w:rFonts w:eastAsia="仿宋_GB2312" w:hint="eastAsia"/>
                <w:kern w:val="0"/>
                <w:szCs w:val="21"/>
              </w:rPr>
              <w:t>万元</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899.92</w:t>
            </w:r>
            <w:r>
              <w:rPr>
                <w:rFonts w:eastAsia="仿宋_GB2312" w:hint="eastAsia"/>
                <w:kern w:val="0"/>
                <w:szCs w:val="21"/>
              </w:rPr>
              <w:t>万元</w:t>
            </w:r>
            <w:r>
              <w:rPr>
                <w:rFonts w:eastAsia="仿宋_GB2312"/>
                <w:kern w:val="0"/>
                <w:szCs w:val="21"/>
              </w:rPr>
              <w:t xml:space="preserve">　</w:t>
            </w:r>
          </w:p>
        </w:tc>
      </w:tr>
      <w:tr w:rsidR="001B5950" w:rsidTr="00D91842">
        <w:trPr>
          <w:trHeight w:val="349"/>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1</w:t>
            </w:r>
            <w:r>
              <w:rPr>
                <w:rFonts w:eastAsia="仿宋_GB2312"/>
                <w:kern w:val="0"/>
                <w:szCs w:val="21"/>
              </w:rPr>
              <w:t>、业务工作专项</w:t>
            </w:r>
            <w:r>
              <w:rPr>
                <w:rFonts w:eastAsia="仿宋_GB2312" w:hint="eastAsia"/>
                <w:kern w:val="0"/>
                <w:szCs w:val="21"/>
              </w:rPr>
              <w:t>(</w:t>
            </w:r>
            <w:r>
              <w:rPr>
                <w:rFonts w:eastAsia="仿宋_GB2312" w:hint="eastAsia"/>
                <w:kern w:val="0"/>
                <w:szCs w:val="21"/>
              </w:rPr>
              <w:t>一个项目一行</w:t>
            </w:r>
            <w:r>
              <w:rPr>
                <w:rFonts w:eastAsia="仿宋_GB2312" w:hint="eastAsia"/>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r>
      <w:tr w:rsidR="001B5950" w:rsidTr="00D91842">
        <w:trPr>
          <w:trHeight w:val="215"/>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ind w:firstLineChars="400" w:firstLine="840"/>
              <w:jc w:val="left"/>
              <w:rPr>
                <w:rFonts w:eastAsia="仿宋_GB2312"/>
                <w:kern w:val="0"/>
                <w:szCs w:val="21"/>
              </w:rPr>
            </w:pPr>
            <w:r>
              <w:rPr>
                <w:rFonts w:ascii="仿宋_GB2312" w:eastAsia="仿宋_GB2312" w:hint="eastAsia"/>
                <w:kern w:val="0"/>
                <w:szCs w:val="21"/>
              </w:rPr>
              <w:t>一般公共服务支出</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30.14</w:t>
            </w:r>
            <w:r>
              <w:rPr>
                <w:rFonts w:eastAsia="仿宋_GB2312" w:hint="eastAsia"/>
                <w:kern w:val="0"/>
                <w:szCs w:val="21"/>
              </w:rPr>
              <w:t>万元</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34.33</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34.33</w:t>
            </w:r>
            <w:r>
              <w:rPr>
                <w:rFonts w:eastAsia="仿宋_GB2312" w:hint="eastAsia"/>
                <w:kern w:val="0"/>
                <w:szCs w:val="21"/>
              </w:rPr>
              <w:t>万元</w:t>
            </w:r>
          </w:p>
        </w:tc>
      </w:tr>
      <w:tr w:rsidR="001B5950" w:rsidTr="00D91842">
        <w:trPr>
          <w:trHeight w:val="319"/>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2</w:t>
            </w:r>
            <w:r>
              <w:rPr>
                <w:rFonts w:eastAsia="仿宋_GB2312"/>
                <w:kern w:val="0"/>
                <w:szCs w:val="21"/>
              </w:rPr>
              <w:t>、运行维护专项</w:t>
            </w:r>
            <w:r>
              <w:rPr>
                <w:rFonts w:eastAsia="仿宋_GB2312" w:hint="eastAsia"/>
                <w:kern w:val="0"/>
                <w:szCs w:val="21"/>
              </w:rPr>
              <w:t>(</w:t>
            </w:r>
            <w:r>
              <w:rPr>
                <w:rFonts w:eastAsia="仿宋_GB2312" w:hint="eastAsia"/>
                <w:kern w:val="0"/>
                <w:szCs w:val="21"/>
              </w:rPr>
              <w:t>一个项目一行</w:t>
            </w:r>
            <w:r>
              <w:rPr>
                <w:rFonts w:eastAsia="仿宋_GB2312" w:hint="eastAsia"/>
                <w:kern w:val="0"/>
                <w:szCs w:val="21"/>
              </w:rPr>
              <w:t>)</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r>
      <w:tr w:rsidR="001B5950" w:rsidTr="00D91842">
        <w:trPr>
          <w:trHeight w:val="319"/>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ind w:firstLineChars="450" w:firstLine="945"/>
              <w:jc w:val="left"/>
              <w:rPr>
                <w:rFonts w:eastAsia="仿宋_GB2312"/>
                <w:kern w:val="0"/>
                <w:szCs w:val="21"/>
              </w:rPr>
            </w:pPr>
            <w:r>
              <w:rPr>
                <w:rFonts w:ascii="仿宋_GB2312" w:eastAsia="仿宋_GB2312" w:hint="eastAsia"/>
                <w:kern w:val="0"/>
                <w:szCs w:val="21"/>
              </w:rPr>
              <w:t>节能环保支出</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5</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5</w:t>
            </w:r>
            <w:r>
              <w:rPr>
                <w:rFonts w:eastAsia="仿宋_GB2312" w:hint="eastAsia"/>
                <w:kern w:val="0"/>
                <w:szCs w:val="21"/>
              </w:rPr>
              <w:t>万元</w:t>
            </w:r>
          </w:p>
        </w:tc>
      </w:tr>
      <w:tr w:rsidR="001B5950" w:rsidTr="00D91842">
        <w:trPr>
          <w:trHeight w:val="319"/>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hint="eastAsia"/>
                <w:kern w:val="0"/>
                <w:szCs w:val="21"/>
              </w:rPr>
              <w:t>3</w:t>
            </w:r>
            <w:r>
              <w:rPr>
                <w:rFonts w:eastAsia="仿宋_GB2312" w:hint="eastAsia"/>
                <w:kern w:val="0"/>
                <w:szCs w:val="21"/>
              </w:rPr>
              <w:t>、县级专项资金（一个专项一行）</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r>
      <w:tr w:rsidR="001B5950" w:rsidTr="00D91842">
        <w:trPr>
          <w:trHeight w:val="274"/>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center"/>
              <w:rPr>
                <w:rFonts w:eastAsia="仿宋_GB2312" w:hint="eastAsia"/>
                <w:kern w:val="0"/>
                <w:szCs w:val="21"/>
              </w:rPr>
            </w:pPr>
            <w:r>
              <w:rPr>
                <w:rFonts w:eastAsia="仿宋_GB2312" w:hint="eastAsia"/>
                <w:kern w:val="0"/>
                <w:szCs w:val="21"/>
              </w:rPr>
              <w:t>城乡社区支出</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27</w:t>
            </w:r>
            <w:r>
              <w:rPr>
                <w:rFonts w:eastAsia="仿宋_GB2312" w:hint="eastAsia"/>
                <w:kern w:val="0"/>
                <w:szCs w:val="21"/>
              </w:rPr>
              <w:t>万元</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243.07</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243.07</w:t>
            </w:r>
            <w:r>
              <w:rPr>
                <w:rFonts w:eastAsia="仿宋_GB2312" w:hint="eastAsia"/>
                <w:kern w:val="0"/>
                <w:szCs w:val="21"/>
              </w:rPr>
              <w:t>万元</w:t>
            </w:r>
          </w:p>
        </w:tc>
      </w:tr>
      <w:tr w:rsidR="001B5950" w:rsidTr="00D91842">
        <w:trPr>
          <w:trHeight w:val="304"/>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center"/>
              <w:rPr>
                <w:rFonts w:eastAsia="仿宋_GB2312" w:hint="eastAsia"/>
                <w:kern w:val="0"/>
                <w:szCs w:val="21"/>
              </w:rPr>
            </w:pPr>
            <w:r>
              <w:rPr>
                <w:rFonts w:eastAsia="仿宋_GB2312" w:hint="eastAsia"/>
                <w:kern w:val="0"/>
                <w:szCs w:val="21"/>
              </w:rPr>
              <w:t>农林水支出</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916.53</w:t>
            </w:r>
            <w:r>
              <w:rPr>
                <w:rFonts w:eastAsia="仿宋_GB2312" w:hint="eastAsia"/>
                <w:kern w:val="0"/>
                <w:szCs w:val="21"/>
              </w:rPr>
              <w:t>万元</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552.02</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552.02</w:t>
            </w:r>
            <w:r>
              <w:rPr>
                <w:rFonts w:eastAsia="仿宋_GB2312" w:hint="eastAsia"/>
                <w:kern w:val="0"/>
                <w:szCs w:val="21"/>
              </w:rPr>
              <w:t>万元</w:t>
            </w:r>
          </w:p>
        </w:tc>
      </w:tr>
      <w:tr w:rsidR="001B5950" w:rsidTr="00D91842">
        <w:trPr>
          <w:trHeight w:val="304"/>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资源勘探工业信息支出</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582.5</w:t>
            </w:r>
            <w:r>
              <w:rPr>
                <w:rFonts w:eastAsia="仿宋_GB2312" w:hint="eastAsia"/>
                <w:kern w:val="0"/>
                <w:szCs w:val="21"/>
              </w:rPr>
              <w:t>万元</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47.5</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47.5</w:t>
            </w:r>
            <w:r>
              <w:rPr>
                <w:rFonts w:eastAsia="仿宋_GB2312" w:hint="eastAsia"/>
                <w:kern w:val="0"/>
                <w:szCs w:val="21"/>
              </w:rPr>
              <w:t>万元</w:t>
            </w:r>
          </w:p>
        </w:tc>
      </w:tr>
      <w:tr w:rsidR="001B5950" w:rsidTr="00D91842">
        <w:trPr>
          <w:trHeight w:val="334"/>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center"/>
              <w:rPr>
                <w:rFonts w:eastAsia="仿宋_GB2312" w:hint="eastAsia"/>
                <w:kern w:val="0"/>
                <w:szCs w:val="21"/>
              </w:rPr>
            </w:pPr>
            <w:r>
              <w:rPr>
                <w:rFonts w:eastAsia="仿宋_GB2312" w:hint="eastAsia"/>
                <w:kern w:val="0"/>
                <w:szCs w:val="21"/>
              </w:rPr>
              <w:t>社会福利的彩票公益金</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hint="eastAsia"/>
                <w:kern w:val="0"/>
                <w:szCs w:val="21"/>
              </w:rPr>
            </w:pPr>
            <w:r>
              <w:rPr>
                <w:rFonts w:eastAsia="仿宋_GB2312" w:hint="eastAsia"/>
                <w:kern w:val="0"/>
                <w:szCs w:val="21"/>
              </w:rPr>
              <w:t>18</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hint="eastAsia"/>
                <w:kern w:val="0"/>
                <w:szCs w:val="21"/>
              </w:rPr>
            </w:pPr>
            <w:r>
              <w:rPr>
                <w:rFonts w:eastAsia="仿宋_GB2312" w:hint="eastAsia"/>
                <w:kern w:val="0"/>
                <w:szCs w:val="21"/>
              </w:rPr>
              <w:t>18</w:t>
            </w:r>
            <w:r>
              <w:rPr>
                <w:rFonts w:eastAsia="仿宋_GB2312" w:hint="eastAsia"/>
                <w:kern w:val="0"/>
                <w:szCs w:val="21"/>
              </w:rPr>
              <w:t>万元</w:t>
            </w:r>
          </w:p>
        </w:tc>
      </w:tr>
      <w:tr w:rsidR="001B5950" w:rsidTr="00D91842">
        <w:trPr>
          <w:trHeight w:val="364"/>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公用经费</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443.88</w:t>
            </w:r>
            <w:r>
              <w:rPr>
                <w:rFonts w:eastAsia="仿宋_GB2312" w:hint="eastAsia"/>
                <w:kern w:val="0"/>
                <w:szCs w:val="21"/>
              </w:rPr>
              <w:t>万元</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470.04</w:t>
            </w:r>
            <w:r>
              <w:rPr>
                <w:rFonts w:eastAsia="仿宋_GB2312" w:hint="eastAsia"/>
                <w:kern w:val="0"/>
                <w:szCs w:val="21"/>
              </w:rPr>
              <w:t>万元</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470.04</w:t>
            </w:r>
            <w:r>
              <w:rPr>
                <w:rFonts w:eastAsia="仿宋_GB2312" w:hint="eastAsia"/>
                <w:kern w:val="0"/>
                <w:szCs w:val="21"/>
              </w:rPr>
              <w:t>万元</w:t>
            </w:r>
            <w:r>
              <w:rPr>
                <w:rFonts w:eastAsia="仿宋_GB2312"/>
                <w:kern w:val="0"/>
                <w:szCs w:val="21"/>
              </w:rPr>
              <w:t xml:space="preserve">　</w:t>
            </w:r>
          </w:p>
        </w:tc>
      </w:tr>
      <w:tr w:rsidR="001B5950" w:rsidTr="00D91842">
        <w:trPr>
          <w:trHeight w:val="349"/>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lastRenderedPageBreak/>
              <w:t xml:space="preserve">    </w:t>
            </w:r>
            <w:r>
              <w:rPr>
                <w:rFonts w:eastAsia="仿宋_GB2312"/>
                <w:kern w:val="0"/>
                <w:szCs w:val="21"/>
              </w:rPr>
              <w:t>其中：办公经费</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110.11</w:t>
            </w:r>
            <w:r>
              <w:rPr>
                <w:rFonts w:eastAsia="仿宋_GB2312" w:hint="eastAsia"/>
                <w:kern w:val="0"/>
                <w:szCs w:val="21"/>
              </w:rPr>
              <w:t>万元</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131.6</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131.6</w:t>
            </w:r>
            <w:r>
              <w:rPr>
                <w:rFonts w:eastAsia="仿宋_GB2312" w:hint="eastAsia"/>
                <w:kern w:val="0"/>
                <w:szCs w:val="21"/>
              </w:rPr>
              <w:t>万元</w:t>
            </w:r>
          </w:p>
        </w:tc>
      </w:tr>
      <w:tr w:rsidR="001B5950" w:rsidTr="00D91842">
        <w:trPr>
          <w:trHeight w:val="364"/>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w:t>
            </w:r>
            <w:r>
              <w:rPr>
                <w:rFonts w:eastAsia="仿宋_GB2312"/>
                <w:kern w:val="0"/>
                <w:szCs w:val="21"/>
              </w:rPr>
              <w:t>水费、电费、差旅费</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24.91</w:t>
            </w:r>
            <w:r>
              <w:rPr>
                <w:rFonts w:eastAsia="仿宋_GB2312" w:hint="eastAsia"/>
                <w:kern w:val="0"/>
                <w:szCs w:val="21"/>
              </w:rPr>
              <w:t>万元</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57.52</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57.52</w:t>
            </w:r>
            <w:r>
              <w:rPr>
                <w:rFonts w:eastAsia="仿宋_GB2312" w:hint="eastAsia"/>
                <w:kern w:val="0"/>
                <w:szCs w:val="21"/>
              </w:rPr>
              <w:t>万元</w:t>
            </w:r>
          </w:p>
        </w:tc>
      </w:tr>
      <w:tr w:rsidR="001B5950" w:rsidTr="00D91842">
        <w:trPr>
          <w:trHeight w:val="334"/>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w:t>
            </w:r>
            <w:r>
              <w:rPr>
                <w:rFonts w:eastAsia="仿宋_GB2312"/>
                <w:kern w:val="0"/>
                <w:szCs w:val="21"/>
              </w:rPr>
              <w:t>会议费、培训费</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15.23</w:t>
            </w:r>
            <w:r>
              <w:rPr>
                <w:rFonts w:eastAsia="仿宋_GB2312" w:hint="eastAsia"/>
                <w:kern w:val="0"/>
                <w:szCs w:val="21"/>
              </w:rPr>
              <w:t>万元</w:t>
            </w:r>
            <w:r>
              <w:rPr>
                <w:rFonts w:eastAsia="仿宋_GB2312"/>
                <w:kern w:val="0"/>
                <w:szCs w:val="21"/>
              </w:rPr>
              <w:t xml:space="preserve">　</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11.65</w:t>
            </w:r>
            <w:r>
              <w:rPr>
                <w:rFonts w:eastAsia="仿宋_GB2312" w:hint="eastAsia"/>
                <w:kern w:val="0"/>
                <w:szCs w:val="21"/>
              </w:rPr>
              <w:t>万元</w:t>
            </w: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11.65</w:t>
            </w:r>
            <w:r>
              <w:rPr>
                <w:rFonts w:eastAsia="仿宋_GB2312" w:hint="eastAsia"/>
                <w:kern w:val="0"/>
                <w:szCs w:val="21"/>
              </w:rPr>
              <w:t>万元</w:t>
            </w:r>
            <w:r>
              <w:rPr>
                <w:rFonts w:eastAsia="仿宋_GB2312"/>
                <w:kern w:val="0"/>
                <w:szCs w:val="21"/>
              </w:rPr>
              <w:t xml:space="preserve">　</w:t>
            </w:r>
          </w:p>
        </w:tc>
      </w:tr>
      <w:tr w:rsidR="001B5950" w:rsidTr="00D91842">
        <w:trPr>
          <w:trHeight w:val="313"/>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ind w:firstLineChars="550" w:firstLine="1155"/>
              <w:jc w:val="left"/>
              <w:rPr>
                <w:rFonts w:ascii="仿宋_GB2312" w:eastAsia="仿宋_GB2312" w:hint="eastAsia"/>
                <w:kern w:val="0"/>
                <w:szCs w:val="21"/>
              </w:rPr>
            </w:pPr>
            <w:r>
              <w:rPr>
                <w:rFonts w:ascii="仿宋_GB2312" w:eastAsia="仿宋_GB2312" w:hint="eastAsia"/>
                <w:kern w:val="0"/>
                <w:szCs w:val="21"/>
              </w:rPr>
              <w:t>公务接待费</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4.52</w:t>
            </w:r>
            <w:r>
              <w:rPr>
                <w:rFonts w:eastAsia="仿宋_GB2312" w:hint="eastAsia"/>
                <w:kern w:val="0"/>
                <w:szCs w:val="21"/>
              </w:rPr>
              <w:t>万元</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4.5</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4.5</w:t>
            </w:r>
            <w:r>
              <w:rPr>
                <w:rFonts w:eastAsia="仿宋_GB2312" w:hint="eastAsia"/>
                <w:kern w:val="0"/>
                <w:szCs w:val="21"/>
              </w:rPr>
              <w:t>万元</w:t>
            </w:r>
          </w:p>
        </w:tc>
      </w:tr>
      <w:tr w:rsidR="001B5950" w:rsidTr="00D91842">
        <w:trPr>
          <w:trHeight w:val="313"/>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ind w:firstLineChars="100" w:firstLine="210"/>
              <w:jc w:val="left"/>
              <w:rPr>
                <w:rFonts w:eastAsia="仿宋_GB2312"/>
                <w:kern w:val="0"/>
                <w:szCs w:val="21"/>
              </w:rPr>
            </w:pPr>
            <w:r>
              <w:rPr>
                <w:rFonts w:ascii="仿宋_GB2312" w:eastAsia="仿宋_GB2312" w:hint="eastAsia"/>
                <w:kern w:val="0"/>
                <w:szCs w:val="21"/>
              </w:rPr>
              <w:t>印刷费、其他商品与服务</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289.11</w:t>
            </w:r>
            <w:r>
              <w:rPr>
                <w:rFonts w:eastAsia="仿宋_GB2312" w:hint="eastAsia"/>
                <w:kern w:val="0"/>
                <w:szCs w:val="21"/>
              </w:rPr>
              <w:t>万元</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264.77</w:t>
            </w:r>
            <w:r>
              <w:rPr>
                <w:rFonts w:eastAsia="仿宋_GB2312" w:hint="eastAsia"/>
                <w:kern w:val="0"/>
                <w:szCs w:val="21"/>
              </w:rPr>
              <w:t>万元</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hint="eastAsia"/>
                <w:kern w:val="0"/>
                <w:szCs w:val="21"/>
              </w:rPr>
              <w:t>264.77</w:t>
            </w:r>
            <w:r>
              <w:rPr>
                <w:rFonts w:eastAsia="仿宋_GB2312" w:hint="eastAsia"/>
                <w:kern w:val="0"/>
                <w:szCs w:val="21"/>
              </w:rPr>
              <w:t>万元</w:t>
            </w:r>
          </w:p>
        </w:tc>
      </w:tr>
      <w:tr w:rsidR="001B5950" w:rsidTr="00D91842">
        <w:trPr>
          <w:trHeight w:val="274"/>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政府采购金额</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r>
      <w:tr w:rsidR="001B5950" w:rsidTr="00D91842">
        <w:trPr>
          <w:trHeight w:val="304"/>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部门</w:t>
            </w:r>
            <w:r>
              <w:rPr>
                <w:rFonts w:eastAsia="仿宋_GB2312" w:hint="eastAsia"/>
                <w:kern w:val="0"/>
                <w:szCs w:val="21"/>
              </w:rPr>
              <w:t>基本</w:t>
            </w:r>
            <w:r>
              <w:rPr>
                <w:rFonts w:eastAsia="仿宋_GB2312"/>
                <w:kern w:val="0"/>
                <w:szCs w:val="21"/>
              </w:rPr>
              <w:t>支出预算调整</w:t>
            </w:r>
            <w:r>
              <w:rPr>
                <w:rFonts w:eastAsia="仿宋_GB2312"/>
                <w:kern w:val="0"/>
                <w:szCs w:val="21"/>
              </w:rPr>
              <w:t xml:space="preserve"> </w:t>
            </w:r>
          </w:p>
        </w:tc>
        <w:tc>
          <w:tcPr>
            <w:tcW w:w="2038"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w:t>
            </w:r>
          </w:p>
        </w:tc>
        <w:tc>
          <w:tcPr>
            <w:tcW w:w="2235"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c>
          <w:tcPr>
            <w:tcW w:w="1837" w:type="dxa"/>
            <w:gridSpan w:val="2"/>
            <w:tcBorders>
              <w:top w:val="single" w:sz="4" w:space="0" w:color="auto"/>
              <w:left w:val="nil"/>
              <w:bottom w:val="single" w:sz="4" w:space="0" w:color="auto"/>
              <w:right w:val="single" w:sz="4" w:space="0" w:color="000000"/>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r>
      <w:tr w:rsidR="001B5950" w:rsidTr="00D91842">
        <w:trPr>
          <w:trHeight w:val="876"/>
          <w:jc w:val="center"/>
        </w:trPr>
        <w:tc>
          <w:tcPr>
            <w:tcW w:w="3354" w:type="dxa"/>
            <w:vMerge w:val="restart"/>
            <w:tcBorders>
              <w:top w:val="nil"/>
              <w:left w:val="single" w:sz="4" w:space="0" w:color="auto"/>
              <w:bottom w:val="single" w:sz="4" w:space="0" w:color="auto"/>
              <w:right w:val="single" w:sz="4" w:space="0" w:color="auto"/>
            </w:tcBorders>
            <w:vAlign w:val="center"/>
          </w:tcPr>
          <w:p w:rsidR="001B5950" w:rsidRDefault="001B5950" w:rsidP="00D91842">
            <w:pPr>
              <w:widowControl/>
              <w:jc w:val="center"/>
              <w:rPr>
                <w:rFonts w:eastAsia="仿宋_GB2312" w:hint="eastAsia"/>
                <w:kern w:val="0"/>
                <w:szCs w:val="21"/>
              </w:rPr>
            </w:pPr>
            <w:r>
              <w:rPr>
                <w:rFonts w:eastAsia="仿宋_GB2312"/>
                <w:kern w:val="0"/>
                <w:szCs w:val="21"/>
              </w:rPr>
              <w:t>楼堂馆所控制情况</w:t>
            </w:r>
          </w:p>
          <w:p w:rsidR="001B5950" w:rsidRDefault="001B5950" w:rsidP="00D91842">
            <w:pPr>
              <w:widowControl/>
              <w:jc w:val="center"/>
              <w:rPr>
                <w:rFonts w:eastAsia="仿宋_GB2312"/>
                <w:kern w:val="0"/>
                <w:szCs w:val="21"/>
              </w:rPr>
            </w:pPr>
            <w:r>
              <w:rPr>
                <w:rFonts w:eastAsia="仿宋_GB2312"/>
                <w:kern w:val="0"/>
                <w:szCs w:val="21"/>
              </w:rPr>
              <w:t>（</w:t>
            </w:r>
            <w:r>
              <w:rPr>
                <w:rFonts w:eastAsia="仿宋_GB2312" w:hint="eastAsia"/>
                <w:kern w:val="0"/>
                <w:szCs w:val="21"/>
              </w:rPr>
              <w:t>2021</w:t>
            </w:r>
            <w:r>
              <w:rPr>
                <w:rFonts w:eastAsia="仿宋_GB2312" w:hint="eastAsia"/>
                <w:kern w:val="0"/>
                <w:szCs w:val="21"/>
              </w:rPr>
              <w:t>年</w:t>
            </w:r>
            <w:r>
              <w:rPr>
                <w:rFonts w:eastAsia="仿宋_GB2312"/>
                <w:kern w:val="0"/>
                <w:szCs w:val="21"/>
              </w:rPr>
              <w:t>完工项目）</w:t>
            </w:r>
          </w:p>
        </w:tc>
        <w:tc>
          <w:tcPr>
            <w:tcW w:w="1189" w:type="dxa"/>
            <w:tcBorders>
              <w:top w:val="nil"/>
              <w:left w:val="nil"/>
              <w:bottom w:val="single" w:sz="4" w:space="0" w:color="auto"/>
              <w:right w:val="single" w:sz="4" w:space="0" w:color="auto"/>
            </w:tcBorders>
            <w:vAlign w:val="center"/>
          </w:tcPr>
          <w:p w:rsidR="001B5950" w:rsidRDefault="001B5950" w:rsidP="00D91842">
            <w:pPr>
              <w:widowControl/>
              <w:jc w:val="center"/>
              <w:rPr>
                <w:rFonts w:eastAsia="仿宋_GB2312" w:hint="eastAsia"/>
                <w:kern w:val="0"/>
                <w:szCs w:val="21"/>
              </w:rPr>
            </w:pPr>
            <w:r>
              <w:rPr>
                <w:rFonts w:eastAsia="仿宋_GB2312"/>
                <w:kern w:val="0"/>
                <w:szCs w:val="21"/>
              </w:rPr>
              <w:t>批复规模</w:t>
            </w:r>
          </w:p>
          <w:p w:rsidR="001B5950" w:rsidRDefault="001B5950" w:rsidP="00D91842">
            <w:pPr>
              <w:widowControl/>
              <w:jc w:val="center"/>
              <w:rPr>
                <w:rFonts w:eastAsia="仿宋_GB2312"/>
                <w:kern w:val="0"/>
                <w:szCs w:val="21"/>
              </w:rPr>
            </w:pPr>
            <w:r>
              <w:rPr>
                <w:rFonts w:eastAsia="仿宋_GB2312"/>
                <w:kern w:val="0"/>
                <w:szCs w:val="21"/>
              </w:rPr>
              <w:t>（</w:t>
            </w:r>
            <w:r>
              <w:rPr>
                <w:kern w:val="0"/>
                <w:szCs w:val="21"/>
              </w:rPr>
              <w:t>㎡</w:t>
            </w:r>
            <w:r>
              <w:rPr>
                <w:rFonts w:eastAsia="仿宋_GB2312"/>
                <w:kern w:val="0"/>
                <w:szCs w:val="21"/>
              </w:rPr>
              <w:t>）</w:t>
            </w:r>
          </w:p>
        </w:tc>
        <w:tc>
          <w:tcPr>
            <w:tcW w:w="849" w:type="dxa"/>
            <w:tcBorders>
              <w:top w:val="nil"/>
              <w:left w:val="nil"/>
              <w:bottom w:val="single" w:sz="4" w:space="0" w:color="auto"/>
              <w:right w:val="single" w:sz="4" w:space="0" w:color="auto"/>
            </w:tcBorders>
            <w:vAlign w:val="center"/>
          </w:tcPr>
          <w:p w:rsidR="001B5950" w:rsidRDefault="001B5950" w:rsidP="00D91842">
            <w:pPr>
              <w:widowControl/>
              <w:jc w:val="center"/>
              <w:rPr>
                <w:rFonts w:eastAsia="仿宋_GB2312"/>
                <w:kern w:val="0"/>
                <w:szCs w:val="21"/>
              </w:rPr>
            </w:pPr>
            <w:r>
              <w:rPr>
                <w:rFonts w:eastAsia="仿宋_GB2312"/>
                <w:kern w:val="0"/>
                <w:szCs w:val="21"/>
              </w:rPr>
              <w:t>实际规模（</w:t>
            </w:r>
            <w:r>
              <w:rPr>
                <w:kern w:val="0"/>
                <w:szCs w:val="21"/>
              </w:rPr>
              <w:t>㎡</w:t>
            </w:r>
            <w:r>
              <w:rPr>
                <w:rFonts w:eastAsia="仿宋_GB2312"/>
                <w:kern w:val="0"/>
                <w:szCs w:val="21"/>
              </w:rPr>
              <w:t>）</w:t>
            </w:r>
          </w:p>
        </w:tc>
        <w:tc>
          <w:tcPr>
            <w:tcW w:w="885" w:type="dxa"/>
            <w:tcBorders>
              <w:top w:val="nil"/>
              <w:left w:val="nil"/>
              <w:bottom w:val="single" w:sz="4" w:space="0" w:color="auto"/>
              <w:right w:val="single" w:sz="4" w:space="0" w:color="auto"/>
            </w:tcBorders>
            <w:vAlign w:val="center"/>
          </w:tcPr>
          <w:p w:rsidR="001B5950" w:rsidRDefault="001B5950" w:rsidP="00D91842">
            <w:pPr>
              <w:widowControl/>
              <w:jc w:val="center"/>
              <w:rPr>
                <w:rFonts w:eastAsia="仿宋_GB2312"/>
                <w:kern w:val="0"/>
                <w:szCs w:val="21"/>
              </w:rPr>
            </w:pPr>
            <w:r>
              <w:rPr>
                <w:rFonts w:eastAsia="仿宋_GB2312"/>
                <w:kern w:val="0"/>
                <w:szCs w:val="21"/>
              </w:rPr>
              <w:t>规模控制率</w:t>
            </w:r>
          </w:p>
        </w:tc>
        <w:tc>
          <w:tcPr>
            <w:tcW w:w="1350" w:type="dxa"/>
            <w:tcBorders>
              <w:top w:val="nil"/>
              <w:left w:val="nil"/>
              <w:bottom w:val="single" w:sz="4" w:space="0" w:color="auto"/>
              <w:right w:val="single" w:sz="4" w:space="0" w:color="auto"/>
            </w:tcBorders>
            <w:vAlign w:val="center"/>
          </w:tcPr>
          <w:p w:rsidR="001B5950" w:rsidRDefault="001B5950" w:rsidP="00D91842">
            <w:pPr>
              <w:widowControl/>
              <w:jc w:val="center"/>
              <w:rPr>
                <w:rFonts w:eastAsia="仿宋_GB2312"/>
                <w:kern w:val="0"/>
                <w:szCs w:val="21"/>
              </w:rPr>
            </w:pPr>
            <w:r>
              <w:rPr>
                <w:rFonts w:eastAsia="仿宋_GB2312"/>
                <w:kern w:val="0"/>
                <w:szCs w:val="21"/>
              </w:rPr>
              <w:t>预算投资（万元）</w:t>
            </w:r>
          </w:p>
        </w:tc>
        <w:tc>
          <w:tcPr>
            <w:tcW w:w="974" w:type="dxa"/>
            <w:tcBorders>
              <w:top w:val="nil"/>
              <w:left w:val="nil"/>
              <w:bottom w:val="single" w:sz="4" w:space="0" w:color="auto"/>
              <w:right w:val="single" w:sz="4" w:space="0" w:color="auto"/>
            </w:tcBorders>
            <w:vAlign w:val="center"/>
          </w:tcPr>
          <w:p w:rsidR="001B5950" w:rsidRDefault="001B5950" w:rsidP="00D91842">
            <w:pPr>
              <w:widowControl/>
              <w:jc w:val="center"/>
              <w:rPr>
                <w:rFonts w:eastAsia="仿宋_GB2312"/>
                <w:kern w:val="0"/>
                <w:szCs w:val="21"/>
              </w:rPr>
            </w:pPr>
            <w:r>
              <w:rPr>
                <w:rFonts w:eastAsia="仿宋_GB2312"/>
                <w:kern w:val="0"/>
                <w:szCs w:val="21"/>
              </w:rPr>
              <w:t>实际投资（万元）</w:t>
            </w:r>
          </w:p>
        </w:tc>
        <w:tc>
          <w:tcPr>
            <w:tcW w:w="863" w:type="dxa"/>
            <w:tcBorders>
              <w:top w:val="nil"/>
              <w:left w:val="nil"/>
              <w:bottom w:val="single" w:sz="4" w:space="0" w:color="auto"/>
              <w:right w:val="single" w:sz="4" w:space="0" w:color="auto"/>
            </w:tcBorders>
            <w:vAlign w:val="center"/>
          </w:tcPr>
          <w:p w:rsidR="001B5950" w:rsidRDefault="001B5950" w:rsidP="00D91842">
            <w:pPr>
              <w:widowControl/>
              <w:jc w:val="center"/>
              <w:rPr>
                <w:rFonts w:eastAsia="仿宋_GB2312"/>
                <w:kern w:val="0"/>
                <w:szCs w:val="21"/>
              </w:rPr>
            </w:pPr>
            <w:r>
              <w:rPr>
                <w:rFonts w:eastAsia="仿宋_GB2312"/>
                <w:kern w:val="0"/>
                <w:szCs w:val="21"/>
              </w:rPr>
              <w:t>投资概算控制率</w:t>
            </w:r>
          </w:p>
        </w:tc>
      </w:tr>
      <w:tr w:rsidR="001B5950" w:rsidTr="00D91842">
        <w:trPr>
          <w:trHeight w:val="207"/>
          <w:jc w:val="center"/>
        </w:trPr>
        <w:tc>
          <w:tcPr>
            <w:tcW w:w="3354" w:type="dxa"/>
            <w:vMerge/>
            <w:tcBorders>
              <w:top w:val="nil"/>
              <w:left w:val="single" w:sz="4" w:space="0" w:color="auto"/>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p>
        </w:tc>
        <w:tc>
          <w:tcPr>
            <w:tcW w:w="1189" w:type="dxa"/>
            <w:tcBorders>
              <w:top w:val="nil"/>
              <w:left w:val="nil"/>
              <w:bottom w:val="single" w:sz="4" w:space="0" w:color="auto"/>
              <w:right w:val="single" w:sz="4" w:space="0" w:color="auto"/>
            </w:tcBorders>
            <w:vAlign w:val="center"/>
          </w:tcPr>
          <w:p w:rsidR="001B5950" w:rsidRDefault="001B5950" w:rsidP="00D91842">
            <w:pPr>
              <w:widowControl/>
              <w:jc w:val="center"/>
              <w:rPr>
                <w:rFonts w:eastAsia="仿宋_GB2312"/>
                <w:kern w:val="0"/>
                <w:szCs w:val="21"/>
              </w:rPr>
            </w:pPr>
            <w:r>
              <w:rPr>
                <w:rFonts w:eastAsia="仿宋_GB2312"/>
                <w:kern w:val="0"/>
                <w:szCs w:val="21"/>
              </w:rPr>
              <w:t xml:space="preserve">　</w:t>
            </w:r>
          </w:p>
        </w:tc>
        <w:tc>
          <w:tcPr>
            <w:tcW w:w="849" w:type="dxa"/>
            <w:tcBorders>
              <w:top w:val="nil"/>
              <w:left w:val="nil"/>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w:t>
            </w:r>
          </w:p>
        </w:tc>
        <w:tc>
          <w:tcPr>
            <w:tcW w:w="885" w:type="dxa"/>
            <w:tcBorders>
              <w:top w:val="nil"/>
              <w:left w:val="nil"/>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w:t>
            </w:r>
          </w:p>
        </w:tc>
        <w:tc>
          <w:tcPr>
            <w:tcW w:w="1350" w:type="dxa"/>
            <w:tcBorders>
              <w:top w:val="nil"/>
              <w:left w:val="nil"/>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w:t>
            </w:r>
          </w:p>
        </w:tc>
        <w:tc>
          <w:tcPr>
            <w:tcW w:w="974" w:type="dxa"/>
            <w:tcBorders>
              <w:top w:val="nil"/>
              <w:left w:val="nil"/>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w:t>
            </w:r>
          </w:p>
        </w:tc>
        <w:tc>
          <w:tcPr>
            <w:tcW w:w="863" w:type="dxa"/>
            <w:tcBorders>
              <w:top w:val="nil"/>
              <w:left w:val="nil"/>
              <w:bottom w:val="single" w:sz="4" w:space="0" w:color="auto"/>
              <w:right w:val="single" w:sz="4" w:space="0" w:color="auto"/>
            </w:tcBorders>
            <w:vAlign w:val="center"/>
          </w:tcPr>
          <w:p w:rsidR="001B5950" w:rsidRDefault="001B5950" w:rsidP="00D91842">
            <w:pPr>
              <w:widowControl/>
              <w:jc w:val="left"/>
              <w:rPr>
                <w:rFonts w:eastAsia="仿宋_GB2312"/>
                <w:kern w:val="0"/>
                <w:szCs w:val="21"/>
              </w:rPr>
            </w:pPr>
            <w:r>
              <w:rPr>
                <w:rFonts w:eastAsia="仿宋_GB2312"/>
                <w:kern w:val="0"/>
                <w:szCs w:val="21"/>
              </w:rPr>
              <w:t xml:space="preserve">　</w:t>
            </w:r>
          </w:p>
        </w:tc>
      </w:tr>
      <w:tr w:rsidR="001B5950" w:rsidTr="00D91842">
        <w:trPr>
          <w:trHeight w:val="1360"/>
          <w:jc w:val="center"/>
        </w:trPr>
        <w:tc>
          <w:tcPr>
            <w:tcW w:w="3354" w:type="dxa"/>
            <w:tcBorders>
              <w:top w:val="nil"/>
              <w:left w:val="single" w:sz="4" w:space="0" w:color="auto"/>
              <w:bottom w:val="single" w:sz="4" w:space="0" w:color="auto"/>
              <w:right w:val="single" w:sz="4" w:space="0" w:color="auto"/>
            </w:tcBorders>
            <w:vAlign w:val="center"/>
          </w:tcPr>
          <w:p w:rsidR="001B5950" w:rsidRDefault="001B5950" w:rsidP="00D91842">
            <w:pPr>
              <w:widowControl/>
              <w:jc w:val="center"/>
              <w:rPr>
                <w:rFonts w:eastAsia="仿宋_GB2312"/>
                <w:kern w:val="0"/>
                <w:szCs w:val="21"/>
              </w:rPr>
            </w:pPr>
            <w:r>
              <w:rPr>
                <w:rFonts w:eastAsia="仿宋_GB2312"/>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rsidR="001B5950" w:rsidRDefault="001B5950" w:rsidP="00D91842">
            <w:pPr>
              <w:widowControl/>
              <w:jc w:val="left"/>
              <w:rPr>
                <w:rFonts w:eastAsia="仿宋_GB2312" w:hint="eastAsia"/>
                <w:kern w:val="0"/>
                <w:sz w:val="18"/>
                <w:szCs w:val="18"/>
              </w:rPr>
            </w:pPr>
            <w:r>
              <w:rPr>
                <w:rFonts w:eastAsia="仿宋_GB2312" w:hint="eastAsia"/>
                <w:kern w:val="0"/>
                <w:sz w:val="18"/>
                <w:szCs w:val="18"/>
              </w:rPr>
              <w:t>1</w:t>
            </w:r>
            <w:r>
              <w:rPr>
                <w:rFonts w:eastAsia="仿宋_GB2312" w:hint="eastAsia"/>
                <w:kern w:val="0"/>
                <w:sz w:val="18"/>
                <w:szCs w:val="18"/>
              </w:rPr>
              <w:t>、</w:t>
            </w:r>
            <w:r>
              <w:rPr>
                <w:rFonts w:eastAsia="仿宋_GB2312" w:hint="eastAsia"/>
                <w:kern w:val="0"/>
                <w:sz w:val="18"/>
                <w:szCs w:val="18"/>
              </w:rPr>
              <w:t>5</w:t>
            </w:r>
            <w:r>
              <w:rPr>
                <w:rFonts w:eastAsia="仿宋_GB2312" w:hint="eastAsia"/>
                <w:kern w:val="0"/>
                <w:sz w:val="18"/>
                <w:szCs w:val="18"/>
              </w:rPr>
              <w:t>万元以上非工资性开支须经党政班子成员集体研究决定；</w:t>
            </w:r>
          </w:p>
          <w:p w:rsidR="001B5950" w:rsidRDefault="001B5950" w:rsidP="00D91842">
            <w:pPr>
              <w:widowControl/>
              <w:jc w:val="left"/>
              <w:rPr>
                <w:rFonts w:eastAsia="仿宋_GB2312" w:hint="eastAsia"/>
                <w:kern w:val="0"/>
                <w:sz w:val="18"/>
                <w:szCs w:val="18"/>
              </w:rPr>
            </w:pPr>
            <w:r>
              <w:rPr>
                <w:rFonts w:eastAsia="仿宋_GB2312" w:hint="eastAsia"/>
                <w:kern w:val="0"/>
                <w:sz w:val="18"/>
                <w:szCs w:val="18"/>
              </w:rPr>
              <w:t>2</w:t>
            </w:r>
            <w:r>
              <w:rPr>
                <w:rFonts w:eastAsia="仿宋_GB2312" w:hint="eastAsia"/>
                <w:kern w:val="0"/>
                <w:sz w:val="18"/>
                <w:szCs w:val="18"/>
              </w:rPr>
              <w:t>、</w:t>
            </w:r>
            <w:r>
              <w:rPr>
                <w:rFonts w:eastAsia="仿宋_GB2312" w:hint="eastAsia"/>
                <w:kern w:val="0"/>
                <w:sz w:val="18"/>
                <w:szCs w:val="18"/>
              </w:rPr>
              <w:t>30</w:t>
            </w:r>
            <w:r>
              <w:rPr>
                <w:rFonts w:eastAsia="仿宋_GB2312" w:hint="eastAsia"/>
                <w:kern w:val="0"/>
                <w:sz w:val="18"/>
                <w:szCs w:val="18"/>
              </w:rPr>
              <w:t>万无以上开支项目须出具可行性报告，及上呈县财政评审；</w:t>
            </w:r>
          </w:p>
          <w:p w:rsidR="001B5950" w:rsidRDefault="001B5950" w:rsidP="00D91842">
            <w:pPr>
              <w:widowControl/>
              <w:jc w:val="left"/>
              <w:rPr>
                <w:rFonts w:eastAsia="仿宋_GB2312" w:hint="eastAsia"/>
                <w:kern w:val="0"/>
                <w:sz w:val="18"/>
                <w:szCs w:val="18"/>
              </w:rPr>
            </w:pPr>
            <w:r>
              <w:rPr>
                <w:rFonts w:eastAsia="仿宋_GB2312" w:hint="eastAsia"/>
                <w:kern w:val="0"/>
                <w:sz w:val="18"/>
                <w:szCs w:val="18"/>
              </w:rPr>
              <w:t>3</w:t>
            </w:r>
            <w:r>
              <w:rPr>
                <w:rFonts w:eastAsia="仿宋_GB2312" w:hint="eastAsia"/>
                <w:kern w:val="0"/>
                <w:sz w:val="18"/>
                <w:szCs w:val="18"/>
              </w:rPr>
              <w:t>、统一采购办公用品，严格管理各类资产，及时处理闲置资产；</w:t>
            </w:r>
          </w:p>
          <w:p w:rsidR="001B5950" w:rsidRDefault="001B5950" w:rsidP="00D91842">
            <w:pPr>
              <w:widowControl/>
              <w:jc w:val="left"/>
              <w:rPr>
                <w:rFonts w:eastAsia="仿宋_GB2312" w:hint="eastAsia"/>
                <w:kern w:val="0"/>
                <w:sz w:val="18"/>
                <w:szCs w:val="18"/>
              </w:rPr>
            </w:pPr>
            <w:r>
              <w:rPr>
                <w:rFonts w:eastAsia="仿宋_GB2312" w:hint="eastAsia"/>
                <w:kern w:val="0"/>
                <w:sz w:val="18"/>
                <w:szCs w:val="18"/>
              </w:rPr>
              <w:t>4</w:t>
            </w:r>
            <w:r>
              <w:rPr>
                <w:rFonts w:eastAsia="仿宋_GB2312" w:hint="eastAsia"/>
                <w:kern w:val="0"/>
                <w:sz w:val="18"/>
                <w:szCs w:val="18"/>
              </w:rPr>
              <w:t>、公务用车、接待用餐须事先向分管领导报告，并按低标准执行；</w:t>
            </w:r>
          </w:p>
          <w:p w:rsidR="001B5950" w:rsidRDefault="001B5950" w:rsidP="00D91842">
            <w:pPr>
              <w:widowControl/>
              <w:jc w:val="center"/>
              <w:rPr>
                <w:rFonts w:eastAsia="仿宋_GB2312"/>
                <w:kern w:val="0"/>
                <w:szCs w:val="21"/>
              </w:rPr>
            </w:pPr>
            <w:r>
              <w:rPr>
                <w:rFonts w:eastAsia="仿宋_GB2312"/>
                <w:kern w:val="0"/>
                <w:szCs w:val="21"/>
              </w:rPr>
              <w:t xml:space="preserve">　</w:t>
            </w:r>
          </w:p>
        </w:tc>
      </w:tr>
    </w:tbl>
    <w:p w:rsidR="001B5950" w:rsidRDefault="001B5950" w:rsidP="001B5950">
      <w:pPr>
        <w:widowControl/>
        <w:jc w:val="left"/>
        <w:rPr>
          <w:rFonts w:eastAsia="仿宋_GB2312"/>
          <w:kern w:val="0"/>
          <w:sz w:val="22"/>
        </w:rPr>
      </w:pPr>
      <w:r>
        <w:rPr>
          <w:rFonts w:eastAsia="仿宋_GB2312"/>
          <w:kern w:val="0"/>
          <w:sz w:val="16"/>
          <w:szCs w:val="16"/>
        </w:rPr>
        <w:t>说明：</w:t>
      </w:r>
      <w:r>
        <w:rPr>
          <w:rFonts w:eastAsia="仿宋_GB2312"/>
          <w:kern w:val="0"/>
          <w:sz w:val="16"/>
          <w:szCs w:val="16"/>
        </w:rPr>
        <w:t>“</w:t>
      </w:r>
      <w:r>
        <w:rPr>
          <w:rFonts w:eastAsia="仿宋_GB2312"/>
          <w:kern w:val="0"/>
          <w:sz w:val="16"/>
          <w:szCs w:val="16"/>
        </w:rPr>
        <w:t>项目支出</w:t>
      </w:r>
      <w:r>
        <w:rPr>
          <w:rFonts w:eastAsia="仿宋_GB2312"/>
          <w:kern w:val="0"/>
          <w:sz w:val="16"/>
          <w:szCs w:val="16"/>
        </w:rPr>
        <w:t>”</w:t>
      </w:r>
      <w:r>
        <w:rPr>
          <w:rFonts w:eastAsia="仿宋_GB2312"/>
          <w:kern w:val="0"/>
          <w:sz w:val="16"/>
          <w:szCs w:val="16"/>
        </w:rPr>
        <w:t>需要填报基本支出以外的所有项目</w:t>
      </w:r>
      <w:r>
        <w:rPr>
          <w:rFonts w:eastAsia="仿宋_GB2312" w:hint="eastAsia"/>
          <w:kern w:val="0"/>
          <w:sz w:val="16"/>
          <w:szCs w:val="16"/>
        </w:rPr>
        <w:t>支出</w:t>
      </w:r>
      <w:r>
        <w:rPr>
          <w:rFonts w:eastAsia="仿宋_GB2312"/>
          <w:kern w:val="0"/>
          <w:sz w:val="16"/>
          <w:szCs w:val="16"/>
        </w:rPr>
        <w:t>情况，包括业务工作项目、运行维护项目</w:t>
      </w:r>
      <w:r>
        <w:rPr>
          <w:rFonts w:eastAsia="仿宋_GB2312" w:hint="eastAsia"/>
          <w:kern w:val="0"/>
          <w:sz w:val="16"/>
          <w:szCs w:val="16"/>
        </w:rPr>
        <w:t>和县级专项资金</w:t>
      </w:r>
      <w:r>
        <w:rPr>
          <w:rFonts w:eastAsia="仿宋_GB2312"/>
          <w:kern w:val="0"/>
          <w:sz w:val="16"/>
          <w:szCs w:val="16"/>
        </w:rPr>
        <w:t>等</w:t>
      </w:r>
      <w:r>
        <w:rPr>
          <w:rFonts w:eastAsia="仿宋_GB2312" w:hint="eastAsia"/>
          <w:kern w:val="0"/>
          <w:sz w:val="16"/>
          <w:szCs w:val="16"/>
        </w:rPr>
        <w:t>（参照年初预算所列项目）</w:t>
      </w:r>
      <w:r>
        <w:rPr>
          <w:rFonts w:eastAsia="仿宋_GB2312"/>
          <w:kern w:val="0"/>
          <w:sz w:val="16"/>
          <w:szCs w:val="16"/>
        </w:rPr>
        <w:t>；</w:t>
      </w:r>
      <w:r>
        <w:rPr>
          <w:rFonts w:eastAsia="仿宋_GB2312"/>
          <w:kern w:val="0"/>
          <w:sz w:val="16"/>
          <w:szCs w:val="16"/>
        </w:rPr>
        <w:t>“</w:t>
      </w:r>
      <w:r>
        <w:rPr>
          <w:rFonts w:eastAsia="仿宋_GB2312"/>
          <w:kern w:val="0"/>
          <w:sz w:val="16"/>
          <w:szCs w:val="16"/>
        </w:rPr>
        <w:t>公用经费</w:t>
      </w:r>
      <w:r>
        <w:rPr>
          <w:rFonts w:eastAsia="仿宋_GB2312"/>
          <w:kern w:val="0"/>
          <w:sz w:val="16"/>
          <w:szCs w:val="16"/>
        </w:rPr>
        <w:t>”</w:t>
      </w:r>
      <w:r>
        <w:rPr>
          <w:rFonts w:eastAsia="仿宋_GB2312"/>
          <w:kern w:val="0"/>
          <w:sz w:val="16"/>
          <w:szCs w:val="16"/>
        </w:rPr>
        <w:t>填报基本支出中的一般商品和服务支出。</w:t>
      </w:r>
      <w:r>
        <w:rPr>
          <w:rFonts w:eastAsia="仿宋_GB2312"/>
          <w:kern w:val="0"/>
          <w:sz w:val="18"/>
          <w:szCs w:val="18"/>
        </w:rPr>
        <w:br w:type="page"/>
      </w:r>
      <w:r>
        <w:rPr>
          <w:rFonts w:eastAsia="仿宋_GB2312" w:hint="eastAsia"/>
          <w:kern w:val="0"/>
          <w:sz w:val="28"/>
          <w:szCs w:val="28"/>
        </w:rPr>
        <w:lastRenderedPageBreak/>
        <w:t>附表</w:t>
      </w:r>
      <w:r>
        <w:rPr>
          <w:rFonts w:eastAsia="仿宋_GB2312" w:hint="eastAsia"/>
          <w:kern w:val="0"/>
          <w:sz w:val="28"/>
          <w:szCs w:val="28"/>
        </w:rPr>
        <w:t>3</w:t>
      </w:r>
      <w:r>
        <w:rPr>
          <w:rFonts w:eastAsia="仿宋_GB2312" w:hint="eastAsia"/>
          <w:kern w:val="0"/>
          <w:sz w:val="28"/>
          <w:szCs w:val="28"/>
        </w:rPr>
        <w:t>：</w:t>
      </w:r>
    </w:p>
    <w:p w:rsidR="001B5950" w:rsidRDefault="001B5950" w:rsidP="001B5950">
      <w:pPr>
        <w:widowControl/>
        <w:ind w:leftChars="171" w:left="359" w:firstLineChars="200" w:firstLine="720"/>
        <w:rPr>
          <w:rFonts w:ascii="方正小标宋_GBK" w:eastAsia="方正小标宋_GBK" w:hAnsi="宋体" w:cs="宋体"/>
          <w:color w:val="000000"/>
          <w:kern w:val="0"/>
          <w:sz w:val="36"/>
          <w:szCs w:val="36"/>
        </w:rPr>
      </w:pPr>
      <w:r>
        <w:rPr>
          <w:rFonts w:ascii="方正小标宋_GBK" w:eastAsia="方正小标宋_GBK" w:hAnsi="宋体" w:cs="宋体" w:hint="eastAsia"/>
          <w:color w:val="000000"/>
          <w:kern w:val="0"/>
          <w:sz w:val="36"/>
          <w:szCs w:val="36"/>
        </w:rPr>
        <w:t>2021年度县级专项资金绩效目标自评表</w:t>
      </w:r>
    </w:p>
    <w:tbl>
      <w:tblPr>
        <w:tblW w:w="10060" w:type="dxa"/>
        <w:jc w:val="center"/>
        <w:tblLayout w:type="fixed"/>
        <w:tblLook w:val="0000"/>
      </w:tblPr>
      <w:tblGrid>
        <w:gridCol w:w="769"/>
        <w:gridCol w:w="675"/>
        <w:gridCol w:w="709"/>
        <w:gridCol w:w="1701"/>
        <w:gridCol w:w="1843"/>
        <w:gridCol w:w="1276"/>
        <w:gridCol w:w="1073"/>
        <w:gridCol w:w="31"/>
        <w:gridCol w:w="1983"/>
      </w:tblGrid>
      <w:tr w:rsidR="001B5950" w:rsidTr="00D91842">
        <w:trPr>
          <w:trHeight w:val="270"/>
          <w:jc w:val="center"/>
        </w:trPr>
        <w:tc>
          <w:tcPr>
            <w:tcW w:w="10060" w:type="dxa"/>
            <w:gridSpan w:val="9"/>
            <w:tcBorders>
              <w:top w:val="nil"/>
              <w:left w:val="nil"/>
              <w:bottom w:val="single" w:sz="4" w:space="0" w:color="auto"/>
              <w:right w:val="nil"/>
            </w:tcBorders>
            <w:vAlign w:val="center"/>
          </w:tcPr>
          <w:p w:rsidR="001B5950" w:rsidRDefault="001B5950" w:rsidP="00D91842">
            <w:pPr>
              <w:widowControl/>
              <w:ind w:leftChars="171" w:left="359" w:firstLineChars="50" w:firstLine="110"/>
              <w:jc w:val="left"/>
              <w:rPr>
                <w:rFonts w:ascii="楷体_GB2312" w:eastAsia="楷体_GB2312" w:hAnsi="宋体" w:cs="宋体"/>
                <w:b/>
                <w:bCs/>
                <w:color w:val="000000"/>
                <w:kern w:val="0"/>
                <w:sz w:val="22"/>
              </w:rPr>
            </w:pPr>
            <w:r>
              <w:rPr>
                <w:rFonts w:eastAsia="仿宋_GB2312" w:hint="eastAsia"/>
                <w:kern w:val="0"/>
                <w:sz w:val="22"/>
              </w:rPr>
              <w:t xml:space="preserve">  </w:t>
            </w:r>
            <w:r>
              <w:rPr>
                <w:rFonts w:eastAsia="仿宋_GB2312"/>
                <w:kern w:val="0"/>
                <w:sz w:val="22"/>
              </w:rPr>
              <w:t>填报单位：</w:t>
            </w:r>
            <w:r>
              <w:rPr>
                <w:rFonts w:eastAsia="仿宋_GB2312" w:hint="eastAsia"/>
                <w:kern w:val="0"/>
                <w:sz w:val="22"/>
              </w:rPr>
              <w:t>祁东县过水坪镇人民政府</w:t>
            </w:r>
            <w:r>
              <w:rPr>
                <w:rFonts w:eastAsia="仿宋_GB2312" w:hint="eastAsia"/>
                <w:kern w:val="0"/>
                <w:sz w:val="22"/>
              </w:rPr>
              <w:t xml:space="preserve">   </w:t>
            </w:r>
            <w:r>
              <w:rPr>
                <w:rFonts w:eastAsia="仿宋_GB2312" w:hint="eastAsia"/>
                <w:kern w:val="0"/>
                <w:sz w:val="22"/>
              </w:rPr>
              <w:t>填报人：段湘宁</w:t>
            </w:r>
            <w:r>
              <w:rPr>
                <w:rFonts w:eastAsia="仿宋_GB2312" w:hint="eastAsia"/>
                <w:kern w:val="0"/>
                <w:sz w:val="22"/>
              </w:rPr>
              <w:t xml:space="preserve">   </w:t>
            </w:r>
            <w:r>
              <w:rPr>
                <w:rFonts w:eastAsia="仿宋_GB2312" w:hint="eastAsia"/>
                <w:kern w:val="0"/>
                <w:sz w:val="22"/>
              </w:rPr>
              <w:t>电话：</w:t>
            </w:r>
            <w:r>
              <w:rPr>
                <w:rFonts w:eastAsia="仿宋_GB2312" w:hint="eastAsia"/>
                <w:kern w:val="0"/>
                <w:sz w:val="22"/>
              </w:rPr>
              <w:t>18107343661</w:t>
            </w:r>
            <w:r>
              <w:rPr>
                <w:rFonts w:eastAsia="仿宋_GB2312"/>
                <w:kern w:val="0"/>
                <w:sz w:val="22"/>
              </w:rPr>
              <w:tab/>
            </w:r>
          </w:p>
        </w:tc>
      </w:tr>
      <w:tr w:rsidR="001B5950" w:rsidTr="00D91842">
        <w:trPr>
          <w:trHeight w:val="1103"/>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专项资金名称</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 xml:space="preserve">　</w:t>
            </w:r>
            <w:r>
              <w:rPr>
                <w:rFonts w:eastAsia="仿宋_GB2312" w:hint="eastAsia"/>
                <w:kern w:val="0"/>
                <w:szCs w:val="21"/>
              </w:rPr>
              <w:t>城乡社区支出、农林水支出、资源勘探工业信息支出、</w:t>
            </w:r>
            <w:r>
              <w:rPr>
                <w:rFonts w:ascii="仿宋_GB2312" w:eastAsia="仿宋_GB2312" w:hint="eastAsia"/>
                <w:kern w:val="0"/>
                <w:szCs w:val="21"/>
              </w:rPr>
              <w:t>节能环保支出、</w:t>
            </w:r>
            <w:r>
              <w:rPr>
                <w:rFonts w:eastAsia="仿宋_GB2312" w:hint="eastAsia"/>
                <w:kern w:val="0"/>
                <w:szCs w:val="21"/>
              </w:rPr>
              <w:t>资源勘探工业信息支出、</w:t>
            </w:r>
            <w:r>
              <w:rPr>
                <w:rFonts w:ascii="仿宋_GB2312" w:eastAsia="仿宋_GB2312" w:hint="eastAsia"/>
                <w:kern w:val="0"/>
                <w:szCs w:val="21"/>
              </w:rPr>
              <w:t>一般公共服务支出</w:t>
            </w:r>
          </w:p>
        </w:tc>
        <w:tc>
          <w:tcPr>
            <w:tcW w:w="1276" w:type="dxa"/>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负责人</w:t>
            </w:r>
          </w:p>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及电话</w:t>
            </w:r>
          </w:p>
        </w:tc>
        <w:tc>
          <w:tcPr>
            <w:tcW w:w="3087" w:type="dxa"/>
            <w:gridSpan w:val="3"/>
            <w:tcBorders>
              <w:top w:val="single" w:sz="4" w:space="0" w:color="auto"/>
              <w:left w:val="single" w:sz="4" w:space="0" w:color="auto"/>
              <w:bottom w:val="single" w:sz="4" w:space="0" w:color="auto"/>
              <w:right w:val="single" w:sz="4" w:space="0" w:color="auto"/>
            </w:tcBorders>
            <w:vAlign w:val="bottom"/>
          </w:tcPr>
          <w:p w:rsidR="001B5950" w:rsidRDefault="001B5950" w:rsidP="00D91842">
            <w:pPr>
              <w:widowControl/>
              <w:jc w:val="center"/>
              <w:rPr>
                <w:rFonts w:ascii="宋体" w:hAnsi="宋体" w:cs="宋体"/>
                <w:color w:val="000000"/>
                <w:kern w:val="0"/>
                <w:szCs w:val="21"/>
              </w:rPr>
            </w:pPr>
            <w:r>
              <w:rPr>
                <w:rFonts w:ascii="仿宋_GB2312" w:eastAsia="仿宋_GB2312" w:hAnsi="Times New Roman" w:hint="eastAsia"/>
                <w:kern w:val="0"/>
                <w:szCs w:val="21"/>
              </w:rPr>
              <w:t>周天宇15116833398</w:t>
            </w:r>
          </w:p>
        </w:tc>
      </w:tr>
      <w:tr w:rsidR="001B5950" w:rsidTr="00D91842">
        <w:trPr>
          <w:trHeight w:val="42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县级主管部门</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祁东县财政局　</w:t>
            </w:r>
          </w:p>
        </w:tc>
        <w:tc>
          <w:tcPr>
            <w:tcW w:w="1276" w:type="dxa"/>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3087" w:type="dxa"/>
            <w:gridSpan w:val="3"/>
            <w:tcBorders>
              <w:top w:val="single" w:sz="4" w:space="0" w:color="auto"/>
              <w:left w:val="single" w:sz="4" w:space="0" w:color="auto"/>
              <w:bottom w:val="single" w:sz="4" w:space="0" w:color="auto"/>
              <w:right w:val="single" w:sz="4" w:space="0" w:color="auto"/>
            </w:tcBorders>
            <w:noWrap/>
            <w:vAlign w:val="bottom"/>
          </w:tcPr>
          <w:p w:rsidR="001B5950" w:rsidRDefault="001B5950" w:rsidP="00D91842">
            <w:pPr>
              <w:widowControl/>
              <w:jc w:val="left"/>
              <w:rPr>
                <w:rFonts w:ascii="宋体" w:hAnsi="宋体" w:cs="宋体" w:hint="eastAsia"/>
                <w:color w:val="000000"/>
                <w:kern w:val="0"/>
                <w:szCs w:val="21"/>
              </w:rPr>
            </w:pPr>
            <w:r>
              <w:rPr>
                <w:rFonts w:ascii="宋体" w:hAnsi="宋体" w:cs="宋体" w:hint="eastAsia"/>
                <w:color w:val="000000"/>
                <w:kern w:val="0"/>
                <w:szCs w:val="21"/>
              </w:rPr>
              <w:t>过水坪镇人民政府</w:t>
            </w:r>
          </w:p>
        </w:tc>
      </w:tr>
      <w:tr w:rsidR="001B5950" w:rsidTr="00D91842">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项目资金（万元）</w:t>
            </w:r>
          </w:p>
        </w:tc>
        <w:tc>
          <w:tcPr>
            <w:tcW w:w="1701" w:type="dxa"/>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全年预算数（A）</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全年执行数（B）</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执行率（B／A）</w:t>
            </w:r>
          </w:p>
        </w:tc>
      </w:tr>
      <w:tr w:rsidR="001B5950" w:rsidTr="00D91842">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年度资金总额</w:t>
            </w:r>
          </w:p>
        </w:tc>
        <w:tc>
          <w:tcPr>
            <w:tcW w:w="1843" w:type="dxa"/>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899.92万元</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1B5950" w:rsidTr="00D91842">
        <w:trPr>
          <w:trHeight w:val="524"/>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其中：中央、省、市级补助</w:t>
            </w:r>
          </w:p>
        </w:tc>
        <w:tc>
          <w:tcPr>
            <w:tcW w:w="1843" w:type="dxa"/>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县级资金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899.92万元</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100%　</w:t>
            </w:r>
          </w:p>
        </w:tc>
      </w:tr>
      <w:tr w:rsidR="001B5950" w:rsidTr="00D91842">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其他资金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年初设定目标</w:t>
            </w:r>
            <w:r>
              <w:rPr>
                <w:rFonts w:ascii="宋体" w:hAnsi="宋体" w:cs="宋体" w:hint="eastAsia"/>
                <w:color w:val="000000"/>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全年实际完成情况</w:t>
            </w:r>
          </w:p>
        </w:tc>
      </w:tr>
      <w:tr w:rsidR="001B5950" w:rsidTr="00D91842">
        <w:trPr>
          <w:trHeight w:val="77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认真抓好农业生产、改善乡村人居环境、全面推进乡村振兴，打击电信诈骗，修建村级公路方便群众出行</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已按预定目标，如数如质完成各项任务　</w:t>
            </w:r>
          </w:p>
        </w:tc>
      </w:tr>
      <w:tr w:rsidR="001B5950" w:rsidTr="00D91842">
        <w:trPr>
          <w:trHeight w:val="90"/>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绩  效    指  标</w:t>
            </w:r>
          </w:p>
        </w:tc>
        <w:tc>
          <w:tcPr>
            <w:tcW w:w="675" w:type="dxa"/>
            <w:tcBorders>
              <w:top w:val="single" w:sz="4" w:space="0" w:color="auto"/>
              <w:left w:val="nil"/>
              <w:bottom w:val="single" w:sz="4" w:space="0" w:color="auto"/>
              <w:right w:val="nil"/>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一级指标</w:t>
            </w:r>
          </w:p>
        </w:tc>
        <w:tc>
          <w:tcPr>
            <w:tcW w:w="709" w:type="dxa"/>
            <w:tcBorders>
              <w:top w:val="single" w:sz="4" w:space="0" w:color="auto"/>
              <w:left w:val="single" w:sz="4" w:space="0" w:color="auto"/>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二级指标</w:t>
            </w:r>
          </w:p>
        </w:tc>
        <w:tc>
          <w:tcPr>
            <w:tcW w:w="1701" w:type="dxa"/>
            <w:tcBorders>
              <w:top w:val="single" w:sz="4" w:space="0" w:color="auto"/>
              <w:left w:val="nil"/>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三级指标</w:t>
            </w:r>
          </w:p>
        </w:tc>
        <w:tc>
          <w:tcPr>
            <w:tcW w:w="1843" w:type="dxa"/>
            <w:tcBorders>
              <w:top w:val="single" w:sz="4" w:space="0" w:color="auto"/>
              <w:left w:val="nil"/>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年度指标值</w:t>
            </w:r>
          </w:p>
        </w:tc>
        <w:tc>
          <w:tcPr>
            <w:tcW w:w="1104" w:type="dxa"/>
            <w:gridSpan w:val="2"/>
            <w:tcBorders>
              <w:top w:val="single" w:sz="4" w:space="0" w:color="auto"/>
              <w:left w:val="nil"/>
              <w:bottom w:val="single" w:sz="4" w:space="0" w:color="auto"/>
              <w:right w:val="single" w:sz="4" w:space="0" w:color="auto"/>
            </w:tcBorders>
            <w:noWrap/>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w:t>
            </w:r>
          </w:p>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完成值</w:t>
            </w:r>
          </w:p>
        </w:tc>
        <w:tc>
          <w:tcPr>
            <w:tcW w:w="1983" w:type="dxa"/>
            <w:tcBorders>
              <w:top w:val="single" w:sz="4" w:space="0" w:color="auto"/>
              <w:left w:val="nil"/>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未完成原因和</w:t>
            </w:r>
          </w:p>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改进措施</w:t>
            </w: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产   出   </w:t>
            </w:r>
            <w:r>
              <w:rPr>
                <w:rFonts w:ascii="仿宋_GB2312" w:eastAsia="仿宋_GB2312" w:hAnsi="宋体" w:cs="宋体" w:hint="eastAsia"/>
                <w:color w:val="000000"/>
                <w:kern w:val="0"/>
                <w:szCs w:val="21"/>
              </w:rPr>
              <w:lastRenderedPageBreak/>
              <w:t>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数量指标</w:t>
            </w: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 xml:space="preserve">　农村环境整治</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688平方</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688平方</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反电信诈骗宣传</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12000人次</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12000人次</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村体育活动场所</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ind w:firstLineChars="200" w:firstLine="420"/>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3处</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ind w:firstLineChars="100" w:firstLine="210"/>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3处</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村级道路硬化</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ind w:firstLineChars="100" w:firstLine="210"/>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15公里</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ind w:firstLineChars="100" w:firstLine="210"/>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15公里</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灌溉稻田</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ind w:firstLineChars="100" w:firstLine="210"/>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5.6万亩</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5.6万亩</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河道清淤</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ind w:firstLineChars="100" w:firstLine="210"/>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18公里</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18公里</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稻田抛荒数</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821.8亩</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821.8亩</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疫情防控督查</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每日</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每日</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质量指标</w:t>
            </w: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工程验收合格率</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 w:val="18"/>
                <w:szCs w:val="18"/>
              </w:rPr>
              <w:t>各个项目完成时间</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 w:val="15"/>
                <w:szCs w:val="15"/>
              </w:rPr>
              <w:t>按计划合同完成</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 w:val="15"/>
                <w:szCs w:val="15"/>
              </w:rPr>
              <w:t>按合同完成</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时效指标</w:t>
            </w: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工作完成及时率</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ind w:firstLineChars="100" w:firstLine="210"/>
              <w:jc w:val="center"/>
              <w:rPr>
                <w:rFonts w:ascii="仿宋_GB2312" w:eastAsia="仿宋_GB2312" w:hAnsi="宋体" w:cs="宋体" w:hint="eastAsia"/>
                <w:color w:val="000000"/>
                <w:kern w:val="0"/>
                <w:sz w:val="15"/>
                <w:szCs w:val="15"/>
              </w:rPr>
            </w:pPr>
            <w:r>
              <w:rPr>
                <w:rFonts w:ascii="仿宋_GB2312" w:eastAsia="仿宋_GB2312" w:hAnsi="宋体" w:cs="宋体" w:hint="eastAsia"/>
                <w:color w:val="000000"/>
                <w:kern w:val="0"/>
                <w:szCs w:val="21"/>
              </w:rPr>
              <w:t>100%</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100%</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 xml:space="preserve">　预算执行率</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98%以上</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 xml:space="preserve">　投入劳力人次</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ind w:firstLineChars="100" w:firstLine="210"/>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8000</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8000</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成本指标</w:t>
            </w: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专项资金支出</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899.92万元</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899.92万元</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20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9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效   益   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经济效益  指标</w:t>
            </w: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 xml:space="preserve">　产业合作收益</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15万元</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15万元</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农民人平年增收</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5000元</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5000元</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44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 w:val="15"/>
                <w:szCs w:val="15"/>
              </w:rPr>
              <w:t>工商个体户人平增收</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1万</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1万元</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绩  效    </w:t>
            </w:r>
            <w:r>
              <w:rPr>
                <w:rFonts w:ascii="仿宋_GB2312" w:eastAsia="仿宋_GB2312" w:hAnsi="宋体" w:cs="宋体" w:hint="eastAsia"/>
                <w:color w:val="000000"/>
                <w:kern w:val="0"/>
                <w:szCs w:val="21"/>
              </w:rPr>
              <w:lastRenderedPageBreak/>
              <w:t>指  标</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 xml:space="preserve">效   益   </w:t>
            </w:r>
            <w:r>
              <w:rPr>
                <w:rFonts w:ascii="仿宋_GB2312" w:eastAsia="仿宋_GB2312" w:hAnsi="宋体" w:cs="宋体" w:hint="eastAsia"/>
                <w:color w:val="000000"/>
                <w:kern w:val="0"/>
                <w:szCs w:val="21"/>
              </w:rPr>
              <w:lastRenderedPageBreak/>
              <w:t>指   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 xml:space="preserve">生态效益  </w:t>
            </w:r>
            <w:r>
              <w:rPr>
                <w:rFonts w:ascii="仿宋_GB2312" w:eastAsia="仿宋_GB2312" w:hAnsi="宋体" w:cs="宋体" w:hint="eastAsia"/>
                <w:color w:val="000000"/>
                <w:kern w:val="0"/>
                <w:szCs w:val="21"/>
              </w:rPr>
              <w:lastRenderedPageBreak/>
              <w:t>指标</w:t>
            </w: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lastRenderedPageBreak/>
              <w:t xml:space="preserve">　污染防治成效</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显著</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提升</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 xml:space="preserve">　水资源保护</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改善</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明显改善</w:t>
            </w:r>
          </w:p>
        </w:tc>
        <w:tc>
          <w:tcPr>
            <w:tcW w:w="1983" w:type="dxa"/>
            <w:tcBorders>
              <w:top w:val="single" w:sz="4" w:space="0" w:color="auto"/>
              <w:left w:val="nil"/>
              <w:bottom w:val="single" w:sz="4" w:space="0" w:color="auto"/>
              <w:right w:val="single" w:sz="4" w:space="0" w:color="auto"/>
            </w:tcBorders>
            <w:noWrap/>
            <w:vAlign w:val="center"/>
          </w:tcPr>
          <w:p w:rsidR="001B5950" w:rsidRDefault="001B5950" w:rsidP="00D91842">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 w:val="18"/>
                <w:szCs w:val="18"/>
              </w:rPr>
              <w:t>施工对环境的影响</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较小</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控制较好</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可持续影响指标</w:t>
            </w: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spacing w:line="280" w:lineRule="exact"/>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居民人居环境</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spacing w:line="280" w:lineRule="exact"/>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明显提高</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spacing w:line="280" w:lineRule="exact"/>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显著提高</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spacing w:line="280" w:lineRule="exact"/>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居民文明程度</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spacing w:line="28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spacing w:line="280" w:lineRule="exact"/>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提升</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spacing w:line="280" w:lineRule="exact"/>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较大提升</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center"/>
          </w:tcPr>
          <w:p w:rsidR="001B5950" w:rsidRDefault="001B5950" w:rsidP="00D91842">
            <w:pPr>
              <w:widowControl/>
              <w:spacing w:line="280" w:lineRule="exac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招商引资条件</w:t>
            </w:r>
          </w:p>
        </w:tc>
        <w:tc>
          <w:tcPr>
            <w:tcW w:w="1843" w:type="dxa"/>
            <w:tcBorders>
              <w:top w:val="single" w:sz="4" w:space="0" w:color="auto"/>
              <w:left w:val="nil"/>
              <w:bottom w:val="single" w:sz="4" w:space="0" w:color="auto"/>
              <w:right w:val="single" w:sz="4" w:space="0" w:color="auto"/>
            </w:tcBorders>
            <w:noWrap/>
            <w:vAlign w:val="center"/>
          </w:tcPr>
          <w:p w:rsidR="001B5950" w:rsidRDefault="001B5950" w:rsidP="00D91842">
            <w:pPr>
              <w:widowControl/>
              <w:spacing w:line="28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1B5950" w:rsidRDefault="001B5950" w:rsidP="00D91842">
            <w:pPr>
              <w:widowControl/>
              <w:spacing w:line="280" w:lineRule="exact"/>
              <w:ind w:firstLineChars="100" w:firstLine="210"/>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提升</w:t>
            </w:r>
          </w:p>
        </w:tc>
        <w:tc>
          <w:tcPr>
            <w:tcW w:w="1104" w:type="dxa"/>
            <w:gridSpan w:val="2"/>
            <w:tcBorders>
              <w:top w:val="single" w:sz="4" w:space="0" w:color="auto"/>
              <w:left w:val="nil"/>
              <w:bottom w:val="single" w:sz="4" w:space="0" w:color="auto"/>
              <w:right w:val="single" w:sz="4" w:space="0" w:color="auto"/>
            </w:tcBorders>
            <w:noWrap/>
            <w:vAlign w:val="center"/>
          </w:tcPr>
          <w:p w:rsidR="001B5950" w:rsidRDefault="001B5950" w:rsidP="00D91842">
            <w:pPr>
              <w:widowControl/>
              <w:spacing w:line="280" w:lineRule="exact"/>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较大提升</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1B5950" w:rsidTr="00D91842">
        <w:trPr>
          <w:trHeight w:val="67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满意度指标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服务对象满意度指标</w:t>
            </w: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 xml:space="preserve">　群众满意度</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90%以上</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95%</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p>
        </w:tc>
      </w:tr>
      <w:tr w:rsidR="001B5950" w:rsidTr="00D91842">
        <w:trPr>
          <w:trHeight w:val="793"/>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B5950" w:rsidRDefault="001B5950" w:rsidP="00D91842">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 xml:space="preserve">　农民满意度</w:t>
            </w:r>
          </w:p>
        </w:tc>
        <w:tc>
          <w:tcPr>
            <w:tcW w:w="184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90%以上</w:t>
            </w:r>
          </w:p>
        </w:tc>
        <w:tc>
          <w:tcPr>
            <w:tcW w:w="1104" w:type="dxa"/>
            <w:gridSpan w:val="2"/>
            <w:tcBorders>
              <w:top w:val="single" w:sz="4" w:space="0" w:color="auto"/>
              <w:left w:val="nil"/>
              <w:bottom w:val="single" w:sz="4" w:space="0" w:color="auto"/>
              <w:right w:val="single" w:sz="4" w:space="0" w:color="auto"/>
            </w:tcBorders>
            <w:noWrap/>
            <w:vAlign w:val="bottom"/>
          </w:tcPr>
          <w:p w:rsidR="001B5950" w:rsidRDefault="001B5950" w:rsidP="00D9184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95%</w:t>
            </w:r>
          </w:p>
        </w:tc>
        <w:tc>
          <w:tcPr>
            <w:tcW w:w="1983" w:type="dxa"/>
            <w:tcBorders>
              <w:top w:val="single" w:sz="4" w:space="0" w:color="auto"/>
              <w:left w:val="nil"/>
              <w:bottom w:val="single" w:sz="4" w:space="0" w:color="auto"/>
              <w:right w:val="single" w:sz="4" w:space="0" w:color="auto"/>
            </w:tcBorders>
            <w:noWrap/>
            <w:vAlign w:val="bottom"/>
          </w:tcPr>
          <w:p w:rsidR="001B5950" w:rsidRDefault="001B5950" w:rsidP="00D91842">
            <w:pPr>
              <w:widowControl/>
              <w:jc w:val="left"/>
              <w:rPr>
                <w:rFonts w:ascii="仿宋_GB2312" w:eastAsia="仿宋_GB2312" w:hAnsi="宋体" w:cs="宋体"/>
                <w:color w:val="000000"/>
                <w:kern w:val="0"/>
                <w:szCs w:val="21"/>
              </w:rPr>
            </w:pPr>
          </w:p>
        </w:tc>
      </w:tr>
      <w:tr w:rsidR="001B5950" w:rsidTr="00D91842">
        <w:trPr>
          <w:trHeight w:val="952"/>
          <w:jc w:val="center"/>
        </w:trPr>
        <w:tc>
          <w:tcPr>
            <w:tcW w:w="769" w:type="dxa"/>
            <w:tcBorders>
              <w:top w:val="single" w:sz="4" w:space="0" w:color="auto"/>
              <w:left w:val="single" w:sz="4" w:space="0" w:color="auto"/>
              <w:bottom w:val="nil"/>
              <w:right w:val="single" w:sz="4" w:space="0" w:color="auto"/>
            </w:tcBorders>
            <w:noWrap/>
            <w:vAlign w:val="center"/>
          </w:tcPr>
          <w:p w:rsidR="001B5950" w:rsidRDefault="001B5950" w:rsidP="00D91842">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说明</w:t>
            </w:r>
          </w:p>
        </w:tc>
        <w:tc>
          <w:tcPr>
            <w:tcW w:w="9291" w:type="dxa"/>
            <w:gridSpan w:val="8"/>
            <w:tcBorders>
              <w:top w:val="single" w:sz="4" w:space="0" w:color="auto"/>
              <w:left w:val="nil"/>
              <w:bottom w:val="nil"/>
              <w:right w:val="single" w:sz="4" w:space="0" w:color="000000"/>
            </w:tcBorders>
            <w:noWrap/>
            <w:vAlign w:val="center"/>
          </w:tcPr>
          <w:p w:rsidR="001B5950" w:rsidRDefault="001B5950" w:rsidP="00D91842">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w:t>
            </w:r>
          </w:p>
        </w:tc>
      </w:tr>
      <w:tr w:rsidR="001B5950" w:rsidTr="00D91842">
        <w:trPr>
          <w:trHeight w:val="1785"/>
          <w:jc w:val="center"/>
        </w:trPr>
        <w:tc>
          <w:tcPr>
            <w:tcW w:w="10060" w:type="dxa"/>
            <w:gridSpan w:val="9"/>
            <w:tcBorders>
              <w:top w:val="single" w:sz="8" w:space="0" w:color="auto"/>
              <w:left w:val="nil"/>
              <w:bottom w:val="nil"/>
              <w:right w:val="nil"/>
            </w:tcBorders>
          </w:tcPr>
          <w:p w:rsidR="001B5950" w:rsidRDefault="001B5950" w:rsidP="00D91842">
            <w:pPr>
              <w:widowControl/>
              <w:ind w:firstLineChars="200" w:firstLine="420"/>
              <w:jc w:val="left"/>
              <w:rPr>
                <w:rFonts w:ascii="仿宋_GB2312" w:eastAsia="仿宋_GB2312" w:hAnsi="宋体" w:cs="宋体"/>
                <w:color w:val="000000"/>
                <w:kern w:val="0"/>
                <w:szCs w:val="21"/>
              </w:rPr>
            </w:pPr>
          </w:p>
          <w:p w:rsidR="001B5950" w:rsidRDefault="001B5950" w:rsidP="00D91842">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注：1、其他资金包括和中央、省、市级补助、地方财政资金共同投入到同一项目的自有资金、社会资金，以及以前年度的结转结余资金等。 </w:t>
            </w:r>
          </w:p>
          <w:p w:rsidR="001B5950" w:rsidRDefault="001B5950" w:rsidP="00D91842">
            <w:pPr>
              <w:widowControl/>
              <w:numPr>
                <w:ilvl w:val="0"/>
                <w:numId w:val="11"/>
              </w:numPr>
              <w:spacing w:line="360" w:lineRule="exact"/>
              <w:ind w:firstLineChars="200" w:firstLine="420"/>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定量指标，资金使用单位填写本单位实际完成数。</w:t>
            </w:r>
          </w:p>
          <w:p w:rsidR="001B5950" w:rsidRDefault="001B5950" w:rsidP="00D91842">
            <w:pPr>
              <w:widowControl/>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rsidR="001B5950" w:rsidRDefault="001B5950" w:rsidP="00D91842">
            <w:pPr>
              <w:widowControl/>
              <w:spacing w:line="360" w:lineRule="exact"/>
              <w:ind w:firstLineChars="200" w:firstLine="420"/>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4、对未完成绩效目标，或超过年初设定的绩效指标值较多（30%及以上）的原因逐条进行分析，书面作出说明并提出改进措施。</w:t>
            </w:r>
          </w:p>
        </w:tc>
      </w:tr>
    </w:tbl>
    <w:p w:rsidR="001B5950" w:rsidRDefault="001B5950" w:rsidP="001B5950">
      <w:pPr>
        <w:spacing w:line="600" w:lineRule="exact"/>
        <w:ind w:firstLineChars="1450" w:firstLine="4640"/>
        <w:jc w:val="left"/>
        <w:rPr>
          <w:rFonts w:eastAsia="仿宋_GB2312"/>
          <w:sz w:val="32"/>
          <w:szCs w:val="32"/>
        </w:rPr>
      </w:pPr>
    </w:p>
    <w:p w:rsidR="001B5950" w:rsidRPr="00F55379" w:rsidRDefault="001B5950" w:rsidP="001B5950">
      <w:pPr>
        <w:ind w:firstLineChars="200" w:firstLine="640"/>
        <w:jc w:val="left"/>
        <w:rPr>
          <w:rFonts w:ascii="宋体" w:hAnsi="宋体" w:cs="黑体"/>
          <w:color w:val="000000"/>
          <w:kern w:val="0"/>
          <w:sz w:val="32"/>
          <w:szCs w:val="32"/>
        </w:rPr>
      </w:pPr>
    </w:p>
    <w:p w:rsidR="00000000" w:rsidRPr="001B5950" w:rsidRDefault="00285D42"/>
    <w:sectPr w:rsidR="00000000" w:rsidRPr="001B5950" w:rsidSect="00285D42">
      <w:pgSz w:w="11906" w:h="16838"/>
      <w:pgMar w:top="1440" w:right="1800" w:bottom="1440" w:left="180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950" w:rsidRDefault="001B5950" w:rsidP="001B5950">
      <w:r>
        <w:separator/>
      </w:r>
    </w:p>
  </w:endnote>
  <w:endnote w:type="continuationSeparator" w:id="1">
    <w:p w:rsidR="001B5950" w:rsidRDefault="001B5950" w:rsidP="001B5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950" w:rsidRDefault="001B5950" w:rsidP="001B5950">
      <w:r>
        <w:separator/>
      </w:r>
    </w:p>
  </w:footnote>
  <w:footnote w:type="continuationSeparator" w:id="1">
    <w:p w:rsidR="001B5950" w:rsidRDefault="001B5950" w:rsidP="001B59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CE51D8"/>
    <w:multiLevelType w:val="singleLevel"/>
    <w:tmpl w:val="A9CE51D8"/>
    <w:lvl w:ilvl="0">
      <w:start w:val="2"/>
      <w:numFmt w:val="decimal"/>
      <w:suff w:val="nothing"/>
      <w:lvlText w:val="%1、"/>
      <w:lvlJc w:val="left"/>
    </w:lvl>
  </w:abstractNum>
  <w:abstractNum w:abstractNumId="1">
    <w:nsid w:val="0441CC59"/>
    <w:multiLevelType w:val="singleLevel"/>
    <w:tmpl w:val="0441CC59"/>
    <w:lvl w:ilvl="0">
      <w:start w:val="1"/>
      <w:numFmt w:val="decimal"/>
      <w:suff w:val="nothing"/>
      <w:lvlText w:val="%1、"/>
      <w:lvlJc w:val="left"/>
    </w:lvl>
  </w:abstractNum>
  <w:abstractNum w:abstractNumId="2">
    <w:nsid w:val="197E34E7"/>
    <w:multiLevelType w:val="hybridMultilevel"/>
    <w:tmpl w:val="1FFA0FF0"/>
    <w:lvl w:ilvl="0" w:tplc="6158C47A">
      <w:start w:val="1"/>
      <w:numFmt w:val="japaneseCounting"/>
      <w:lvlText w:val="%1、"/>
      <w:lvlJc w:val="left"/>
      <w:pPr>
        <w:ind w:left="522" w:hanging="720"/>
      </w:pPr>
      <w:rPr>
        <w:rFonts w:hint="default"/>
      </w:rPr>
    </w:lvl>
    <w:lvl w:ilvl="1" w:tplc="04090019" w:tentative="1">
      <w:start w:val="1"/>
      <w:numFmt w:val="lowerLetter"/>
      <w:lvlText w:val="%2)"/>
      <w:lvlJc w:val="left"/>
      <w:pPr>
        <w:ind w:left="642" w:hanging="420"/>
      </w:pPr>
    </w:lvl>
    <w:lvl w:ilvl="2" w:tplc="0409001B" w:tentative="1">
      <w:start w:val="1"/>
      <w:numFmt w:val="lowerRoman"/>
      <w:lvlText w:val="%3."/>
      <w:lvlJc w:val="right"/>
      <w:pPr>
        <w:ind w:left="1062" w:hanging="420"/>
      </w:pPr>
    </w:lvl>
    <w:lvl w:ilvl="3" w:tplc="0409000F" w:tentative="1">
      <w:start w:val="1"/>
      <w:numFmt w:val="decimal"/>
      <w:lvlText w:val="%4."/>
      <w:lvlJc w:val="left"/>
      <w:pPr>
        <w:ind w:left="1482" w:hanging="420"/>
      </w:pPr>
    </w:lvl>
    <w:lvl w:ilvl="4" w:tplc="04090019" w:tentative="1">
      <w:start w:val="1"/>
      <w:numFmt w:val="lowerLetter"/>
      <w:lvlText w:val="%5)"/>
      <w:lvlJc w:val="left"/>
      <w:pPr>
        <w:ind w:left="1902" w:hanging="420"/>
      </w:pPr>
    </w:lvl>
    <w:lvl w:ilvl="5" w:tplc="0409001B" w:tentative="1">
      <w:start w:val="1"/>
      <w:numFmt w:val="lowerRoman"/>
      <w:lvlText w:val="%6."/>
      <w:lvlJc w:val="right"/>
      <w:pPr>
        <w:ind w:left="2322" w:hanging="420"/>
      </w:pPr>
    </w:lvl>
    <w:lvl w:ilvl="6" w:tplc="0409000F" w:tentative="1">
      <w:start w:val="1"/>
      <w:numFmt w:val="decimal"/>
      <w:lvlText w:val="%7."/>
      <w:lvlJc w:val="left"/>
      <w:pPr>
        <w:ind w:left="2742" w:hanging="420"/>
      </w:pPr>
    </w:lvl>
    <w:lvl w:ilvl="7" w:tplc="04090019" w:tentative="1">
      <w:start w:val="1"/>
      <w:numFmt w:val="lowerLetter"/>
      <w:lvlText w:val="%8)"/>
      <w:lvlJc w:val="left"/>
      <w:pPr>
        <w:ind w:left="3162" w:hanging="420"/>
      </w:pPr>
    </w:lvl>
    <w:lvl w:ilvl="8" w:tplc="0409001B" w:tentative="1">
      <w:start w:val="1"/>
      <w:numFmt w:val="lowerRoman"/>
      <w:lvlText w:val="%9."/>
      <w:lvlJc w:val="right"/>
      <w:pPr>
        <w:ind w:left="3582" w:hanging="420"/>
      </w:pPr>
    </w:lvl>
  </w:abstractNum>
  <w:abstractNum w:abstractNumId="3">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24AC78"/>
    <w:multiLevelType w:val="singleLevel"/>
    <w:tmpl w:val="2E24AC78"/>
    <w:lvl w:ilvl="0">
      <w:start w:val="3"/>
      <w:numFmt w:val="chineseCounting"/>
      <w:suff w:val="nothing"/>
      <w:lvlText w:val="（%1）"/>
      <w:lvlJc w:val="left"/>
      <w:rPr>
        <w:rFonts w:hint="eastAsia"/>
      </w:rPr>
    </w:lvl>
  </w:abstractNum>
  <w:abstractNum w:abstractNumId="5">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EB630E"/>
    <w:multiLevelType w:val="hybridMultilevel"/>
    <w:tmpl w:val="B9F2FF62"/>
    <w:lvl w:ilvl="0" w:tplc="6A8C12A6">
      <w:start w:val="1"/>
      <w:numFmt w:val="decimal"/>
      <w:lvlText w:val="（%1）"/>
      <w:lvlJc w:val="left"/>
      <w:pPr>
        <w:ind w:left="1562" w:hanging="108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ADADBC"/>
    <w:multiLevelType w:val="singleLevel"/>
    <w:tmpl w:val="61ADADBC"/>
    <w:lvl w:ilvl="0">
      <w:start w:val="3"/>
      <w:numFmt w:val="chineseCounting"/>
      <w:suff w:val="nothing"/>
      <w:lvlText w:val="%1、"/>
      <w:lvlJc w:val="left"/>
      <w:pPr>
        <w:ind w:left="30"/>
      </w:pPr>
      <w:rPr>
        <w:rFonts w:hint="eastAsia"/>
      </w:rPr>
    </w:lvl>
  </w:abstractNum>
  <w:num w:numId="1">
    <w:abstractNumId w:val="5"/>
  </w:num>
  <w:num w:numId="2">
    <w:abstractNumId w:val="2"/>
  </w:num>
  <w:num w:numId="3">
    <w:abstractNumId w:val="8"/>
  </w:num>
  <w:num w:numId="4">
    <w:abstractNumId w:val="6"/>
  </w:num>
  <w:num w:numId="5">
    <w:abstractNumId w:val="3"/>
  </w:num>
  <w:num w:numId="6">
    <w:abstractNumId w:val="9"/>
  </w:num>
  <w:num w:numId="7">
    <w:abstractNumId w:val="7"/>
  </w:num>
  <w:num w:numId="8">
    <w:abstractNumId w:val="4"/>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5950"/>
    <w:rsid w:val="001B5950"/>
    <w:rsid w:val="00285D42"/>
    <w:rsid w:val="006A57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HTML Code" w:uiPriority="0"/>
    <w:lsdException w:name="HTML Definition"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95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B5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B5950"/>
    <w:rPr>
      <w:sz w:val="18"/>
      <w:szCs w:val="18"/>
    </w:rPr>
  </w:style>
  <w:style w:type="paragraph" w:styleId="a4">
    <w:name w:val="footer"/>
    <w:basedOn w:val="a"/>
    <w:link w:val="Char0"/>
    <w:uiPriority w:val="99"/>
    <w:unhideWhenUsed/>
    <w:rsid w:val="001B5950"/>
    <w:pPr>
      <w:tabs>
        <w:tab w:val="center" w:pos="4153"/>
        <w:tab w:val="right" w:pos="8306"/>
      </w:tabs>
      <w:snapToGrid w:val="0"/>
      <w:jc w:val="left"/>
    </w:pPr>
    <w:rPr>
      <w:sz w:val="18"/>
      <w:szCs w:val="18"/>
    </w:rPr>
  </w:style>
  <w:style w:type="character" w:customStyle="1" w:styleId="Char0">
    <w:name w:val="页脚 Char"/>
    <w:basedOn w:val="a0"/>
    <w:link w:val="a4"/>
    <w:uiPriority w:val="99"/>
    <w:rsid w:val="001B5950"/>
    <w:rPr>
      <w:sz w:val="18"/>
      <w:szCs w:val="18"/>
    </w:rPr>
  </w:style>
  <w:style w:type="paragraph" w:customStyle="1" w:styleId="Default">
    <w:name w:val="Default"/>
    <w:rsid w:val="001B5950"/>
    <w:pPr>
      <w:widowControl w:val="0"/>
      <w:autoSpaceDE w:val="0"/>
      <w:autoSpaceDN w:val="0"/>
      <w:adjustRightInd w:val="0"/>
    </w:pPr>
    <w:rPr>
      <w:rFonts w:ascii="黑体" w:eastAsia="黑体" w:hAnsi="Calibri" w:cs="黑体"/>
      <w:color w:val="000000"/>
      <w:kern w:val="0"/>
      <w:sz w:val="24"/>
      <w:szCs w:val="24"/>
    </w:rPr>
  </w:style>
  <w:style w:type="paragraph" w:styleId="a5">
    <w:name w:val="List Paragraph"/>
    <w:basedOn w:val="a"/>
    <w:uiPriority w:val="99"/>
    <w:qFormat/>
    <w:rsid w:val="001B5950"/>
    <w:pPr>
      <w:ind w:firstLineChars="200" w:firstLine="420"/>
    </w:pPr>
  </w:style>
  <w:style w:type="paragraph" w:styleId="a6">
    <w:name w:val="Balloon Text"/>
    <w:basedOn w:val="a"/>
    <w:link w:val="Char1"/>
    <w:uiPriority w:val="99"/>
    <w:semiHidden/>
    <w:unhideWhenUsed/>
    <w:rsid w:val="001B5950"/>
    <w:rPr>
      <w:sz w:val="18"/>
      <w:szCs w:val="18"/>
    </w:rPr>
  </w:style>
  <w:style w:type="character" w:customStyle="1" w:styleId="Char1">
    <w:name w:val="批注框文本 Char"/>
    <w:basedOn w:val="a0"/>
    <w:link w:val="a6"/>
    <w:uiPriority w:val="99"/>
    <w:semiHidden/>
    <w:rsid w:val="001B5950"/>
    <w:rPr>
      <w:rFonts w:ascii="Calibri" w:eastAsia="宋体" w:hAnsi="Calibri" w:cs="Times New Roman"/>
      <w:sz w:val="18"/>
      <w:szCs w:val="18"/>
    </w:rPr>
  </w:style>
  <w:style w:type="paragraph" w:styleId="a7">
    <w:name w:val="Normal (Web)"/>
    <w:basedOn w:val="a"/>
    <w:rsid w:val="001B5950"/>
    <w:pPr>
      <w:jc w:val="left"/>
    </w:pPr>
    <w:rPr>
      <w:kern w:val="0"/>
      <w:sz w:val="24"/>
      <w:szCs w:val="24"/>
    </w:rPr>
  </w:style>
  <w:style w:type="paragraph" w:styleId="a8">
    <w:name w:val="Date"/>
    <w:basedOn w:val="a"/>
    <w:next w:val="a"/>
    <w:link w:val="Char2"/>
    <w:rsid w:val="001B5950"/>
    <w:pPr>
      <w:ind w:leftChars="2500" w:left="100"/>
    </w:pPr>
    <w:rPr>
      <w:rFonts w:ascii="Times New Roman" w:hAnsi="Times New Roman"/>
      <w:szCs w:val="24"/>
    </w:rPr>
  </w:style>
  <w:style w:type="character" w:customStyle="1" w:styleId="Char2">
    <w:name w:val="日期 Char"/>
    <w:basedOn w:val="a0"/>
    <w:link w:val="a8"/>
    <w:rsid w:val="001B5950"/>
    <w:rPr>
      <w:rFonts w:ascii="Times New Roman" w:eastAsia="宋体" w:hAnsi="Times New Roman" w:cs="Times New Roman"/>
      <w:szCs w:val="24"/>
    </w:rPr>
  </w:style>
  <w:style w:type="character" w:styleId="a9">
    <w:name w:val="FollowedHyperlink"/>
    <w:rsid w:val="001B5950"/>
    <w:rPr>
      <w:rFonts w:ascii="微软雅黑" w:eastAsia="微软雅黑" w:hAnsi="微软雅黑" w:cs="微软雅黑" w:hint="eastAsia"/>
      <w:color w:val="000000"/>
      <w:spacing w:val="0"/>
      <w:u w:val="none"/>
    </w:rPr>
  </w:style>
  <w:style w:type="character" w:styleId="HTML">
    <w:name w:val="HTML Definition"/>
    <w:rsid w:val="001B5950"/>
    <w:rPr>
      <w:b w:val="0"/>
      <w:i w:val="0"/>
    </w:rPr>
  </w:style>
  <w:style w:type="character" w:styleId="HTML0">
    <w:name w:val="HTML Variable"/>
    <w:rsid w:val="001B5950"/>
    <w:rPr>
      <w:b w:val="0"/>
      <w:i w:val="0"/>
    </w:rPr>
  </w:style>
  <w:style w:type="character" w:styleId="aa">
    <w:name w:val="Hyperlink"/>
    <w:rsid w:val="001B5950"/>
    <w:rPr>
      <w:rFonts w:ascii="微软雅黑" w:eastAsia="微软雅黑" w:hAnsi="微软雅黑" w:cs="微软雅黑"/>
      <w:color w:val="000000"/>
      <w:spacing w:val="0"/>
      <w:u w:val="none"/>
    </w:rPr>
  </w:style>
  <w:style w:type="character" w:styleId="HTML1">
    <w:name w:val="HTML Code"/>
    <w:rsid w:val="001B5950"/>
    <w:rPr>
      <w:rFonts w:ascii="Courier New" w:hAnsi="Courier New"/>
      <w:b w:val="0"/>
      <w:i w:val="0"/>
      <w:sz w:val="20"/>
    </w:rPr>
  </w:style>
  <w:style w:type="character" w:styleId="HTML2">
    <w:name w:val="HTML Cite"/>
    <w:rsid w:val="001B5950"/>
    <w:rPr>
      <w:b w:val="0"/>
      <w:i w:val="0"/>
    </w:rPr>
  </w:style>
  <w:style w:type="character" w:styleId="ab">
    <w:name w:val="Strong"/>
    <w:basedOn w:val="a0"/>
    <w:qFormat/>
    <w:rsid w:val="001B5950"/>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2734</Words>
  <Characters>15588</Characters>
  <Application>Microsoft Office Word</Application>
  <DocSecurity>0</DocSecurity>
  <Lines>129</Lines>
  <Paragraphs>36</Paragraphs>
  <ScaleCrop>false</ScaleCrop>
  <Company/>
  <LinksUpToDate>false</LinksUpToDate>
  <CharactersWithSpaces>18286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2023-09-19T17:08:00Z</dcterms:created>
  <dcterms:modified xsi:type="dcterms:W3CDTF">2023-09-19T17:15:00Z</dcterms:modified>
</cp:coreProperties>
</file>