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
        <w:rPr>
          <w:rFonts w:hint="eastAsia" w:ascii="仿宋" w:hAnsi="仿宋" w:eastAsia="仿宋" w:cs="仿宋"/>
          <w:color w:val="auto"/>
        </w:rPr>
      </w:pPr>
      <w:r>
        <w:rPr>
          <w:rFonts w:hint="eastAsia" w:ascii="仿宋" w:hAnsi="仿宋" w:eastAsia="仿宋" w:cs="仿宋"/>
          <w:color w:val="auto"/>
        </w:rPr>
        <w:t>附件 5</w:t>
      </w: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spacing w:before="8"/>
        <w:rPr>
          <w:rFonts w:hint="eastAsia" w:ascii="仿宋" w:hAnsi="仿宋" w:eastAsia="仿宋" w:cs="仿宋"/>
          <w:color w:val="auto"/>
          <w:sz w:val="29"/>
        </w:rPr>
      </w:pPr>
    </w:p>
    <w:p>
      <w:pPr>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sz w:val="52"/>
        </w:rPr>
      </w:pPr>
      <w:r>
        <w:rPr>
          <w:rFonts w:hint="eastAsia" w:ascii="方正小标宋简体" w:hAnsi="方正小标宋简体" w:eastAsia="方正小标宋简体" w:cs="方正小标宋简体"/>
          <w:color w:val="auto"/>
          <w:sz w:val="52"/>
        </w:rPr>
        <w:t>2023年度</w:t>
      </w:r>
      <w:r>
        <w:rPr>
          <w:rFonts w:hint="eastAsia" w:ascii="方正小标宋简体" w:hAnsi="方正小标宋简体" w:eastAsia="方正小标宋简体" w:cs="方正小标宋简体"/>
          <w:color w:val="auto"/>
          <w:sz w:val="52"/>
          <w:lang w:val="en-US" w:eastAsia="zh-CN"/>
        </w:rPr>
        <w:t>祁东县风石堰镇人民政府</w:t>
      </w:r>
      <w:r>
        <w:rPr>
          <w:rFonts w:hint="eastAsia" w:ascii="方正小标宋简体" w:hAnsi="方正小标宋简体" w:eastAsia="方正小标宋简体" w:cs="方正小标宋简体"/>
          <w:color w:val="auto"/>
          <w:sz w:val="52"/>
        </w:rPr>
        <w:t>部门整体支出绩效自评报告</w:t>
      </w: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spacing w:before="9"/>
        <w:rPr>
          <w:rFonts w:hint="eastAsia" w:ascii="仿宋" w:hAnsi="仿宋" w:eastAsia="仿宋" w:cs="仿宋"/>
          <w:color w:val="auto"/>
          <w:sz w:val="71"/>
        </w:rPr>
      </w:pPr>
    </w:p>
    <w:p>
      <w:pPr>
        <w:pStyle w:val="4"/>
        <w:tabs>
          <w:tab w:val="left" w:pos="5973"/>
        </w:tabs>
        <w:ind w:left="535"/>
        <w:jc w:val="center"/>
        <w:rPr>
          <w:rFonts w:hint="eastAsia" w:ascii="仿宋" w:hAnsi="仿宋" w:eastAsia="仿宋" w:cs="仿宋"/>
          <w:color w:val="auto"/>
          <w:lang w:val="en-US" w:eastAsia="zh-CN"/>
        </w:rPr>
      </w:pPr>
      <w:r>
        <w:rPr>
          <w:rFonts w:hint="eastAsia" w:ascii="仿宋" w:hAnsi="仿宋" w:eastAsia="仿宋" w:cs="仿宋"/>
          <w:color w:val="auto"/>
        </w:rPr>
        <w:t>部门（单位）名称</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（盖章）</w:t>
      </w:r>
      <w:r>
        <w:rPr>
          <w:rFonts w:hint="eastAsia" w:ascii="仿宋" w:hAnsi="仿宋" w:eastAsia="仿宋" w:cs="仿宋"/>
          <w:color w:val="auto"/>
          <w:u w:val="single"/>
          <w:lang w:val="en-US" w:eastAsia="zh-CN"/>
        </w:rPr>
        <w:t xml:space="preserve">   </w:t>
      </w:r>
    </w:p>
    <w:p>
      <w:pPr>
        <w:pStyle w:val="4"/>
        <w:spacing w:before="190"/>
        <w:ind w:left="3987"/>
        <w:rPr>
          <w:rFonts w:hint="eastAsia" w:ascii="楷体" w:hAnsi="楷体" w:eastAsia="楷体" w:cs="楷体"/>
          <w:color w:val="auto"/>
        </w:rPr>
      </w:pPr>
      <w:r>
        <w:rPr>
          <w:rFonts w:hint="eastAsia" w:ascii="楷体" w:hAnsi="楷体" w:eastAsia="楷体" w:cs="楷体"/>
          <w:color w:val="auto"/>
        </w:rPr>
        <w:t xml:space="preserve">年 </w:t>
      </w:r>
      <w:r>
        <w:rPr>
          <w:rFonts w:hint="eastAsia" w:ascii="楷体" w:hAnsi="楷体" w:eastAsia="楷体" w:cs="楷体"/>
          <w:color w:val="auto"/>
          <w:lang w:val="en-US" w:eastAsia="zh-CN"/>
        </w:rPr>
        <w:t xml:space="preserve"> </w:t>
      </w:r>
      <w:r>
        <w:rPr>
          <w:rFonts w:hint="eastAsia" w:ascii="楷体" w:hAnsi="楷体" w:eastAsia="楷体" w:cs="楷体"/>
          <w:color w:val="auto"/>
        </w:rPr>
        <w:t xml:space="preserve">月 </w:t>
      </w:r>
      <w:r>
        <w:rPr>
          <w:rFonts w:hint="eastAsia" w:ascii="楷体" w:hAnsi="楷体" w:eastAsia="楷体" w:cs="楷体"/>
          <w:color w:val="auto"/>
          <w:lang w:val="en-US" w:eastAsia="zh-CN"/>
        </w:rPr>
        <w:t xml:space="preserve"> </w:t>
      </w:r>
      <w:r>
        <w:rPr>
          <w:rFonts w:hint="eastAsia" w:ascii="楷体" w:hAnsi="楷体" w:eastAsia="楷体" w:cs="楷体"/>
          <w:color w:val="auto"/>
        </w:rPr>
        <w:t>日</w:t>
      </w:r>
    </w:p>
    <w:p>
      <w:pPr>
        <w:pStyle w:val="4"/>
        <w:spacing w:before="4"/>
        <w:rPr>
          <w:rFonts w:hint="eastAsia" w:ascii="仿宋" w:hAnsi="仿宋" w:eastAsia="仿宋" w:cs="仿宋"/>
          <w:color w:val="auto"/>
          <w:sz w:val="31"/>
        </w:rPr>
      </w:pPr>
    </w:p>
    <w:p>
      <w:pPr>
        <w:pStyle w:val="4"/>
        <w:ind w:left="4031"/>
        <w:rPr>
          <w:rFonts w:hint="eastAsia" w:ascii="仿宋" w:hAnsi="仿宋" w:eastAsia="仿宋" w:cs="仿宋"/>
          <w:color w:val="auto"/>
        </w:rPr>
      </w:pPr>
    </w:p>
    <w:p>
      <w:pPr>
        <w:spacing w:after="0"/>
        <w:rPr>
          <w:rFonts w:hint="eastAsia" w:ascii="仿宋" w:hAnsi="仿宋" w:eastAsia="仿宋" w:cs="仿宋"/>
          <w:color w:val="auto"/>
        </w:rPr>
        <w:sectPr>
          <w:pgSz w:w="11900" w:h="16840"/>
          <w:pgMar w:top="1440" w:right="1803" w:bottom="1440" w:left="1803" w:header="720" w:footer="992"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cs="方正小标宋简体"/>
          <w:color w:val="auto"/>
          <w:lang w:val="en-US" w:eastAsia="zh-CN"/>
        </w:rPr>
      </w:pPr>
      <w:r>
        <w:rPr>
          <w:rFonts w:hint="eastAsia" w:ascii="方正小标宋简体" w:hAnsi="方正小标宋简体" w:eastAsia="方正小标宋简体" w:cs="方正小标宋简体"/>
          <w:color w:val="auto"/>
        </w:rPr>
        <w:t>2023 年度</w:t>
      </w:r>
      <w:r>
        <w:rPr>
          <w:rFonts w:hint="eastAsia" w:ascii="方正小标宋简体" w:hAnsi="方正小标宋简体" w:cs="方正小标宋简体"/>
          <w:color w:val="auto"/>
          <w:lang w:val="en-US" w:eastAsia="zh-CN"/>
        </w:rPr>
        <w:t>祁东县风石堰镇人民政府</w:t>
      </w:r>
    </w:p>
    <w:p>
      <w:pPr>
        <w:pStyle w:val="2"/>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部门整体支出绩效自评报告</w:t>
      </w:r>
    </w:p>
    <w:p>
      <w:pPr>
        <w:pStyle w:val="4"/>
        <w:spacing w:before="5"/>
        <w:rPr>
          <w:rFonts w:hint="eastAsia" w:ascii="仿宋" w:hAnsi="仿宋" w:eastAsia="仿宋" w:cs="仿宋"/>
          <w:color w:val="auto"/>
          <w:sz w:val="51"/>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一、部门基本情况</w:t>
      </w:r>
    </w:p>
    <w:p>
      <w:pPr>
        <w:spacing w:line="579" w:lineRule="exact"/>
        <w:ind w:firstLine="643" w:firstLineChars="200"/>
        <w:rPr>
          <w:rFonts w:eastAsia="楷体_GB2312"/>
          <w:b/>
          <w:sz w:val="32"/>
          <w:szCs w:val="32"/>
        </w:rPr>
      </w:pPr>
      <w:r>
        <w:rPr>
          <w:rFonts w:eastAsia="楷体_GB2312"/>
          <w:b/>
          <w:sz w:val="32"/>
          <w:szCs w:val="32"/>
        </w:rPr>
        <w:t>（一）职能职责</w:t>
      </w:r>
    </w:p>
    <w:p>
      <w:pPr>
        <w:spacing w:line="579" w:lineRule="exact"/>
        <w:ind w:firstLine="562" w:firstLineChars="200"/>
        <w:rPr>
          <w:rFonts w:ascii="宋体" w:hAnsi="宋体"/>
          <w:sz w:val="28"/>
          <w:szCs w:val="28"/>
        </w:rPr>
      </w:pPr>
      <w:r>
        <w:rPr>
          <w:rFonts w:hint="eastAsia" w:ascii="宋体" w:hAnsi="宋体" w:cs="楷体_GB2312"/>
          <w:b/>
          <w:bCs/>
          <w:sz w:val="28"/>
          <w:szCs w:val="28"/>
        </w:rPr>
        <w:t>（1）加强党的建设。</w:t>
      </w:r>
      <w:r>
        <w:rPr>
          <w:rFonts w:hint="eastAsia" w:ascii="宋体" w:hAnsi="宋体"/>
          <w:sz w:val="28"/>
          <w:szCs w:val="28"/>
        </w:rPr>
        <w:t>严格</w:t>
      </w:r>
      <w:r>
        <w:rPr>
          <w:rFonts w:ascii="宋体" w:hAnsi="宋体"/>
          <w:sz w:val="28"/>
          <w:szCs w:val="28"/>
        </w:rPr>
        <w:t>落实基层党建工作责任制和意识形态责任制，认真履行</w:t>
      </w:r>
      <w:r>
        <w:rPr>
          <w:rFonts w:hint="eastAsia" w:ascii="宋体" w:hAnsi="宋体"/>
          <w:sz w:val="28"/>
          <w:szCs w:val="28"/>
        </w:rPr>
        <w:t>全面</w:t>
      </w:r>
      <w:r>
        <w:rPr>
          <w:rFonts w:ascii="宋体" w:hAnsi="宋体"/>
          <w:sz w:val="28"/>
          <w:szCs w:val="28"/>
        </w:rPr>
        <w:t>从严治党责任</w:t>
      </w:r>
      <w:r>
        <w:rPr>
          <w:rFonts w:hint="eastAsia" w:ascii="宋体" w:hAnsi="宋体"/>
          <w:sz w:val="28"/>
          <w:szCs w:val="28"/>
        </w:rPr>
        <w:t>，</w:t>
      </w:r>
      <w:r>
        <w:rPr>
          <w:rFonts w:ascii="宋体" w:hAnsi="宋体"/>
          <w:sz w:val="28"/>
          <w:szCs w:val="28"/>
        </w:rPr>
        <w:t>加强基层服务型党组织建设，增强基层党组织的政治属性和服务功能。</w:t>
      </w:r>
    </w:p>
    <w:p>
      <w:pPr>
        <w:spacing w:line="579" w:lineRule="exact"/>
        <w:ind w:firstLine="562" w:firstLineChars="200"/>
        <w:rPr>
          <w:rFonts w:ascii="宋体" w:hAnsi="宋体"/>
          <w:sz w:val="28"/>
          <w:szCs w:val="28"/>
        </w:rPr>
      </w:pPr>
      <w:r>
        <w:rPr>
          <w:rFonts w:hint="eastAsia" w:ascii="宋体" w:hAnsi="宋体" w:cs="楷体_GB2312"/>
          <w:b/>
          <w:bCs/>
          <w:sz w:val="28"/>
          <w:szCs w:val="28"/>
        </w:rPr>
        <w:t>（2）统筹区域发展。</w:t>
      </w:r>
      <w:r>
        <w:rPr>
          <w:rFonts w:ascii="宋体" w:hAnsi="宋体"/>
          <w:sz w:val="28"/>
          <w:szCs w:val="28"/>
        </w:rPr>
        <w:t>统筹落实</w:t>
      </w:r>
      <w:r>
        <w:rPr>
          <w:rFonts w:hint="eastAsia" w:ascii="宋体" w:hAnsi="宋体"/>
          <w:sz w:val="28"/>
          <w:szCs w:val="28"/>
        </w:rPr>
        <w:t>全镇经济社会</w:t>
      </w:r>
      <w:r>
        <w:rPr>
          <w:rFonts w:ascii="宋体" w:hAnsi="宋体"/>
          <w:sz w:val="28"/>
          <w:szCs w:val="28"/>
        </w:rPr>
        <w:t>发展的重大决策和建设规划，推动辖区健康、有序、可持续发展。优化发展环境，为辖区企业提供良好的服务、优化投资环境等工作。</w:t>
      </w:r>
    </w:p>
    <w:p>
      <w:pPr>
        <w:spacing w:line="579" w:lineRule="exact"/>
        <w:ind w:firstLine="562" w:firstLineChars="200"/>
        <w:rPr>
          <w:rFonts w:ascii="宋体" w:hAnsi="宋体"/>
          <w:sz w:val="28"/>
          <w:szCs w:val="28"/>
        </w:rPr>
      </w:pPr>
      <w:r>
        <w:rPr>
          <w:rFonts w:ascii="宋体" w:hAnsi="宋体" w:cs="楷体_GB2312"/>
          <w:b/>
          <w:bCs/>
          <w:sz w:val="28"/>
          <w:szCs w:val="28"/>
        </w:rPr>
        <w:t>（</w:t>
      </w:r>
      <w:r>
        <w:rPr>
          <w:rFonts w:hint="eastAsia" w:ascii="宋体" w:hAnsi="宋体" w:cs="楷体_GB2312"/>
          <w:b/>
          <w:bCs/>
          <w:sz w:val="28"/>
          <w:szCs w:val="28"/>
        </w:rPr>
        <w:t>3</w:t>
      </w:r>
      <w:r>
        <w:rPr>
          <w:rFonts w:ascii="宋体" w:hAnsi="宋体" w:cs="楷体_GB2312"/>
          <w:b/>
          <w:bCs/>
          <w:sz w:val="28"/>
          <w:szCs w:val="28"/>
        </w:rPr>
        <w:t>）实施公共管理。</w:t>
      </w:r>
      <w:r>
        <w:rPr>
          <w:rFonts w:ascii="宋体" w:hAnsi="宋体"/>
          <w:sz w:val="28"/>
          <w:szCs w:val="28"/>
        </w:rPr>
        <w:t>负责辖区综合性管理工作，承担组织领导和综合协调辖区社会管理、生态环境保护、综合执法、市场监管、集镇管理、人口管理等工作。加强社会治理制度建设，领导基层自治工作，完善党委领导、政府负责、社会协同、公众参与、法治保障的社会治理体制，健全自治为基、法治为本、德治为先的基层治理体系。</w:t>
      </w:r>
    </w:p>
    <w:p>
      <w:pPr>
        <w:spacing w:line="579" w:lineRule="exact"/>
        <w:ind w:firstLine="562" w:firstLineChars="200"/>
        <w:rPr>
          <w:rFonts w:ascii="宋体" w:hAnsi="宋体"/>
          <w:sz w:val="28"/>
          <w:szCs w:val="28"/>
        </w:rPr>
      </w:pPr>
      <w:r>
        <w:rPr>
          <w:rFonts w:ascii="宋体" w:hAnsi="宋体" w:cs="楷体_GB2312"/>
          <w:b/>
          <w:bCs/>
          <w:sz w:val="28"/>
          <w:szCs w:val="28"/>
        </w:rPr>
        <w:t>（</w:t>
      </w:r>
      <w:r>
        <w:rPr>
          <w:rFonts w:hint="eastAsia" w:ascii="宋体" w:hAnsi="宋体" w:cs="楷体_GB2312"/>
          <w:b/>
          <w:bCs/>
          <w:sz w:val="28"/>
          <w:szCs w:val="28"/>
        </w:rPr>
        <w:t>4</w:t>
      </w:r>
      <w:r>
        <w:rPr>
          <w:rFonts w:ascii="宋体" w:hAnsi="宋体" w:cs="楷体_GB2312"/>
          <w:b/>
          <w:bCs/>
          <w:sz w:val="28"/>
          <w:szCs w:val="28"/>
        </w:rPr>
        <w:t>）维护公共安全。</w:t>
      </w:r>
      <w:r>
        <w:rPr>
          <w:rFonts w:ascii="宋体" w:hAnsi="宋体"/>
          <w:sz w:val="28"/>
          <w:szCs w:val="28"/>
        </w:rPr>
        <w:t>负责辖区内应急管理工作，构建公共安全防控体系，建立应对突发紧急事件的处理预案，在</w:t>
      </w:r>
      <w:r>
        <w:rPr>
          <w:rFonts w:hint="eastAsia" w:ascii="宋体" w:hAnsi="宋体"/>
          <w:sz w:val="28"/>
          <w:szCs w:val="28"/>
        </w:rPr>
        <w:t>县</w:t>
      </w:r>
      <w:r>
        <w:rPr>
          <w:rFonts w:ascii="宋体" w:hAnsi="宋体"/>
          <w:sz w:val="28"/>
          <w:szCs w:val="28"/>
        </w:rPr>
        <w:t>直有关部门的指导下做好区域内生产经营单位安全生产和广大群众食品药品、道路交通安全监督检查工作，承担区域内防汛抗旱、森林防火、疫病防控以及其他气象、地质等自然灾害防御等应急管理工作。负责辖区社会治安综合治理工作，接待群众来信来访，建立多元纠纷解决机制，综合发挥人民调解、行政调解和司法调解的作用，及时化解辖区社会矛盾，确保社会稳定。</w:t>
      </w:r>
    </w:p>
    <w:p>
      <w:pPr>
        <w:spacing w:line="579" w:lineRule="exact"/>
        <w:ind w:firstLine="562" w:firstLineChars="200"/>
        <w:rPr>
          <w:rFonts w:ascii="宋体" w:hAnsi="宋体"/>
          <w:sz w:val="28"/>
          <w:szCs w:val="28"/>
        </w:rPr>
      </w:pPr>
      <w:r>
        <w:rPr>
          <w:rFonts w:ascii="宋体" w:hAnsi="宋体" w:cs="楷体_GB2312"/>
          <w:b/>
          <w:bCs/>
          <w:sz w:val="28"/>
          <w:szCs w:val="28"/>
        </w:rPr>
        <w:t>（</w:t>
      </w:r>
      <w:r>
        <w:rPr>
          <w:rFonts w:hint="eastAsia" w:ascii="宋体" w:hAnsi="宋体" w:cs="楷体_GB2312"/>
          <w:b/>
          <w:bCs/>
          <w:sz w:val="28"/>
          <w:szCs w:val="28"/>
        </w:rPr>
        <w:t>5</w:t>
      </w:r>
      <w:r>
        <w:rPr>
          <w:rFonts w:ascii="宋体" w:hAnsi="宋体" w:cs="楷体_GB2312"/>
          <w:b/>
          <w:bCs/>
          <w:sz w:val="28"/>
          <w:szCs w:val="28"/>
        </w:rPr>
        <w:t>）组织公共服务。</w:t>
      </w:r>
      <w:r>
        <w:rPr>
          <w:rFonts w:ascii="宋体" w:hAnsi="宋体"/>
          <w:sz w:val="28"/>
          <w:szCs w:val="28"/>
        </w:rPr>
        <w:t>组织实施与群众生活密切相关的各项公共服务，落实人力资源和社会保障、民政、教育、科技、文化、体育、卫生健康等领域和退役军人、妇女儿童、老年人、残疾人等方面的相关政策，不断提高公共服务质量。拓宽服务渠道，改进政务服务方式，推进审批服务便民化改革，建立健全群众办事一次办结机制，完善</w:t>
      </w:r>
      <w:r>
        <w:rPr>
          <w:rFonts w:hint="eastAsia" w:ascii="宋体" w:hAnsi="宋体"/>
          <w:sz w:val="28"/>
          <w:szCs w:val="28"/>
        </w:rPr>
        <w:t>镇</w:t>
      </w:r>
      <w:r>
        <w:rPr>
          <w:rFonts w:ascii="宋体" w:hAnsi="宋体"/>
          <w:sz w:val="28"/>
          <w:szCs w:val="28"/>
        </w:rPr>
        <w:t>、</w:t>
      </w:r>
      <w:r>
        <w:rPr>
          <w:rFonts w:hint="eastAsia" w:ascii="宋体" w:hAnsi="宋体"/>
          <w:sz w:val="28"/>
          <w:szCs w:val="28"/>
        </w:rPr>
        <w:t>村（</w:t>
      </w:r>
      <w:r>
        <w:rPr>
          <w:rFonts w:ascii="宋体" w:hAnsi="宋体"/>
          <w:sz w:val="28"/>
          <w:szCs w:val="28"/>
        </w:rPr>
        <w:t>社区</w:t>
      </w:r>
      <w:r>
        <w:rPr>
          <w:rFonts w:hint="eastAsia" w:ascii="宋体" w:hAnsi="宋体"/>
          <w:sz w:val="28"/>
          <w:szCs w:val="28"/>
        </w:rPr>
        <w:t>）</w:t>
      </w:r>
      <w:r>
        <w:rPr>
          <w:rFonts w:ascii="宋体" w:hAnsi="宋体"/>
          <w:sz w:val="28"/>
          <w:szCs w:val="28"/>
        </w:rPr>
        <w:t>两级便民服务平台，提高政务服务和政务公开水平，提升群众在享受公共服务方面的获得感和幸福感。</w:t>
      </w:r>
    </w:p>
    <w:p>
      <w:pPr>
        <w:spacing w:line="579" w:lineRule="exact"/>
        <w:ind w:firstLine="560" w:firstLineChars="200"/>
        <w:rPr>
          <w:rFonts w:eastAsia="楷体_GB2312"/>
          <w:b/>
          <w:sz w:val="32"/>
          <w:szCs w:val="32"/>
        </w:rPr>
      </w:pPr>
      <w:r>
        <w:rPr>
          <w:rFonts w:ascii="宋体" w:hAnsi="宋体"/>
          <w:sz w:val="28"/>
          <w:szCs w:val="28"/>
        </w:rPr>
        <w:t>（</w:t>
      </w:r>
      <w:r>
        <w:rPr>
          <w:rFonts w:hint="eastAsia" w:ascii="宋体" w:hAnsi="宋体"/>
          <w:sz w:val="28"/>
          <w:szCs w:val="28"/>
        </w:rPr>
        <w:t>6</w:t>
      </w:r>
      <w:r>
        <w:rPr>
          <w:rFonts w:ascii="宋体" w:hAnsi="宋体"/>
          <w:sz w:val="28"/>
          <w:szCs w:val="28"/>
        </w:rPr>
        <w:t>）贯彻执行相关法律法规，落实党和国家的方针、政策，承担上级交办的其他任务。</w:t>
      </w:r>
    </w:p>
    <w:p>
      <w:pPr>
        <w:widowControl/>
        <w:numPr>
          <w:ilvl w:val="0"/>
          <w:numId w:val="1"/>
        </w:numPr>
        <w:shd w:val="clear" w:color="auto" w:fill="FFFFFF"/>
        <w:spacing w:line="600" w:lineRule="atLeast"/>
        <w:ind w:firstLine="643" w:firstLineChars="200"/>
        <w:rPr>
          <w:rFonts w:eastAsia="楷体_GB2312"/>
          <w:b/>
          <w:sz w:val="32"/>
          <w:szCs w:val="32"/>
        </w:rPr>
      </w:pPr>
      <w:r>
        <w:rPr>
          <w:rFonts w:eastAsia="楷体_GB2312"/>
          <w:b/>
          <w:sz w:val="32"/>
          <w:szCs w:val="32"/>
        </w:rPr>
        <w:t>机构设置</w:t>
      </w:r>
    </w:p>
    <w:p>
      <w:pPr>
        <w:widowControl/>
        <w:numPr>
          <w:ilvl w:val="0"/>
          <w:numId w:val="0"/>
        </w:numPr>
        <w:shd w:val="clear" w:color="auto" w:fill="FFFFFF"/>
        <w:spacing w:line="600" w:lineRule="atLeast"/>
        <w:ind w:firstLine="560" w:firstLineChars="200"/>
        <w:rPr>
          <w:rFonts w:ascii="宋体" w:cs="Times New Roman"/>
          <w:color w:val="000000"/>
          <w:kern w:val="0"/>
          <w:sz w:val="28"/>
          <w:szCs w:val="28"/>
        </w:rPr>
      </w:pPr>
      <w:r>
        <w:rPr>
          <w:rFonts w:hint="eastAsia" w:ascii="宋体" w:hAnsi="宋体" w:cs="宋体"/>
          <w:color w:val="000000"/>
          <w:kern w:val="0"/>
          <w:sz w:val="28"/>
          <w:szCs w:val="28"/>
        </w:rPr>
        <w:t>风石堰镇机关设6个内设机构：党政办公室、党建办公室、经济发展办公室（农业农村和扶贫工作办公室）、社会事务办公室、自然资源和生态环境办公室、社会治安和应急管理办公室。</w:t>
      </w:r>
    </w:p>
    <w:p>
      <w:pPr>
        <w:widowControl/>
        <w:shd w:val="clear" w:color="auto" w:fill="FFFFFF"/>
        <w:spacing w:line="600" w:lineRule="atLeas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风石堰镇党政管理设4个事业机构：综合行政执法大队、社会事务综合服务中心（加挂文化综合服务站、退役军人服务站牌子）、农业综合服务中心、政务服务中心。</w:t>
      </w:r>
    </w:p>
    <w:p>
      <w:pPr>
        <w:widowControl/>
        <w:numPr>
          <w:ilvl w:val="0"/>
          <w:numId w:val="1"/>
        </w:numPr>
        <w:shd w:val="clear" w:color="auto" w:fill="FFFFFF"/>
        <w:spacing w:line="600" w:lineRule="atLeast"/>
        <w:ind w:firstLine="643" w:firstLineChars="200"/>
        <w:rPr>
          <w:rFonts w:hint="eastAsia" w:ascii="Times New Roman" w:hAnsi="Times New Roman" w:eastAsia="楷体_GB2312" w:cs="Times New Roman"/>
          <w:b/>
          <w:sz w:val="32"/>
          <w:szCs w:val="32"/>
          <w:lang w:eastAsia="zh-CN"/>
        </w:rPr>
      </w:pPr>
      <w:r>
        <w:rPr>
          <w:rFonts w:hint="eastAsia" w:ascii="Times New Roman" w:hAnsi="Times New Roman" w:eastAsia="楷体_GB2312" w:cs="Times New Roman"/>
          <w:b/>
          <w:sz w:val="32"/>
          <w:szCs w:val="32"/>
          <w:lang w:eastAsia="zh-CN"/>
        </w:rPr>
        <w:t>人员编制情况</w:t>
      </w:r>
    </w:p>
    <w:p>
      <w:pPr>
        <w:widowControl/>
        <w:shd w:val="clear" w:color="auto" w:fill="FFFFFF"/>
        <w:spacing w:line="600" w:lineRule="atLeast"/>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rPr>
        <w:t>祁东县风石堰镇人民政府是正科级全额拨款公务员单位。至202</w:t>
      </w:r>
      <w:r>
        <w:rPr>
          <w:rFonts w:hint="eastAsia" w:cs="宋体"/>
          <w:color w:val="000000"/>
          <w:kern w:val="0"/>
          <w:sz w:val="28"/>
          <w:szCs w:val="28"/>
          <w:lang w:val="en-US" w:eastAsia="zh-CN"/>
        </w:rPr>
        <w:t>3</w:t>
      </w:r>
      <w:r>
        <w:rPr>
          <w:rFonts w:hint="eastAsia" w:ascii="宋体" w:hAnsi="宋体" w:eastAsia="宋体" w:cs="宋体"/>
          <w:color w:val="000000"/>
          <w:kern w:val="0"/>
          <w:sz w:val="28"/>
          <w:szCs w:val="28"/>
        </w:rPr>
        <w:t>年12月</w:t>
      </w:r>
      <w:r>
        <w:rPr>
          <w:rFonts w:hint="eastAsia" w:cs="宋体"/>
          <w:color w:val="000000"/>
          <w:kern w:val="0"/>
          <w:sz w:val="28"/>
          <w:szCs w:val="28"/>
          <w:lang w:val="en-US" w:eastAsia="zh-CN"/>
        </w:rPr>
        <w:t>底</w:t>
      </w:r>
      <w:r>
        <w:rPr>
          <w:rFonts w:hint="eastAsia" w:ascii="宋体" w:hAnsi="宋体" w:eastAsia="宋体" w:cs="宋体"/>
          <w:color w:val="000000"/>
          <w:kern w:val="0"/>
          <w:sz w:val="28"/>
          <w:szCs w:val="28"/>
        </w:rPr>
        <w:t>，在职</w:t>
      </w:r>
      <w:r>
        <w:rPr>
          <w:rFonts w:hint="eastAsia" w:cs="宋体"/>
          <w:color w:val="000000"/>
          <w:kern w:val="0"/>
          <w:sz w:val="28"/>
          <w:szCs w:val="28"/>
          <w:lang w:val="en-US" w:eastAsia="zh-CN"/>
        </w:rPr>
        <w:t>人数为</w:t>
      </w:r>
      <w:r>
        <w:rPr>
          <w:rFonts w:hint="eastAsia" w:ascii="宋体" w:hAnsi="宋体" w:eastAsia="宋体" w:cs="宋体"/>
          <w:color w:val="000000"/>
          <w:kern w:val="0"/>
          <w:sz w:val="28"/>
          <w:szCs w:val="28"/>
        </w:rPr>
        <w:t>1</w:t>
      </w:r>
      <w:r>
        <w:rPr>
          <w:rFonts w:hint="eastAsia" w:cs="宋体"/>
          <w:color w:val="000000"/>
          <w:kern w:val="0"/>
          <w:sz w:val="28"/>
          <w:szCs w:val="28"/>
          <w:lang w:val="en-US" w:eastAsia="zh-CN"/>
        </w:rPr>
        <w:t>21</w:t>
      </w:r>
      <w:r>
        <w:rPr>
          <w:rFonts w:hint="eastAsia" w:ascii="宋体" w:hAnsi="宋体" w:eastAsia="宋体" w:cs="宋体"/>
          <w:color w:val="000000"/>
          <w:kern w:val="0"/>
          <w:sz w:val="28"/>
          <w:szCs w:val="28"/>
        </w:rPr>
        <w:t>人、退休</w:t>
      </w:r>
      <w:r>
        <w:rPr>
          <w:rFonts w:hint="eastAsia" w:cs="宋体"/>
          <w:color w:val="000000"/>
          <w:kern w:val="0"/>
          <w:sz w:val="28"/>
          <w:szCs w:val="28"/>
          <w:lang w:val="en-US" w:eastAsia="zh-CN"/>
        </w:rPr>
        <w:t>人数为32</w:t>
      </w:r>
      <w:r>
        <w:rPr>
          <w:rFonts w:hint="eastAsia" w:ascii="宋体" w:hAnsi="宋体" w:eastAsia="宋体" w:cs="宋体"/>
          <w:color w:val="000000"/>
          <w:kern w:val="0"/>
          <w:sz w:val="28"/>
          <w:szCs w:val="28"/>
        </w:rPr>
        <w:t>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二、一般公共预算支出情况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ascii="楷体" w:hAnsi="楷体" w:eastAsia="楷体" w:cs="楷体"/>
          <w:b/>
          <w:bCs/>
          <w:color w:val="auto"/>
        </w:rPr>
      </w:pPr>
      <w:r>
        <w:rPr>
          <w:rFonts w:hint="eastAsia" w:cs="宋体"/>
          <w:color w:val="333333"/>
          <w:sz w:val="28"/>
          <w:szCs w:val="28"/>
          <w:lang w:val="en-US" w:eastAsia="zh-CN"/>
        </w:rPr>
        <w:t>一般公共预算</w:t>
      </w:r>
      <w:r>
        <w:rPr>
          <w:rFonts w:hint="eastAsia" w:ascii="宋体" w:hAnsi="宋体" w:eastAsia="宋体" w:cs="宋体"/>
          <w:color w:val="333333"/>
          <w:sz w:val="28"/>
          <w:szCs w:val="28"/>
        </w:rPr>
        <w:t>基本支出</w:t>
      </w:r>
      <w:r>
        <w:rPr>
          <w:rFonts w:hint="eastAsia" w:cs="宋体"/>
          <w:color w:val="333333"/>
          <w:sz w:val="28"/>
          <w:szCs w:val="28"/>
          <w:lang w:val="en-US" w:eastAsia="zh-CN"/>
        </w:rPr>
        <w:t>为</w:t>
      </w:r>
      <w:r>
        <w:rPr>
          <w:rFonts w:hint="eastAsia" w:eastAsia="宋体" w:cs="宋体"/>
          <w:color w:val="333333"/>
          <w:sz w:val="28"/>
          <w:szCs w:val="28"/>
          <w:lang w:val="en-US" w:eastAsia="zh-CN"/>
        </w:rPr>
        <w:t>1932</w:t>
      </w:r>
      <w:r>
        <w:rPr>
          <w:rFonts w:hint="eastAsia" w:cs="宋体"/>
          <w:color w:val="333333"/>
          <w:sz w:val="28"/>
          <w:szCs w:val="28"/>
          <w:lang w:val="en-US" w:eastAsia="zh-CN"/>
        </w:rPr>
        <w:t>.</w:t>
      </w:r>
      <w:r>
        <w:rPr>
          <w:rFonts w:hint="eastAsia" w:eastAsia="宋体" w:cs="宋体"/>
          <w:color w:val="333333"/>
          <w:sz w:val="28"/>
          <w:szCs w:val="28"/>
          <w:lang w:val="en-US" w:eastAsia="zh-CN"/>
        </w:rPr>
        <w:t>41</w:t>
      </w:r>
      <w:r>
        <w:rPr>
          <w:rFonts w:hint="eastAsia" w:ascii="宋体" w:hAnsi="宋体" w:eastAsia="宋体" w:cs="宋体"/>
          <w:color w:val="333333"/>
          <w:sz w:val="28"/>
          <w:szCs w:val="28"/>
        </w:rPr>
        <w:t>万元，占财政拨款支出总额的</w:t>
      </w:r>
      <w:r>
        <w:rPr>
          <w:rFonts w:hint="eastAsia" w:eastAsia="宋体" w:cs="宋体"/>
          <w:color w:val="333333"/>
          <w:sz w:val="28"/>
          <w:szCs w:val="28"/>
          <w:lang w:val="en-US" w:eastAsia="zh-CN"/>
        </w:rPr>
        <w:t>65.54</w:t>
      </w:r>
      <w:r>
        <w:rPr>
          <w:rFonts w:hint="eastAsia" w:ascii="宋体" w:hAnsi="宋体" w:eastAsia="宋体" w:cs="宋体"/>
          <w:color w:val="333333"/>
          <w:sz w:val="28"/>
          <w:szCs w:val="28"/>
        </w:rPr>
        <w:t>%，其中：（1）工资福利支出</w:t>
      </w:r>
      <w:r>
        <w:rPr>
          <w:rFonts w:hint="eastAsia" w:ascii="宋体" w:hAnsi="宋体" w:eastAsia="宋体" w:cs="宋体"/>
          <w:color w:val="333333"/>
          <w:sz w:val="28"/>
          <w:szCs w:val="28"/>
          <w:lang w:val="en-US" w:eastAsia="zh-CN"/>
        </w:rPr>
        <w:t>14</w:t>
      </w:r>
      <w:r>
        <w:rPr>
          <w:rFonts w:hint="eastAsia" w:cs="宋体"/>
          <w:color w:val="333333"/>
          <w:sz w:val="28"/>
          <w:szCs w:val="28"/>
          <w:lang w:val="en-US" w:eastAsia="zh-CN"/>
        </w:rPr>
        <w:t>85.75</w:t>
      </w:r>
      <w:r>
        <w:rPr>
          <w:rFonts w:hint="eastAsia" w:ascii="宋体" w:hAnsi="宋体" w:eastAsia="宋体" w:cs="宋体"/>
          <w:color w:val="333333"/>
          <w:sz w:val="28"/>
          <w:szCs w:val="28"/>
        </w:rPr>
        <w:t>万元，包括基本工资</w:t>
      </w:r>
      <w:r>
        <w:rPr>
          <w:rFonts w:hint="eastAsia" w:cs="宋体"/>
          <w:color w:val="333333"/>
          <w:sz w:val="28"/>
          <w:szCs w:val="28"/>
          <w:lang w:val="en-US" w:eastAsia="zh-CN"/>
        </w:rPr>
        <w:t>565.69</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、津贴补贴</w:t>
      </w:r>
      <w:r>
        <w:rPr>
          <w:rFonts w:hint="eastAsia" w:cs="宋体"/>
          <w:color w:val="333333"/>
          <w:sz w:val="28"/>
          <w:szCs w:val="28"/>
          <w:lang w:val="en-US" w:eastAsia="zh-CN"/>
        </w:rPr>
        <w:t>192.04</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、绩效工资</w:t>
      </w:r>
      <w:r>
        <w:rPr>
          <w:rFonts w:hint="eastAsia" w:cs="宋体"/>
          <w:color w:val="333333"/>
          <w:sz w:val="28"/>
          <w:szCs w:val="28"/>
          <w:lang w:val="en-US" w:eastAsia="zh-CN"/>
        </w:rPr>
        <w:t>203.46</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奖金</w:t>
      </w:r>
      <w:r>
        <w:rPr>
          <w:rFonts w:hint="eastAsia" w:cs="宋体"/>
          <w:color w:val="333333"/>
          <w:sz w:val="28"/>
          <w:szCs w:val="28"/>
          <w:lang w:val="en-US" w:eastAsia="zh-CN"/>
        </w:rPr>
        <w:t>170.22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w:t>
      </w:r>
      <w:r>
        <w:rPr>
          <w:rFonts w:hint="eastAsia" w:eastAsia="宋体" w:cs="宋体"/>
          <w:color w:val="333333"/>
          <w:sz w:val="28"/>
          <w:szCs w:val="28"/>
          <w:lang w:val="en-US" w:eastAsia="zh-CN"/>
        </w:rPr>
        <w:t>机关事业单位基本养老保险缴费</w:t>
      </w:r>
      <w:r>
        <w:rPr>
          <w:rFonts w:hint="eastAsia" w:cs="宋体"/>
          <w:color w:val="333333"/>
          <w:sz w:val="28"/>
          <w:szCs w:val="28"/>
          <w:lang w:val="en-US" w:eastAsia="zh-CN"/>
        </w:rPr>
        <w:t>143.27</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w:t>
      </w:r>
      <w:r>
        <w:rPr>
          <w:rFonts w:hint="eastAsia" w:eastAsia="宋体" w:cs="宋体"/>
          <w:color w:val="333333"/>
          <w:sz w:val="28"/>
          <w:szCs w:val="28"/>
          <w:lang w:val="en-US" w:eastAsia="zh-CN"/>
        </w:rPr>
        <w:t>职工基本医疗保险缴费</w:t>
      </w:r>
      <w:r>
        <w:rPr>
          <w:rFonts w:hint="eastAsia" w:cs="宋体"/>
          <w:color w:val="333333"/>
          <w:sz w:val="28"/>
          <w:szCs w:val="28"/>
          <w:lang w:val="en-US" w:eastAsia="zh-CN"/>
        </w:rPr>
        <w:t>73.27</w:t>
      </w:r>
      <w:r>
        <w:rPr>
          <w:rFonts w:hint="eastAsia" w:eastAsia="宋体" w:cs="宋体"/>
          <w:color w:val="333333"/>
          <w:sz w:val="28"/>
          <w:szCs w:val="28"/>
          <w:lang w:val="en-US" w:eastAsia="zh-CN"/>
        </w:rPr>
        <w:t>万元，其他社会保障缴费</w:t>
      </w:r>
      <w:r>
        <w:rPr>
          <w:rFonts w:hint="eastAsia" w:cs="宋体"/>
          <w:color w:val="333333"/>
          <w:sz w:val="28"/>
          <w:szCs w:val="28"/>
          <w:lang w:val="en-US" w:eastAsia="zh-CN"/>
        </w:rPr>
        <w:t>5.59</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w:t>
      </w:r>
      <w:r>
        <w:rPr>
          <w:rFonts w:hint="eastAsia" w:eastAsia="宋体" w:cs="宋体"/>
          <w:color w:val="333333"/>
          <w:sz w:val="28"/>
          <w:szCs w:val="28"/>
          <w:lang w:val="en-US" w:eastAsia="zh-CN"/>
        </w:rPr>
        <w:t>住房公积金</w:t>
      </w:r>
      <w:r>
        <w:rPr>
          <w:rFonts w:hint="eastAsia" w:cs="宋体"/>
          <w:color w:val="333333"/>
          <w:sz w:val="28"/>
          <w:szCs w:val="28"/>
          <w:lang w:val="en-US" w:eastAsia="zh-CN"/>
        </w:rPr>
        <w:t>111.18</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其他工资福利支出</w:t>
      </w:r>
      <w:r>
        <w:rPr>
          <w:rFonts w:hint="eastAsia" w:cs="宋体"/>
          <w:color w:val="333333"/>
          <w:sz w:val="28"/>
          <w:szCs w:val="28"/>
          <w:lang w:val="en-US" w:eastAsia="zh-CN"/>
        </w:rPr>
        <w:t>21.07</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；（2）商品和服务支出</w:t>
      </w:r>
      <w:r>
        <w:rPr>
          <w:rFonts w:hint="eastAsia" w:cs="宋体"/>
          <w:color w:val="333333"/>
          <w:sz w:val="28"/>
          <w:szCs w:val="28"/>
          <w:lang w:val="en-US" w:eastAsia="zh-CN"/>
        </w:rPr>
        <w:t>420.64</w:t>
      </w:r>
      <w:r>
        <w:rPr>
          <w:rFonts w:hint="eastAsia" w:ascii="宋体" w:hAnsi="宋体" w:eastAsia="宋体" w:cs="宋体"/>
          <w:color w:val="333333"/>
          <w:sz w:val="28"/>
          <w:szCs w:val="28"/>
        </w:rPr>
        <w:t>万元，包括办公费</w:t>
      </w:r>
      <w:r>
        <w:rPr>
          <w:rFonts w:hint="eastAsia" w:cs="宋体"/>
          <w:color w:val="333333"/>
          <w:sz w:val="28"/>
          <w:szCs w:val="28"/>
          <w:lang w:val="en-US" w:eastAsia="zh-CN"/>
        </w:rPr>
        <w:t>14.95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、印刷费</w:t>
      </w:r>
      <w:r>
        <w:rPr>
          <w:rFonts w:hint="eastAsia" w:cs="宋体"/>
          <w:color w:val="333333"/>
          <w:sz w:val="28"/>
          <w:szCs w:val="28"/>
          <w:lang w:val="en-US" w:eastAsia="zh-CN"/>
        </w:rPr>
        <w:t>17.60</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、咨询费</w:t>
      </w:r>
      <w:r>
        <w:rPr>
          <w:rFonts w:hint="eastAsia" w:cs="宋体"/>
          <w:color w:val="333333"/>
          <w:sz w:val="28"/>
          <w:szCs w:val="28"/>
          <w:lang w:val="en-US" w:eastAsia="zh-CN"/>
        </w:rPr>
        <w:t>13.95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、手续费</w:t>
      </w:r>
      <w:r>
        <w:rPr>
          <w:rFonts w:hint="eastAsia" w:cs="宋体"/>
          <w:color w:val="333333"/>
          <w:sz w:val="28"/>
          <w:szCs w:val="28"/>
          <w:lang w:val="en-US" w:eastAsia="zh-CN"/>
        </w:rPr>
        <w:t>8.20</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、水费</w:t>
      </w:r>
      <w:r>
        <w:rPr>
          <w:rFonts w:hint="eastAsia" w:cs="宋体"/>
          <w:color w:val="333333"/>
          <w:sz w:val="28"/>
          <w:szCs w:val="28"/>
          <w:lang w:val="en-US" w:eastAsia="zh-CN"/>
        </w:rPr>
        <w:t>14</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、电费</w:t>
      </w:r>
      <w:r>
        <w:rPr>
          <w:rFonts w:hint="eastAsia" w:cs="宋体"/>
          <w:color w:val="333333"/>
          <w:sz w:val="28"/>
          <w:szCs w:val="28"/>
          <w:lang w:val="en-US" w:eastAsia="zh-CN"/>
        </w:rPr>
        <w:t>20.1</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、邮电费</w:t>
      </w:r>
      <w:r>
        <w:rPr>
          <w:rFonts w:hint="eastAsia" w:cs="宋体"/>
          <w:color w:val="333333"/>
          <w:sz w:val="28"/>
          <w:szCs w:val="28"/>
          <w:lang w:val="en-US" w:eastAsia="zh-CN"/>
        </w:rPr>
        <w:t>13.55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、取暖费</w:t>
      </w:r>
      <w:r>
        <w:rPr>
          <w:rFonts w:hint="eastAsia" w:cs="宋体"/>
          <w:color w:val="333333"/>
          <w:sz w:val="28"/>
          <w:szCs w:val="28"/>
          <w:lang w:val="en-US" w:eastAsia="zh-CN"/>
        </w:rPr>
        <w:t>8.2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、物业管理费</w:t>
      </w:r>
      <w:r>
        <w:rPr>
          <w:rFonts w:hint="eastAsia" w:cs="宋体"/>
          <w:color w:val="333333"/>
          <w:sz w:val="28"/>
          <w:szCs w:val="28"/>
          <w:lang w:val="en-US" w:eastAsia="zh-CN"/>
        </w:rPr>
        <w:t>8.3</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、差旅费</w:t>
      </w:r>
      <w:r>
        <w:rPr>
          <w:rFonts w:hint="eastAsia" w:cs="宋体"/>
          <w:color w:val="333333"/>
          <w:sz w:val="28"/>
          <w:szCs w:val="28"/>
          <w:lang w:val="en-US" w:eastAsia="zh-CN"/>
        </w:rPr>
        <w:t>15.65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、因公出国（境）费</w:t>
      </w:r>
      <w:r>
        <w:rPr>
          <w:rFonts w:hint="eastAsia" w:eastAsia="宋体" w:cs="宋体"/>
          <w:color w:val="333333"/>
          <w:sz w:val="28"/>
          <w:szCs w:val="28"/>
          <w:lang w:val="en-US" w:eastAsia="zh-CN"/>
        </w:rPr>
        <w:t>0元</w:t>
      </w:r>
      <w:r>
        <w:rPr>
          <w:rFonts w:hint="eastAsia" w:ascii="宋体" w:hAnsi="宋体" w:eastAsia="宋体" w:cs="宋体"/>
          <w:color w:val="333333"/>
          <w:sz w:val="28"/>
          <w:szCs w:val="28"/>
        </w:rPr>
        <w:t>、维修（护）费</w:t>
      </w:r>
      <w:r>
        <w:rPr>
          <w:rFonts w:hint="eastAsia" w:cs="宋体"/>
          <w:color w:val="333333"/>
          <w:sz w:val="28"/>
          <w:szCs w:val="28"/>
          <w:lang w:val="en-US" w:eastAsia="zh-CN"/>
        </w:rPr>
        <w:t>16.2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、租赁费</w:t>
      </w:r>
      <w:r>
        <w:rPr>
          <w:rFonts w:hint="eastAsia" w:cs="宋体"/>
          <w:color w:val="333333"/>
          <w:sz w:val="28"/>
          <w:szCs w:val="28"/>
          <w:lang w:val="en-US" w:eastAsia="zh-CN"/>
        </w:rPr>
        <w:t>20.73</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、会议费</w:t>
      </w:r>
      <w:r>
        <w:rPr>
          <w:rFonts w:hint="eastAsia" w:cs="宋体"/>
          <w:color w:val="333333"/>
          <w:sz w:val="28"/>
          <w:szCs w:val="28"/>
          <w:lang w:val="en-US" w:eastAsia="zh-CN"/>
        </w:rPr>
        <w:t>7.85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、培训费</w:t>
      </w:r>
      <w:r>
        <w:rPr>
          <w:rFonts w:hint="eastAsia" w:cs="宋体"/>
          <w:color w:val="333333"/>
          <w:sz w:val="28"/>
          <w:szCs w:val="28"/>
          <w:lang w:val="en-US" w:eastAsia="zh-CN"/>
        </w:rPr>
        <w:t>8.25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、公务接待费</w:t>
      </w:r>
      <w:r>
        <w:rPr>
          <w:rFonts w:hint="eastAsia" w:cs="宋体"/>
          <w:color w:val="333333"/>
          <w:sz w:val="28"/>
          <w:szCs w:val="28"/>
          <w:lang w:val="en-US" w:eastAsia="zh-CN"/>
        </w:rPr>
        <w:t>2.2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、专用材料费</w:t>
      </w:r>
      <w:r>
        <w:rPr>
          <w:rFonts w:hint="eastAsia" w:cs="宋体"/>
          <w:color w:val="333333"/>
          <w:sz w:val="28"/>
          <w:szCs w:val="28"/>
          <w:lang w:val="en-US" w:eastAsia="zh-CN"/>
        </w:rPr>
        <w:t>17.1</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、被装购置费</w:t>
      </w:r>
      <w:r>
        <w:rPr>
          <w:rFonts w:hint="eastAsia" w:cs="宋体"/>
          <w:color w:val="333333"/>
          <w:sz w:val="28"/>
          <w:szCs w:val="28"/>
          <w:lang w:val="en-US" w:eastAsia="zh-CN"/>
        </w:rPr>
        <w:t>6.6万元、专用燃料费5.5万元、</w:t>
      </w:r>
      <w:r>
        <w:rPr>
          <w:rFonts w:hint="eastAsia" w:ascii="宋体" w:hAnsi="宋体" w:eastAsia="宋体" w:cs="宋体"/>
          <w:color w:val="333333"/>
          <w:sz w:val="28"/>
          <w:szCs w:val="28"/>
        </w:rPr>
        <w:t>劳务费</w:t>
      </w:r>
      <w:r>
        <w:rPr>
          <w:rFonts w:hint="eastAsia" w:cs="宋体"/>
          <w:color w:val="333333"/>
          <w:sz w:val="28"/>
          <w:szCs w:val="28"/>
          <w:lang w:val="en-US" w:eastAsia="zh-CN"/>
        </w:rPr>
        <w:t>24.1</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、委托业务费</w:t>
      </w:r>
      <w:r>
        <w:rPr>
          <w:rFonts w:hint="eastAsia" w:cs="宋体"/>
          <w:color w:val="333333"/>
          <w:sz w:val="28"/>
          <w:szCs w:val="28"/>
          <w:lang w:val="en-US" w:eastAsia="zh-CN"/>
        </w:rPr>
        <w:t>17.7</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、工会经费</w:t>
      </w:r>
      <w:r>
        <w:rPr>
          <w:rFonts w:hint="eastAsia" w:cs="宋体"/>
          <w:color w:val="333333"/>
          <w:sz w:val="28"/>
          <w:szCs w:val="28"/>
          <w:lang w:val="en-US" w:eastAsia="zh-CN"/>
        </w:rPr>
        <w:t>40</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、福利费</w:t>
      </w:r>
      <w:r>
        <w:rPr>
          <w:rFonts w:hint="eastAsia" w:cs="宋体"/>
          <w:color w:val="333333"/>
          <w:sz w:val="28"/>
          <w:szCs w:val="28"/>
          <w:lang w:val="en-US" w:eastAsia="zh-CN"/>
        </w:rPr>
        <w:t>10.5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、公务用车运行维护费</w:t>
      </w:r>
      <w:r>
        <w:rPr>
          <w:rFonts w:hint="eastAsia" w:eastAsia="宋体" w:cs="宋体"/>
          <w:color w:val="333333"/>
          <w:sz w:val="28"/>
          <w:szCs w:val="28"/>
          <w:lang w:val="en-US" w:eastAsia="zh-CN"/>
        </w:rPr>
        <w:t>0</w:t>
      </w:r>
      <w:r>
        <w:rPr>
          <w:rFonts w:hint="eastAsia" w:ascii="宋体" w:hAnsi="宋体" w:eastAsia="宋体" w:cs="宋体"/>
          <w:color w:val="333333"/>
          <w:sz w:val="28"/>
          <w:szCs w:val="28"/>
        </w:rPr>
        <w:t>、其他交通费</w:t>
      </w:r>
      <w:r>
        <w:rPr>
          <w:rFonts w:hint="eastAsia" w:cs="宋体"/>
          <w:color w:val="333333"/>
          <w:sz w:val="28"/>
          <w:szCs w:val="28"/>
          <w:lang w:val="en-US" w:eastAsia="zh-CN"/>
        </w:rPr>
        <w:t>21</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、其他商品和服务支出</w:t>
      </w:r>
      <w:r>
        <w:rPr>
          <w:rFonts w:hint="eastAsia" w:cs="宋体"/>
          <w:color w:val="333333"/>
          <w:sz w:val="28"/>
          <w:szCs w:val="28"/>
          <w:lang w:val="en-US" w:eastAsia="zh-CN"/>
        </w:rPr>
        <w:t>88.41</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；（3）对个人和家庭补助支出</w:t>
      </w:r>
      <w:r>
        <w:rPr>
          <w:rFonts w:hint="eastAsia" w:cs="宋体"/>
          <w:color w:val="333333"/>
          <w:sz w:val="28"/>
          <w:szCs w:val="28"/>
          <w:lang w:val="en-US" w:eastAsia="zh-CN"/>
        </w:rPr>
        <w:t>26.02</w:t>
      </w:r>
      <w:r>
        <w:rPr>
          <w:rFonts w:hint="eastAsia" w:ascii="宋体" w:hAnsi="宋体" w:eastAsia="宋体" w:cs="宋体"/>
          <w:color w:val="333333"/>
          <w:sz w:val="28"/>
          <w:szCs w:val="28"/>
        </w:rPr>
        <w:t>万元，包括离休费</w:t>
      </w:r>
      <w:r>
        <w:rPr>
          <w:rFonts w:hint="eastAsia" w:eastAsia="宋体" w:cs="宋体"/>
          <w:color w:val="333333"/>
          <w:sz w:val="28"/>
          <w:szCs w:val="28"/>
          <w:lang w:val="en-US" w:eastAsia="zh-CN"/>
        </w:rPr>
        <w:t>0</w:t>
      </w:r>
      <w:r>
        <w:rPr>
          <w:rFonts w:hint="eastAsia" w:ascii="宋体" w:hAnsi="宋体" w:eastAsia="宋体" w:cs="宋体"/>
          <w:color w:val="333333"/>
          <w:sz w:val="28"/>
          <w:szCs w:val="28"/>
        </w:rPr>
        <w:t>、退休费</w:t>
      </w:r>
      <w:r>
        <w:rPr>
          <w:rFonts w:hint="eastAsia" w:eastAsia="宋体" w:cs="宋体"/>
          <w:color w:val="333333"/>
          <w:sz w:val="28"/>
          <w:szCs w:val="28"/>
          <w:lang w:val="en-US" w:eastAsia="zh-CN"/>
        </w:rPr>
        <w:t>0</w:t>
      </w:r>
      <w:r>
        <w:rPr>
          <w:rFonts w:hint="eastAsia" w:ascii="宋体" w:hAnsi="宋体" w:eastAsia="宋体" w:cs="宋体"/>
          <w:color w:val="333333"/>
          <w:sz w:val="28"/>
          <w:szCs w:val="28"/>
        </w:rPr>
        <w:t>、抚恤金</w:t>
      </w:r>
      <w:r>
        <w:rPr>
          <w:rFonts w:hint="eastAsia" w:cs="宋体"/>
          <w:color w:val="333333"/>
          <w:sz w:val="28"/>
          <w:szCs w:val="28"/>
          <w:lang w:val="en-US" w:eastAsia="zh-CN"/>
        </w:rPr>
        <w:t>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、生活补助</w:t>
      </w:r>
      <w:r>
        <w:rPr>
          <w:rFonts w:hint="eastAsia" w:cs="宋体"/>
          <w:color w:val="333333"/>
          <w:sz w:val="28"/>
          <w:szCs w:val="28"/>
          <w:lang w:val="en-US" w:eastAsia="zh-CN"/>
        </w:rPr>
        <w:t>8.75</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w:t>
      </w:r>
      <w:r>
        <w:rPr>
          <w:rFonts w:hint="eastAsia" w:eastAsia="宋体" w:cs="宋体"/>
          <w:color w:val="333333"/>
          <w:sz w:val="28"/>
          <w:szCs w:val="28"/>
          <w:lang w:val="en-US" w:eastAsia="zh-CN"/>
        </w:rPr>
        <w:t>救济费</w:t>
      </w:r>
      <w:r>
        <w:rPr>
          <w:rFonts w:hint="eastAsia" w:cs="宋体"/>
          <w:color w:val="333333"/>
          <w:sz w:val="28"/>
          <w:szCs w:val="28"/>
          <w:lang w:val="en-US" w:eastAsia="zh-CN"/>
        </w:rPr>
        <w:t>4.22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医疗费</w:t>
      </w:r>
      <w:r>
        <w:rPr>
          <w:rFonts w:hint="eastAsia" w:eastAsia="宋体" w:cs="宋体"/>
          <w:color w:val="333333"/>
          <w:sz w:val="28"/>
          <w:szCs w:val="28"/>
          <w:lang w:val="en-US" w:eastAsia="zh-CN"/>
        </w:rPr>
        <w:t>0</w:t>
      </w:r>
      <w:r>
        <w:rPr>
          <w:rFonts w:hint="eastAsia" w:ascii="宋体" w:hAnsi="宋体" w:eastAsia="宋体" w:cs="宋体"/>
          <w:color w:val="333333"/>
          <w:sz w:val="28"/>
          <w:szCs w:val="28"/>
        </w:rPr>
        <w:t>、助学金</w:t>
      </w:r>
      <w:r>
        <w:rPr>
          <w:rFonts w:hint="eastAsia" w:eastAsia="宋体" w:cs="宋体"/>
          <w:color w:val="333333"/>
          <w:sz w:val="28"/>
          <w:szCs w:val="28"/>
          <w:lang w:val="en-US" w:eastAsia="zh-CN"/>
        </w:rPr>
        <w:t>0</w:t>
      </w:r>
      <w:r>
        <w:rPr>
          <w:rFonts w:hint="eastAsia" w:ascii="宋体" w:hAnsi="宋体" w:eastAsia="宋体" w:cs="宋体"/>
          <w:color w:val="333333"/>
          <w:sz w:val="28"/>
          <w:szCs w:val="28"/>
        </w:rPr>
        <w:t>、奖励金</w:t>
      </w:r>
      <w:r>
        <w:rPr>
          <w:rFonts w:hint="eastAsia" w:cs="宋体"/>
          <w:color w:val="333333"/>
          <w:sz w:val="28"/>
          <w:szCs w:val="28"/>
          <w:lang w:val="en-US" w:eastAsia="zh-CN"/>
        </w:rPr>
        <w:t>4.22</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、其他对个人和家庭的补助支出</w:t>
      </w:r>
      <w:r>
        <w:rPr>
          <w:rFonts w:hint="eastAsia" w:cs="宋体"/>
          <w:color w:val="333333"/>
          <w:sz w:val="28"/>
          <w:szCs w:val="28"/>
          <w:lang w:val="en-US" w:eastAsia="zh-CN"/>
        </w:rPr>
        <w:t>6.83</w:t>
      </w:r>
      <w:r>
        <w:rPr>
          <w:rFonts w:hint="eastAsia" w:eastAsia="宋体" w:cs="宋体"/>
          <w:color w:val="333333"/>
          <w:sz w:val="28"/>
          <w:szCs w:val="28"/>
          <w:lang w:val="en-US" w:eastAsia="zh-CN"/>
        </w:rPr>
        <w:t>万元</w:t>
      </w:r>
      <w:r>
        <w:rPr>
          <w:rFonts w:hint="eastAsia" w:ascii="宋体" w:hAnsi="宋体" w:eastAsia="宋体" w:cs="宋体"/>
          <w:color w:val="333333"/>
          <w:sz w:val="28"/>
          <w:szCs w:val="28"/>
        </w:rPr>
        <w:t>。</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560" w:firstLineChars="200"/>
        <w:jc w:val="both"/>
        <w:textAlignment w:val="auto"/>
        <w:rPr>
          <w:rFonts w:hint="default" w:ascii="楷体" w:hAnsi="楷体" w:eastAsia="楷体" w:cs="楷体"/>
          <w:b/>
          <w:bCs/>
          <w:color w:val="auto"/>
          <w:lang w:val="en-US"/>
        </w:rPr>
      </w:pPr>
      <w:r>
        <w:rPr>
          <w:rFonts w:hint="eastAsia" w:cs="宋体"/>
          <w:color w:val="333333"/>
          <w:sz w:val="28"/>
          <w:szCs w:val="28"/>
          <w:lang w:val="en-US" w:eastAsia="zh-CN"/>
        </w:rPr>
        <w:t>一般公共预算项目支出为835.41万元。</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政府性基金预算支出情况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default" w:cs="宋体"/>
          <w:color w:val="333333"/>
          <w:sz w:val="28"/>
          <w:szCs w:val="28"/>
          <w:lang w:val="en-US" w:eastAsia="zh-CN"/>
        </w:rPr>
      </w:pPr>
      <w:r>
        <w:rPr>
          <w:rFonts w:hint="eastAsia" w:ascii="黑体" w:hAnsi="黑体" w:eastAsia="黑体" w:cs="黑体"/>
          <w:color w:val="auto"/>
          <w:lang w:val="en-US" w:eastAsia="zh-CN"/>
        </w:rPr>
        <w:t xml:space="preserve">    </w:t>
      </w:r>
      <w:r>
        <w:rPr>
          <w:rFonts w:hint="eastAsia" w:cs="宋体"/>
          <w:color w:val="333333"/>
          <w:sz w:val="28"/>
          <w:szCs w:val="28"/>
          <w:lang w:val="en-US" w:eastAsia="zh-CN"/>
        </w:rPr>
        <w:t>政府性基金预算支出为252.22万元，其中城市公共设施1.68万元、农村基础设施建设支出36.06万元、农业生产发展支出37.45万元、</w:t>
      </w:r>
      <w:bookmarkStart w:id="0" w:name="_GoBack"/>
      <w:bookmarkEnd w:id="0"/>
      <w:r>
        <w:rPr>
          <w:rFonts w:hint="eastAsia" w:cs="宋体"/>
          <w:color w:val="333333"/>
          <w:sz w:val="28"/>
          <w:szCs w:val="28"/>
          <w:lang w:val="en-US" w:eastAsia="zh-CN"/>
        </w:rPr>
        <w:t>其他国有土地使用权出让收入安排的支出135.03万元，42万元。</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国有资本经营预算支出情况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default" w:eastAsia="宋体" w:cs="宋体"/>
          <w:color w:val="333333"/>
          <w:sz w:val="28"/>
          <w:szCs w:val="28"/>
          <w:lang w:val="en-US" w:eastAsia="zh-CN"/>
        </w:rPr>
      </w:pPr>
      <w:r>
        <w:rPr>
          <w:rFonts w:hint="eastAsia" w:cs="宋体"/>
          <w:color w:val="333333"/>
          <w:sz w:val="28"/>
          <w:szCs w:val="28"/>
          <w:lang w:val="en-US" w:eastAsia="zh-CN"/>
        </w:rPr>
        <w:t>国有资本经营预算支出为1.41万元，其中国有企业退休人员社会化管理补助支出为1.41万元。</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社会保险基金预算支出情况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default" w:cs="宋体"/>
          <w:color w:val="333333"/>
          <w:sz w:val="28"/>
          <w:szCs w:val="28"/>
          <w:lang w:val="en-US" w:eastAsia="zh-CN"/>
        </w:rPr>
      </w:pPr>
      <w:r>
        <w:rPr>
          <w:rFonts w:hint="eastAsia" w:cs="宋体"/>
          <w:color w:val="333333"/>
          <w:sz w:val="28"/>
          <w:szCs w:val="28"/>
          <w:lang w:val="en-US" w:eastAsia="zh-CN"/>
        </w:rPr>
        <w:t>无。</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部门整体支出绩效情况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风石堰镇政府2023年度部门整体支出3051.45万元，其中单位基本支出2214.63万元、项目支出836.82 万元；整体支出绩效目标完成率100%，其中单位基本支出完成率100%，项目支出完成率100%。</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存在的问题及原因分析</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存在的主要问题有：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1.预算控制率有待降低。除政策性因素以外，由于部分临时、紧急或突发的工作任务导致年中追加预算。</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2. 专项资金少，资金压力大。针对我镇经济基础薄弱、资金压力大的现状，重点产业项目的落实尚需进一步的加强。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1、细化预算编制，精益求精做好预算编制工作。同时进一步加强内设机构的预算管理意识，严格按照预算编制的相关制度和指标要求进行操作。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cs="宋体"/>
          <w:color w:val="333333"/>
          <w:sz w:val="28"/>
          <w:szCs w:val="28"/>
          <w:lang w:val="en-US" w:eastAsia="zh-CN"/>
        </w:rPr>
      </w:pPr>
      <w:r>
        <w:rPr>
          <w:rFonts w:hint="eastAsia" w:cs="宋体"/>
          <w:color w:val="333333"/>
          <w:sz w:val="28"/>
          <w:szCs w:val="28"/>
          <w:lang w:val="en-US" w:eastAsia="zh-CN"/>
        </w:rPr>
        <w:t>4、对相关人员加强培训，特别是针对《预算法》、《行政事业单位会计制度》等学习培训，规范部门预算收支核算，切实提高部门预算收支管理水平。</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宋体" w:hAnsi="宋体" w:eastAsia="宋体" w:cs="宋体"/>
          <w:kern w:val="0"/>
          <w:sz w:val="28"/>
          <w:szCs w:val="28"/>
          <w:lang w:val="en-US" w:eastAsia="zh-CN" w:bidi="ar-SA"/>
        </w:rPr>
        <w:t xml:space="preserve"> </w:t>
      </w: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本绩效自评报告很好的体现了我们风石堰去年一年的相关绩效情况，并且本单位将全面公开绩效自评报告，除涉密信息外，本单位会将部门绩效自评报告在本部门的门户网站公开，接受社会监督。</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其他需要说明的情况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无</w:t>
      </w:r>
      <w:r>
        <w:rPr>
          <w:rFonts w:hint="eastAsia" w:cs="宋体"/>
          <w:kern w:val="0"/>
          <w:sz w:val="28"/>
          <w:szCs w:val="28"/>
          <w:lang w:val="en-US"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仿宋"/>
          <w:color w:val="auto"/>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both"/>
        <w:textAlignment w:val="auto"/>
        <w:rPr>
          <w:rFonts w:hint="eastAsia" w:ascii="仿宋" w:hAnsi="仿宋" w:eastAsia="仿宋" w:cs="仿宋"/>
          <w:color w:val="auto"/>
          <w:spacing w:val="-1"/>
        </w:rPr>
      </w:pPr>
      <w:r>
        <w:rPr>
          <w:rFonts w:hint="eastAsia" w:ascii="仿宋" w:hAnsi="仿宋" w:eastAsia="仿宋" w:cs="仿宋"/>
          <w:color w:val="auto"/>
          <w:spacing w:val="51"/>
        </w:rPr>
        <w:t>附件</w:t>
      </w:r>
      <w:r>
        <w:rPr>
          <w:rFonts w:hint="eastAsia" w:ascii="仿宋" w:hAnsi="仿宋" w:eastAsia="仿宋" w:cs="仿宋"/>
          <w:color w:val="auto"/>
        </w:rPr>
        <w:t>1</w:t>
      </w:r>
      <w:r>
        <w:rPr>
          <w:rFonts w:hint="eastAsia" w:ascii="仿宋" w:hAnsi="仿宋" w:eastAsia="仿宋" w:cs="仿宋"/>
          <w:color w:val="auto"/>
          <w:spacing w:val="-1"/>
        </w:rPr>
        <w:t>、部门整体支出绩效评价基础数据表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68" w:firstLineChars="240"/>
        <w:jc w:val="both"/>
        <w:textAlignment w:val="auto"/>
        <w:rPr>
          <w:rFonts w:hint="eastAsia" w:ascii="仿宋" w:hAnsi="仿宋" w:eastAsia="仿宋" w:cs="仿宋"/>
          <w:color w:val="auto"/>
        </w:rPr>
      </w:pPr>
      <w:r>
        <w:rPr>
          <w:rFonts w:hint="eastAsia" w:ascii="仿宋" w:hAnsi="仿宋" w:eastAsia="仿宋" w:cs="仿宋"/>
          <w:color w:val="auto"/>
        </w:rPr>
        <w:t>2、部门整体支出绩效自评表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68" w:firstLineChars="240"/>
        <w:jc w:val="both"/>
        <w:textAlignment w:val="auto"/>
        <w:rPr>
          <w:rFonts w:hint="eastAsia" w:ascii="仿宋" w:hAnsi="仿宋" w:eastAsia="仿宋" w:cs="仿宋"/>
          <w:color w:val="auto"/>
        </w:rPr>
      </w:pPr>
      <w:r>
        <w:rPr>
          <w:rFonts w:hint="eastAsia" w:ascii="仿宋" w:hAnsi="仿宋" w:eastAsia="仿宋" w:cs="仿宋"/>
          <w:color w:val="auto"/>
        </w:rPr>
        <w:t>3、项目支出绩效自评表（每个一级项目一张表）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68" w:firstLineChars="240"/>
        <w:jc w:val="both"/>
        <w:textAlignment w:val="auto"/>
        <w:rPr>
          <w:rFonts w:hint="eastAsia" w:ascii="仿宋" w:hAnsi="仿宋" w:eastAsia="仿宋" w:cs="仿宋"/>
          <w:color w:val="auto"/>
        </w:rPr>
      </w:pPr>
      <w:r>
        <w:rPr>
          <w:rFonts w:hint="eastAsia" w:ascii="仿宋" w:hAnsi="仿宋" w:eastAsia="仿宋" w:cs="仿宋"/>
          <w:color w:val="auto"/>
        </w:rPr>
        <w:t>4、政府性基金预算支出情况表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rPr>
      </w:pPr>
      <w:r>
        <w:rPr>
          <w:rFonts w:hint="eastAsia" w:ascii="仿宋" w:hAnsi="仿宋" w:eastAsia="仿宋" w:cs="仿宋"/>
          <w:color w:val="auto"/>
          <w:w w:val="95"/>
        </w:rPr>
        <w:t>5、国有资本经营预算支出情况表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6、社会保险基金预算支出情况表</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7、2023年度部门其他事业发展类项目绩效目标表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8、部门项目库建设情况表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9、部门各类支出标准体系建设情况表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10、部门预算绩效管理制度建设清单</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11、事前绩效评估报告（含所属单位）</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12、预算绩效管理各环节结果应用清单</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729" w:firstLineChars="240"/>
        <w:jc w:val="both"/>
        <w:textAlignment w:val="auto"/>
        <w:rPr>
          <w:rFonts w:hint="eastAsia" w:ascii="仿宋" w:hAnsi="仿宋" w:eastAsia="仿宋" w:cs="仿宋"/>
          <w:color w:val="auto"/>
          <w:w w:val="95"/>
        </w:rPr>
      </w:pPr>
      <w:r>
        <w:rPr>
          <w:rFonts w:hint="eastAsia" w:ascii="仿宋" w:hAnsi="仿宋" w:eastAsia="仿宋" w:cs="仿宋"/>
          <w:color w:val="auto"/>
          <w:w w:val="95"/>
        </w:rPr>
        <w:t>13、部门财务机构联系表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Arial"/>
    <w:panose1 w:val="00000000000000000000"/>
    <w:charset w:val="01"/>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42C8E"/>
    <w:multiLevelType w:val="singleLevel"/>
    <w:tmpl w:val="99642C8E"/>
    <w:lvl w:ilvl="0" w:tentative="0">
      <w:start w:val="3"/>
      <w:numFmt w:val="chineseCounting"/>
      <w:suff w:val="nothing"/>
      <w:lvlText w:val="%1、"/>
      <w:lvlJc w:val="left"/>
      <w:rPr>
        <w:rFonts w:hint="eastAsia"/>
      </w:rPr>
    </w:lvl>
  </w:abstractNum>
  <w:abstractNum w:abstractNumId="1">
    <w:nsid w:val="078E1C8E"/>
    <w:multiLevelType w:val="singleLevel"/>
    <w:tmpl w:val="078E1C8E"/>
    <w:lvl w:ilvl="0" w:tentative="0">
      <w:start w:val="10"/>
      <w:numFmt w:val="chineseCounting"/>
      <w:suff w:val="nothing"/>
      <w:lvlText w:val="%1、"/>
      <w:lvlJc w:val="left"/>
      <w:rPr>
        <w:rFonts w:hint="eastAsia"/>
      </w:rPr>
    </w:lvl>
  </w:abstractNum>
  <w:abstractNum w:abstractNumId="2">
    <w:nsid w:val="4DF3714D"/>
    <w:multiLevelType w:val="singleLevel"/>
    <w:tmpl w:val="4DF3714D"/>
    <w:lvl w:ilvl="0" w:tentative="0">
      <w:start w:val="2"/>
      <w:numFmt w:val="chineseCounting"/>
      <w:suff w:val="nothing"/>
      <w:lvlText w:val="（%1）"/>
      <w:lvlJc w:val="left"/>
      <w:rPr>
        <w:rFonts w:hint="eastAsia"/>
      </w:rPr>
    </w:lvl>
  </w:abstractNum>
  <w:abstractNum w:abstractNumId="3">
    <w:nsid w:val="78FE5A72"/>
    <w:multiLevelType w:val="singleLevel"/>
    <w:tmpl w:val="78FE5A72"/>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TFlYmI0NTY5MGNhN2Q1ZjI2NGU0MmQ1Y2M1MmMifQ=="/>
  </w:docVars>
  <w:rsids>
    <w:rsidRoot w:val="5EC24E23"/>
    <w:rsid w:val="013A0D58"/>
    <w:rsid w:val="01D54D98"/>
    <w:rsid w:val="022C6982"/>
    <w:rsid w:val="04926F71"/>
    <w:rsid w:val="04FC088E"/>
    <w:rsid w:val="06634A38"/>
    <w:rsid w:val="0FCB77DB"/>
    <w:rsid w:val="13781A27"/>
    <w:rsid w:val="151B6B0E"/>
    <w:rsid w:val="16826672"/>
    <w:rsid w:val="1F0E1492"/>
    <w:rsid w:val="20AC0F62"/>
    <w:rsid w:val="24331EEB"/>
    <w:rsid w:val="2B035ED4"/>
    <w:rsid w:val="2D935885"/>
    <w:rsid w:val="2F01691D"/>
    <w:rsid w:val="360E0429"/>
    <w:rsid w:val="3DD77351"/>
    <w:rsid w:val="3E3E7246"/>
    <w:rsid w:val="41356808"/>
    <w:rsid w:val="42445E75"/>
    <w:rsid w:val="42537038"/>
    <w:rsid w:val="429A4C67"/>
    <w:rsid w:val="46F4261E"/>
    <w:rsid w:val="4FDF015D"/>
    <w:rsid w:val="507C3BFE"/>
    <w:rsid w:val="51B01DB1"/>
    <w:rsid w:val="5D485594"/>
    <w:rsid w:val="5EC24E23"/>
    <w:rsid w:val="68482AA4"/>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0"/>
    <w:pPr>
      <w:spacing w:line="620" w:lineRule="exact"/>
      <w:ind w:firstLine="0" w:firstLineChars="0"/>
      <w:jc w:val="center"/>
      <w:outlineLvl w:val="0"/>
    </w:pPr>
    <w:rPr>
      <w:rFonts w:ascii="仿宋" w:hAnsi="仿宋" w:eastAsia="方正小标宋简体" w:cs="仿宋"/>
      <w:sz w:val="44"/>
    </w:rPr>
  </w:style>
  <w:style w:type="paragraph" w:styleId="3">
    <w:name w:val="heading 2"/>
    <w:basedOn w:val="1"/>
    <w:qFormat/>
    <w:uiPriority w:val="1"/>
    <w:pPr>
      <w:ind w:left="-22"/>
      <w:outlineLvl w:val="2"/>
    </w:pPr>
    <w:rPr>
      <w:rFonts w:ascii="Arial Unicode MS" w:hAnsi="Arial Unicode MS" w:eastAsia="Arial Unicode MS" w:cs="Arial Unicode MS"/>
      <w:sz w:val="36"/>
      <w:szCs w:val="36"/>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2664</Words>
  <Characters>2895</Characters>
  <Lines>0</Lines>
  <Paragraphs>0</Paragraphs>
  <TotalTime>7</TotalTime>
  <ScaleCrop>false</ScaleCrop>
  <LinksUpToDate>false</LinksUpToDate>
  <CharactersWithSpaces>2913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来来来来来</cp:lastModifiedBy>
  <dcterms:modified xsi:type="dcterms:W3CDTF">2024-05-24T03:40:49Z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2E33F3CBD30747A3A761B5BEEFCFA1AE_13</vt:lpwstr>
  </property>
</Properties>
</file>