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15" w:rsidRDefault="00F0702A">
      <w:pPr>
        <w:pStyle w:val="a3"/>
        <w:spacing w:before="48"/>
        <w:rPr>
          <w:rFonts w:ascii="仿宋" w:eastAsia="仿宋" w:hAnsi="仿宋" w:cs="仿宋"/>
        </w:rPr>
      </w:pPr>
      <w:r>
        <w:rPr>
          <w:rFonts w:ascii="仿宋" w:eastAsia="仿宋" w:hAnsi="仿宋" w:cs="仿宋" w:hint="eastAsia"/>
        </w:rPr>
        <w:t>附件 5</w:t>
      </w: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rPr>
          <w:rFonts w:ascii="仿宋" w:eastAsia="仿宋" w:hAnsi="仿宋" w:cs="仿宋"/>
          <w:sz w:val="20"/>
        </w:rPr>
      </w:pPr>
    </w:p>
    <w:p w:rsidR="00415415" w:rsidRDefault="00415415">
      <w:pPr>
        <w:pStyle w:val="a3"/>
        <w:spacing w:before="8"/>
        <w:rPr>
          <w:rFonts w:ascii="仿宋" w:eastAsia="仿宋" w:hAnsi="仿宋" w:cs="仿宋"/>
          <w:sz w:val="29"/>
        </w:rPr>
      </w:pPr>
    </w:p>
    <w:p w:rsidR="00415415" w:rsidRDefault="00F0702A">
      <w:pPr>
        <w:spacing w:line="214" w:lineRule="auto"/>
        <w:jc w:val="center"/>
        <w:rPr>
          <w:rFonts w:ascii="方正小标宋简体" w:eastAsia="方正小标宋简体" w:hAnsi="方正小标宋简体" w:cs="方正小标宋简体"/>
          <w:sz w:val="52"/>
        </w:rPr>
      </w:pPr>
      <w:r>
        <w:rPr>
          <w:rFonts w:ascii="方正小标宋简体" w:eastAsia="方正小标宋简体" w:hAnsi="方正小标宋简体" w:cs="方正小标宋简体" w:hint="eastAsia"/>
          <w:sz w:val="52"/>
        </w:rPr>
        <w:t>2023年度砖塘部门整体支出</w:t>
      </w:r>
      <w:r>
        <w:rPr>
          <w:rFonts w:ascii="方正小标宋简体" w:eastAsia="方正小标宋简体" w:hAnsi="方正小标宋简体" w:cs="方正小标宋简体" w:hint="eastAsia"/>
          <w:sz w:val="52"/>
        </w:rPr>
        <w:br/>
        <w:t>绩效自评报告</w:t>
      </w:r>
    </w:p>
    <w:p w:rsidR="00415415" w:rsidRDefault="00415415">
      <w:pPr>
        <w:pStyle w:val="a3"/>
        <w:rPr>
          <w:rFonts w:ascii="仿宋" w:eastAsia="仿宋" w:hAnsi="仿宋" w:cs="仿宋"/>
          <w:sz w:val="62"/>
        </w:rPr>
      </w:pPr>
    </w:p>
    <w:p w:rsidR="00415415" w:rsidRDefault="00415415">
      <w:pPr>
        <w:pStyle w:val="a3"/>
        <w:rPr>
          <w:rFonts w:ascii="仿宋" w:eastAsia="仿宋" w:hAnsi="仿宋" w:cs="仿宋"/>
          <w:sz w:val="62"/>
        </w:rPr>
      </w:pPr>
    </w:p>
    <w:p w:rsidR="00415415" w:rsidRDefault="00415415">
      <w:pPr>
        <w:pStyle w:val="a3"/>
        <w:rPr>
          <w:rFonts w:ascii="仿宋" w:eastAsia="仿宋" w:hAnsi="仿宋" w:cs="仿宋"/>
          <w:sz w:val="62"/>
        </w:rPr>
      </w:pPr>
    </w:p>
    <w:p w:rsidR="00415415" w:rsidRDefault="00415415">
      <w:pPr>
        <w:pStyle w:val="a3"/>
        <w:rPr>
          <w:rFonts w:ascii="仿宋" w:eastAsia="仿宋" w:hAnsi="仿宋" w:cs="仿宋"/>
          <w:sz w:val="62"/>
        </w:rPr>
      </w:pPr>
    </w:p>
    <w:p w:rsidR="00415415" w:rsidRDefault="00415415">
      <w:pPr>
        <w:pStyle w:val="a3"/>
        <w:rPr>
          <w:rFonts w:ascii="仿宋" w:eastAsia="仿宋" w:hAnsi="仿宋" w:cs="仿宋"/>
          <w:sz w:val="62"/>
        </w:rPr>
      </w:pPr>
    </w:p>
    <w:p w:rsidR="00415415" w:rsidRDefault="00415415">
      <w:pPr>
        <w:pStyle w:val="a3"/>
        <w:spacing w:before="9"/>
        <w:rPr>
          <w:rFonts w:ascii="仿宋" w:eastAsia="仿宋" w:hAnsi="仿宋" w:cs="仿宋"/>
          <w:sz w:val="71"/>
        </w:rPr>
      </w:pPr>
    </w:p>
    <w:p w:rsidR="00415415" w:rsidRDefault="00F0702A">
      <w:pPr>
        <w:pStyle w:val="a3"/>
        <w:tabs>
          <w:tab w:val="left" w:pos="5973"/>
        </w:tabs>
        <w:ind w:left="535"/>
        <w:jc w:val="center"/>
        <w:rPr>
          <w:rFonts w:ascii="仿宋" w:eastAsia="仿宋" w:hAnsi="仿宋" w:cs="仿宋"/>
        </w:rPr>
      </w:pPr>
      <w:r>
        <w:rPr>
          <w:rFonts w:ascii="仿宋" w:eastAsia="仿宋" w:hAnsi="仿宋" w:cs="仿宋" w:hint="eastAsia"/>
        </w:rPr>
        <w:t>部门（单位）名称</w:t>
      </w:r>
      <w:r>
        <w:rPr>
          <w:rFonts w:ascii="仿宋" w:eastAsia="仿宋" w:hAnsi="仿宋" w:cs="仿宋" w:hint="eastAsia"/>
          <w:spacing w:val="155"/>
        </w:rPr>
        <w:t xml:space="preserve"> </w:t>
      </w:r>
      <w:r>
        <w:rPr>
          <w:rFonts w:ascii="仿宋" w:eastAsia="仿宋" w:hAnsi="仿宋" w:cs="仿宋" w:hint="eastAsia"/>
          <w:u w:val="single"/>
        </w:rPr>
        <w:t>（盖章）</w:t>
      </w:r>
      <w:r>
        <w:rPr>
          <w:rFonts w:ascii="仿宋" w:eastAsia="仿宋" w:hAnsi="仿宋" w:cs="仿宋" w:hint="eastAsia"/>
          <w:u w:val="single"/>
        </w:rPr>
        <w:tab/>
      </w:r>
    </w:p>
    <w:p w:rsidR="00415415" w:rsidRDefault="00415415">
      <w:pPr>
        <w:pStyle w:val="a3"/>
        <w:spacing w:before="190"/>
        <w:ind w:left="3987"/>
        <w:rPr>
          <w:rFonts w:ascii="楷体" w:eastAsia="楷体" w:hAnsi="楷体" w:cs="楷体"/>
        </w:rPr>
      </w:pPr>
    </w:p>
    <w:p w:rsidR="00415415" w:rsidRDefault="00415415">
      <w:pPr>
        <w:pStyle w:val="a3"/>
        <w:spacing w:before="4"/>
        <w:rPr>
          <w:rFonts w:ascii="仿宋" w:eastAsia="仿宋" w:hAnsi="仿宋" w:cs="仿宋"/>
          <w:sz w:val="31"/>
        </w:rPr>
      </w:pPr>
    </w:p>
    <w:p w:rsidR="00415415" w:rsidRDefault="00F0702A">
      <w:pPr>
        <w:pStyle w:val="a3"/>
        <w:ind w:left="4031"/>
        <w:rPr>
          <w:rFonts w:ascii="仿宋" w:eastAsia="仿宋" w:hAnsi="仿宋" w:cs="仿宋"/>
        </w:rPr>
      </w:pPr>
      <w:r>
        <w:rPr>
          <w:rFonts w:ascii="仿宋" w:eastAsia="仿宋" w:hAnsi="仿宋" w:cs="仿宋" w:hint="eastAsia"/>
        </w:rPr>
        <w:t>（此页为封面）</w:t>
      </w:r>
    </w:p>
    <w:p w:rsidR="00415415" w:rsidRDefault="00415415">
      <w:pPr>
        <w:rPr>
          <w:rFonts w:ascii="仿宋" w:eastAsia="仿宋" w:hAnsi="仿宋" w:cs="仿宋"/>
        </w:rPr>
        <w:sectPr w:rsidR="00415415">
          <w:pgSz w:w="11900" w:h="16840"/>
          <w:pgMar w:top="1440" w:right="1803" w:bottom="1440" w:left="1803" w:header="720" w:footer="992" w:gutter="0"/>
          <w:cols w:space="0"/>
        </w:sectPr>
      </w:pPr>
    </w:p>
    <w:p w:rsidR="00415415" w:rsidRDefault="00F0702A">
      <w:pPr>
        <w:pStyle w:val="1"/>
        <w:spacing w:line="214" w:lineRule="auto"/>
        <w:rPr>
          <w:rFonts w:ascii="方正小标宋简体" w:hAnsi="方正小标宋简体" w:cs="方正小标宋简体"/>
        </w:rPr>
      </w:pPr>
      <w:r>
        <w:rPr>
          <w:rFonts w:ascii="方正小标宋简体" w:hAnsi="方正小标宋简体" w:cs="方正小标宋简体" w:hint="eastAsia"/>
        </w:rPr>
        <w:lastRenderedPageBreak/>
        <w:t>2023 年度砖塘部门整体支出</w:t>
      </w:r>
    </w:p>
    <w:p w:rsidR="00415415" w:rsidRDefault="00F0702A">
      <w:pPr>
        <w:pStyle w:val="1"/>
        <w:spacing w:line="214" w:lineRule="auto"/>
        <w:rPr>
          <w:rFonts w:ascii="方正小标宋简体" w:hAnsi="方正小标宋简体" w:cs="方正小标宋简体"/>
        </w:rPr>
      </w:pPr>
      <w:r>
        <w:rPr>
          <w:rFonts w:ascii="方正小标宋简体" w:hAnsi="方正小标宋简体" w:cs="方正小标宋简体" w:hint="eastAsia"/>
        </w:rPr>
        <w:t>绩效自评报告</w:t>
      </w:r>
    </w:p>
    <w:p w:rsidR="00415415" w:rsidRDefault="00415415">
      <w:pPr>
        <w:pStyle w:val="a3"/>
        <w:spacing w:before="5"/>
        <w:rPr>
          <w:rFonts w:ascii="仿宋" w:eastAsia="仿宋" w:hAnsi="仿宋" w:cs="仿宋"/>
          <w:sz w:val="51"/>
        </w:rPr>
      </w:pPr>
    </w:p>
    <w:p w:rsidR="00415415" w:rsidRDefault="00F0702A">
      <w:pPr>
        <w:pStyle w:val="a3"/>
        <w:spacing w:line="600" w:lineRule="exact"/>
        <w:jc w:val="both"/>
        <w:rPr>
          <w:rFonts w:ascii="黑体" w:eastAsia="黑体" w:hAnsi="黑体" w:cs="黑体"/>
        </w:rPr>
      </w:pPr>
      <w:r>
        <w:rPr>
          <w:rFonts w:ascii="黑体" w:eastAsia="黑体" w:hAnsi="黑体" w:cs="黑体" w:hint="eastAsia"/>
        </w:rPr>
        <w:t>一、部门基本情况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二、一般公共预算支出情况</w:t>
      </w:r>
    </w:p>
    <w:p w:rsidR="00415415" w:rsidRDefault="00F0702A">
      <w:pPr>
        <w:pStyle w:val="a3"/>
        <w:spacing w:line="600" w:lineRule="exact"/>
        <w:jc w:val="both"/>
        <w:rPr>
          <w:rFonts w:ascii="楷体" w:eastAsia="楷体" w:hAnsi="楷体" w:cs="楷体"/>
          <w:b/>
          <w:bCs/>
        </w:rPr>
      </w:pPr>
      <w:r>
        <w:rPr>
          <w:rFonts w:ascii="楷体" w:eastAsia="楷体" w:hAnsi="楷体" w:cs="楷体" w:hint="eastAsia"/>
          <w:b/>
          <w:bCs/>
        </w:rPr>
        <w:t>（一）基本支出情况</w:t>
      </w:r>
    </w:p>
    <w:p w:rsidR="00415415" w:rsidRDefault="00F0702A">
      <w:pPr>
        <w:pStyle w:val="a3"/>
        <w:spacing w:line="600" w:lineRule="exact"/>
        <w:jc w:val="both"/>
        <w:rPr>
          <w:rFonts w:ascii="楷体" w:eastAsia="楷体" w:hAnsi="楷体" w:cs="楷体"/>
          <w:b/>
          <w:bCs/>
        </w:rPr>
      </w:pPr>
      <w:r>
        <w:rPr>
          <w:rFonts w:ascii="楷体" w:eastAsia="楷体" w:hAnsi="楷体" w:cs="楷体" w:hint="eastAsia"/>
          <w:b/>
          <w:bCs/>
        </w:rPr>
        <w:t>（二）项目支出情况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三、政府性基金预算支出情况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四、国有资本经营预算支出情况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五、社会保险基金预算支出情况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六、部门整体支出绩效情况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七、存在的问题及原因分析</w:t>
      </w:r>
    </w:p>
    <w:p w:rsidR="00415415" w:rsidRDefault="00F0702A">
      <w:pPr>
        <w:pStyle w:val="a3"/>
        <w:spacing w:line="600" w:lineRule="exact"/>
        <w:jc w:val="both"/>
        <w:rPr>
          <w:rFonts w:ascii="黑体" w:eastAsia="黑体" w:hAnsi="黑体" w:cs="黑体"/>
        </w:rPr>
      </w:pPr>
      <w:r>
        <w:rPr>
          <w:rFonts w:ascii="黑体" w:eastAsia="黑体" w:hAnsi="黑体" w:cs="黑体" w:hint="eastAsia"/>
        </w:rPr>
        <w:t>八、下一步改进措施</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九、部门整体支出绩效自评结果拟应用和公开情况</w:t>
      </w:r>
    </w:p>
    <w:p w:rsidR="00415415" w:rsidRDefault="00F0702A">
      <w:pPr>
        <w:pStyle w:val="a3"/>
        <w:spacing w:line="600" w:lineRule="exact"/>
        <w:jc w:val="both"/>
        <w:rPr>
          <w:rFonts w:ascii="黑体" w:eastAsia="黑体" w:hAnsi="黑体" w:cs="黑体"/>
        </w:rPr>
      </w:pPr>
      <w:r>
        <w:rPr>
          <w:rFonts w:ascii="黑体" w:eastAsia="黑体" w:hAnsi="黑体" w:cs="黑体" w:hint="eastAsia"/>
        </w:rPr>
        <w:t>十、其他需要说明的情况</w:t>
      </w:r>
    </w:p>
    <w:p w:rsidR="00415415" w:rsidRDefault="00415415">
      <w:pPr>
        <w:pStyle w:val="a3"/>
        <w:spacing w:line="600" w:lineRule="exact"/>
        <w:jc w:val="both"/>
        <w:rPr>
          <w:rFonts w:ascii="仿宋" w:eastAsia="仿宋" w:hAnsi="仿宋" w:cs="仿宋"/>
        </w:rPr>
      </w:pPr>
    </w:p>
    <w:p w:rsidR="00415415" w:rsidRDefault="00F0702A">
      <w:pPr>
        <w:pStyle w:val="a3"/>
        <w:spacing w:line="600" w:lineRule="exact"/>
        <w:jc w:val="both"/>
        <w:rPr>
          <w:rFonts w:ascii="仿宋" w:eastAsia="仿宋" w:hAnsi="仿宋" w:cs="仿宋"/>
          <w:spacing w:val="-1"/>
        </w:rPr>
      </w:pPr>
      <w:r>
        <w:rPr>
          <w:rFonts w:ascii="仿宋" w:eastAsia="仿宋" w:hAnsi="仿宋" w:cs="仿宋" w:hint="eastAsia"/>
          <w:spacing w:val="51"/>
        </w:rPr>
        <w:t>附件</w:t>
      </w:r>
      <w:r>
        <w:rPr>
          <w:rFonts w:ascii="仿宋" w:eastAsia="仿宋" w:hAnsi="仿宋" w:cs="仿宋" w:hint="eastAsia"/>
        </w:rPr>
        <w:t>1</w:t>
      </w:r>
      <w:r>
        <w:rPr>
          <w:rFonts w:ascii="仿宋" w:eastAsia="仿宋" w:hAnsi="仿宋" w:cs="仿宋" w:hint="eastAsia"/>
          <w:spacing w:val="-1"/>
        </w:rPr>
        <w:t>、部门整体支出绩效评价基础数据表</w:t>
      </w:r>
    </w:p>
    <w:p w:rsidR="00415415" w:rsidRDefault="00F0702A">
      <w:pPr>
        <w:pStyle w:val="a3"/>
        <w:spacing w:line="600" w:lineRule="exact"/>
        <w:ind w:firstLineChars="240" w:firstLine="768"/>
        <w:jc w:val="both"/>
        <w:rPr>
          <w:rFonts w:ascii="仿宋" w:eastAsia="仿宋" w:hAnsi="仿宋" w:cs="仿宋"/>
        </w:rPr>
      </w:pPr>
      <w:r>
        <w:rPr>
          <w:rFonts w:ascii="仿宋" w:eastAsia="仿宋" w:hAnsi="仿宋" w:cs="仿宋" w:hint="eastAsia"/>
        </w:rPr>
        <w:t>2、部门整体支出绩效自评表</w:t>
      </w:r>
    </w:p>
    <w:p w:rsidR="00415415" w:rsidRDefault="00F0702A">
      <w:pPr>
        <w:pStyle w:val="a3"/>
        <w:spacing w:line="600" w:lineRule="exact"/>
        <w:ind w:firstLineChars="240" w:firstLine="768"/>
        <w:jc w:val="both"/>
        <w:rPr>
          <w:rFonts w:ascii="仿宋" w:eastAsia="仿宋" w:hAnsi="仿宋" w:cs="仿宋"/>
        </w:rPr>
      </w:pPr>
      <w:r>
        <w:rPr>
          <w:rFonts w:ascii="仿宋" w:eastAsia="仿宋" w:hAnsi="仿宋" w:cs="仿宋" w:hint="eastAsia"/>
        </w:rPr>
        <w:t>3、项目支出绩效自评表（每个一级项目一张表）</w:t>
      </w:r>
    </w:p>
    <w:p w:rsidR="00415415" w:rsidRDefault="00F0702A">
      <w:pPr>
        <w:pStyle w:val="a3"/>
        <w:spacing w:line="600" w:lineRule="exact"/>
        <w:ind w:firstLineChars="240" w:firstLine="768"/>
        <w:jc w:val="both"/>
        <w:rPr>
          <w:rFonts w:ascii="仿宋" w:eastAsia="仿宋" w:hAnsi="仿宋" w:cs="仿宋"/>
        </w:rPr>
      </w:pPr>
      <w:r>
        <w:rPr>
          <w:rFonts w:ascii="仿宋" w:eastAsia="仿宋" w:hAnsi="仿宋" w:cs="仿宋" w:hint="eastAsia"/>
        </w:rPr>
        <w:t>4、政府性基金预算支出情况表</w:t>
      </w:r>
    </w:p>
    <w:p w:rsidR="00415415" w:rsidRDefault="00F0702A" w:rsidP="00214340">
      <w:pPr>
        <w:pStyle w:val="a3"/>
        <w:spacing w:line="600" w:lineRule="exact"/>
        <w:ind w:firstLineChars="240" w:firstLine="726"/>
        <w:jc w:val="both"/>
        <w:rPr>
          <w:rFonts w:ascii="仿宋" w:eastAsia="仿宋" w:hAnsi="仿宋" w:cs="仿宋"/>
        </w:rPr>
      </w:pPr>
      <w:r>
        <w:rPr>
          <w:rFonts w:ascii="仿宋" w:eastAsia="仿宋" w:hAnsi="仿宋" w:cs="仿宋" w:hint="eastAsia"/>
          <w:w w:val="95"/>
        </w:rPr>
        <w:t>5、国有资本经营预算支出情况表</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6、社会保险基金预算支出情况表</w:t>
      </w:r>
    </w:p>
    <w:p w:rsidR="00415415" w:rsidRDefault="00F0702A" w:rsidP="00214340">
      <w:pPr>
        <w:pStyle w:val="a3"/>
        <w:ind w:firstLineChars="240" w:firstLine="726"/>
        <w:jc w:val="both"/>
        <w:rPr>
          <w:rFonts w:ascii="仿宋" w:eastAsia="仿宋" w:hAnsi="仿宋" w:cs="仿宋"/>
          <w:w w:val="95"/>
        </w:rPr>
      </w:pPr>
      <w:r>
        <w:rPr>
          <w:rFonts w:ascii="仿宋" w:eastAsia="仿宋" w:hAnsi="仿宋" w:cs="仿宋" w:hint="eastAsia"/>
          <w:w w:val="95"/>
        </w:rPr>
        <w:lastRenderedPageBreak/>
        <w:t>7、2023年度部门其他事业发展类项目绩效目标表</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8、××部门项目库建设情况表</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9、××部门各类支出标准体系建设情况表</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10、××部门预算绩效管理制度建设清单</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11、事前绩效评估报告（含所属单位）</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12、预算绩效管理各环节结果应用清单</w:t>
      </w:r>
    </w:p>
    <w:p w:rsidR="00415415" w:rsidRDefault="00F0702A" w:rsidP="00214340">
      <w:pPr>
        <w:pStyle w:val="a3"/>
        <w:spacing w:line="600" w:lineRule="exact"/>
        <w:ind w:firstLineChars="240" w:firstLine="726"/>
        <w:jc w:val="both"/>
        <w:rPr>
          <w:rFonts w:ascii="仿宋" w:eastAsia="仿宋" w:hAnsi="仿宋" w:cs="仿宋"/>
          <w:w w:val="95"/>
        </w:rPr>
      </w:pPr>
      <w:r>
        <w:rPr>
          <w:rFonts w:ascii="仿宋" w:eastAsia="仿宋" w:hAnsi="仿宋" w:cs="仿宋" w:hint="eastAsia"/>
          <w:w w:val="95"/>
        </w:rPr>
        <w:t>13、××部门财务机构联系表</w:t>
      </w:r>
    </w:p>
    <w:p w:rsidR="00415415" w:rsidRDefault="00F0702A">
      <w:pPr>
        <w:rPr>
          <w:rFonts w:ascii="仿宋" w:eastAsia="仿宋" w:hAnsi="仿宋" w:cs="仿宋"/>
          <w:w w:val="95"/>
        </w:rPr>
      </w:pPr>
      <w:r>
        <w:rPr>
          <w:rFonts w:ascii="仿宋" w:eastAsia="仿宋" w:hAnsi="仿宋" w:cs="仿宋" w:hint="eastAsia"/>
          <w:w w:val="95"/>
        </w:rPr>
        <w:br w:type="page"/>
      </w:r>
    </w:p>
    <w:p w:rsidR="00415415" w:rsidRDefault="00F0702A">
      <w:pPr>
        <w:pStyle w:val="a3"/>
        <w:spacing w:line="600" w:lineRule="exact"/>
        <w:jc w:val="both"/>
        <w:rPr>
          <w:rFonts w:ascii="黑体" w:eastAsia="黑体" w:hAnsi="黑体" w:cs="黑体"/>
        </w:rPr>
      </w:pPr>
      <w:r>
        <w:rPr>
          <w:rFonts w:ascii="黑体" w:eastAsia="黑体" w:hAnsi="黑体" w:cs="黑体" w:hint="eastAsia"/>
        </w:rPr>
        <w:lastRenderedPageBreak/>
        <w:t xml:space="preserve"> 一、部门基本情况</w:t>
      </w:r>
    </w:p>
    <w:p w:rsidR="00415415" w:rsidRDefault="00F0702A">
      <w:pPr>
        <w:pStyle w:val="a5"/>
        <w:shd w:val="clear" w:color="auto" w:fill="FFFFFF"/>
        <w:spacing w:before="0" w:beforeAutospacing="0" w:after="0" w:afterAutospacing="0" w:line="480" w:lineRule="atLeast"/>
        <w:ind w:firstLine="420"/>
        <w:rPr>
          <w:kern w:val="2"/>
          <w:sz w:val="28"/>
          <w:szCs w:val="28"/>
        </w:rPr>
      </w:pPr>
      <w:r>
        <w:rPr>
          <w:rFonts w:hint="eastAsia"/>
          <w:kern w:val="2"/>
          <w:sz w:val="28"/>
          <w:szCs w:val="28"/>
        </w:rPr>
        <w:t>（一）、部门职责</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 xml:space="preserve">1、负责制定本行政区域内经济建设和各项社会事业发展规划， </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 xml:space="preserve"> 并具体组织实施。依法管理经济和社会事务，抓好本乡的两个文明建设。负责本乡内的民主与法制建设，协调处理好各类矛盾关系。</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2、负责党的路线、方针、政策和国家各项法律法规在本行政区域内的宣传、贯彻、落实。加强基层党组织和政权建设，为本地方经济的发展和社会稳定提供政治、社会环境和组织保证。</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3、负责镇党委、人大主席团、人民政府、政协联络工委、纪律检查委员会、人民武装部及共青团、妇联等群团组织的日常工作。</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4.执行本级人民代表大会的决议和上级国家行政机关的决定和命令，发布决定和命令。</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5.执行本行政区域内的经济和社会发展计划、预算，管理本行政区域内的经济、教育、科学、文化、卫生、体育事业和财政、民政、公安、司法行政、计划生育等行政工作。</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6.保护社会主义的全民所有财产和劳动群众集体所有的财产，保护公民私人所有的合法财产，维护社会秩序，保障公民的人身权利、民主权利和其他权利。</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7.保障宪法和发现赋予妇女的男女平等，同工同酬和婚姻自由等各项权利。</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8.任免、培训、考核和奖惩行政工作人员。</w:t>
      </w:r>
    </w:p>
    <w:p w:rsidR="00415415" w:rsidRDefault="00F0702A">
      <w:pPr>
        <w:widowControl/>
        <w:shd w:val="clear" w:color="auto" w:fill="FFFFFF"/>
        <w:spacing w:line="600" w:lineRule="atLeast"/>
        <w:ind w:firstLineChars="200" w:firstLine="560"/>
        <w:rPr>
          <w:color w:val="333333"/>
          <w:sz w:val="28"/>
          <w:szCs w:val="28"/>
        </w:rPr>
      </w:pPr>
      <w:r>
        <w:rPr>
          <w:rFonts w:hint="eastAsia"/>
          <w:color w:val="333333"/>
          <w:sz w:val="28"/>
          <w:szCs w:val="28"/>
        </w:rPr>
        <w:t>9.支持和协调上级有关部门派驻本乡单位的工作。</w:t>
      </w:r>
    </w:p>
    <w:p w:rsidR="00415415" w:rsidRDefault="00F0702A">
      <w:pPr>
        <w:widowControl/>
        <w:shd w:val="clear" w:color="auto" w:fill="FFFFFF"/>
        <w:spacing w:line="600" w:lineRule="atLeast"/>
        <w:ind w:firstLineChars="200" w:firstLine="560"/>
        <w:rPr>
          <w:rFonts w:eastAsia="楷体_GB2312" w:hAnsi="楷体_GB2312"/>
          <w:color w:val="333333"/>
          <w:sz w:val="28"/>
          <w:szCs w:val="28"/>
        </w:rPr>
      </w:pPr>
      <w:r>
        <w:rPr>
          <w:rFonts w:hint="eastAsia"/>
          <w:color w:val="333333"/>
          <w:sz w:val="28"/>
          <w:szCs w:val="28"/>
        </w:rPr>
        <w:lastRenderedPageBreak/>
        <w:t>10.办理上级人民政府交办的其他事项</w:t>
      </w:r>
      <w:r>
        <w:rPr>
          <w:rFonts w:eastAsia="楷体_GB2312" w:hAnsi="楷体_GB2312"/>
          <w:color w:val="333333"/>
          <w:sz w:val="28"/>
          <w:szCs w:val="28"/>
        </w:rPr>
        <w:t>。</w:t>
      </w:r>
    </w:p>
    <w:p w:rsidR="00415415" w:rsidRDefault="00F0702A">
      <w:pPr>
        <w:pStyle w:val="a5"/>
        <w:shd w:val="clear" w:color="auto" w:fill="FFFFFF"/>
        <w:spacing w:before="0" w:beforeAutospacing="0" w:after="0" w:afterAutospacing="0" w:line="480" w:lineRule="atLeast"/>
        <w:ind w:firstLine="420"/>
        <w:rPr>
          <w:kern w:val="2"/>
          <w:sz w:val="28"/>
          <w:szCs w:val="28"/>
        </w:rPr>
      </w:pPr>
      <w:r>
        <w:rPr>
          <w:rFonts w:hint="eastAsia"/>
          <w:kern w:val="2"/>
          <w:sz w:val="28"/>
          <w:szCs w:val="28"/>
        </w:rPr>
        <w:t>（二）机构设置和人员编制情况</w:t>
      </w:r>
    </w:p>
    <w:p w:rsidR="00415415" w:rsidRDefault="00F0702A">
      <w:pPr>
        <w:spacing w:line="480" w:lineRule="auto"/>
        <w:ind w:firstLineChars="200" w:firstLine="560"/>
        <w:rPr>
          <w:color w:val="000000"/>
          <w:sz w:val="28"/>
          <w:szCs w:val="28"/>
        </w:rPr>
      </w:pPr>
      <w:r>
        <w:rPr>
          <w:rFonts w:hint="eastAsia"/>
          <w:color w:val="000000"/>
          <w:sz w:val="28"/>
          <w:szCs w:val="28"/>
        </w:rPr>
        <w:t>祁东县砖塘镇人民政府现设”六办”、“三中心”9个内设机构。“六办”即：党政办公室、党建办公室、经济发展办公室、社会事务办公室、自然资源和生态环境办公室、社会治安和应急管理办公室；“三中心”即：社会事务综合服务中心、农业综合服务中心、政务服务中心。</w:t>
      </w:r>
    </w:p>
    <w:p w:rsidR="00415415" w:rsidRDefault="00F0702A">
      <w:pPr>
        <w:spacing w:line="480" w:lineRule="auto"/>
        <w:ind w:firstLineChars="200" w:firstLine="560"/>
        <w:rPr>
          <w:sz w:val="28"/>
        </w:rPr>
      </w:pPr>
      <w:r>
        <w:rPr>
          <w:rFonts w:hint="eastAsia"/>
          <w:sz w:val="28"/>
        </w:rPr>
        <w:t>祁东县砖塘镇镇人民政府是正科级全额拨款公务员单位。至2023年12月，共有编制87名，实有人数79人，其中在职人员</w:t>
      </w:r>
      <w:r>
        <w:rPr>
          <w:sz w:val="28"/>
        </w:rPr>
        <w:t>6</w:t>
      </w:r>
      <w:r>
        <w:rPr>
          <w:rFonts w:hint="eastAsia"/>
          <w:sz w:val="28"/>
        </w:rPr>
        <w:t>7人，退休人员</w:t>
      </w:r>
      <w:r w:rsidR="00B371F7">
        <w:rPr>
          <w:rFonts w:hint="eastAsia"/>
          <w:sz w:val="28"/>
        </w:rPr>
        <w:t>12</w:t>
      </w:r>
      <w:r>
        <w:rPr>
          <w:rFonts w:hint="eastAsia"/>
          <w:sz w:val="28"/>
        </w:rPr>
        <w:t>人。</w:t>
      </w:r>
    </w:p>
    <w:p w:rsidR="00415415" w:rsidRDefault="00415415">
      <w:pPr>
        <w:widowControl/>
        <w:shd w:val="clear" w:color="auto" w:fill="FFFFFF"/>
        <w:snapToGrid w:val="0"/>
        <w:spacing w:line="360" w:lineRule="auto"/>
        <w:ind w:firstLineChars="200" w:firstLine="560"/>
        <w:rPr>
          <w:sz w:val="28"/>
          <w:szCs w:val="28"/>
        </w:rPr>
      </w:pPr>
    </w:p>
    <w:p w:rsidR="00415415" w:rsidRDefault="00415415">
      <w:pPr>
        <w:pStyle w:val="a5"/>
        <w:shd w:val="clear" w:color="auto" w:fill="FFFFFF"/>
        <w:spacing w:before="0" w:beforeAutospacing="0" w:after="0" w:afterAutospacing="0" w:line="480" w:lineRule="atLeast"/>
        <w:ind w:firstLine="420"/>
        <w:rPr>
          <w:rFonts w:ascii="微软雅黑" w:eastAsia="微软雅黑" w:hAnsi="微软雅黑" w:cs="微软雅黑"/>
          <w:color w:val="373737"/>
          <w:sz w:val="19"/>
          <w:szCs w:val="19"/>
          <w:shd w:val="clear" w:color="auto" w:fill="FFFFFF"/>
        </w:rPr>
      </w:pPr>
    </w:p>
    <w:p w:rsidR="00415415" w:rsidRDefault="00F0702A">
      <w:pPr>
        <w:pStyle w:val="a3"/>
        <w:numPr>
          <w:ilvl w:val="0"/>
          <w:numId w:val="1"/>
        </w:numPr>
        <w:spacing w:line="600" w:lineRule="exact"/>
        <w:jc w:val="both"/>
        <w:rPr>
          <w:rFonts w:ascii="黑体" w:eastAsia="黑体" w:hAnsi="黑体" w:cs="黑体"/>
        </w:rPr>
      </w:pPr>
      <w:r>
        <w:rPr>
          <w:rFonts w:ascii="黑体" w:eastAsia="黑体" w:hAnsi="黑体" w:cs="黑体" w:hint="eastAsia"/>
        </w:rPr>
        <w:t>一般公共预算支出情况</w:t>
      </w:r>
    </w:p>
    <w:p w:rsidR="00415415" w:rsidRDefault="00415415">
      <w:pPr>
        <w:pStyle w:val="a3"/>
        <w:spacing w:line="600" w:lineRule="exact"/>
        <w:jc w:val="both"/>
        <w:rPr>
          <w:rFonts w:ascii="黑体" w:eastAsia="黑体" w:hAnsi="黑体" w:cs="黑体"/>
        </w:rPr>
      </w:pPr>
    </w:p>
    <w:p w:rsidR="00415415" w:rsidRDefault="00F0702A">
      <w:pPr>
        <w:snapToGrid w:val="0"/>
        <w:spacing w:line="360" w:lineRule="auto"/>
        <w:ind w:firstLineChars="200" w:firstLine="560"/>
        <w:rPr>
          <w:sz w:val="28"/>
          <w:szCs w:val="28"/>
        </w:rPr>
      </w:pPr>
      <w:r>
        <w:rPr>
          <w:rFonts w:hint="eastAsia"/>
          <w:sz w:val="28"/>
          <w:szCs w:val="28"/>
        </w:rPr>
        <w:t>单位本年度实际支出的一般公共预算财政拨款支出1959.54万元，其中基本支出1522.34万元，项目支出437.20万元。</w:t>
      </w:r>
    </w:p>
    <w:p w:rsidR="00415415" w:rsidRDefault="00F0702A">
      <w:pPr>
        <w:ind w:firstLineChars="200" w:firstLine="643"/>
        <w:rPr>
          <w:rFonts w:ascii="楷体" w:eastAsia="楷体" w:hAnsi="楷体" w:cs="楷体"/>
          <w:b/>
          <w:bCs/>
          <w:sz w:val="32"/>
          <w:szCs w:val="40"/>
        </w:rPr>
      </w:pPr>
      <w:r>
        <w:rPr>
          <w:rFonts w:ascii="楷体" w:eastAsia="楷体" w:hAnsi="楷体" w:cs="楷体" w:hint="eastAsia"/>
          <w:b/>
          <w:bCs/>
          <w:sz w:val="32"/>
          <w:szCs w:val="40"/>
        </w:rPr>
        <w:t>（一）基本支出情况</w:t>
      </w:r>
    </w:p>
    <w:p w:rsidR="00415415" w:rsidRDefault="00415415">
      <w:pPr>
        <w:snapToGrid w:val="0"/>
        <w:spacing w:line="360" w:lineRule="auto"/>
        <w:ind w:firstLineChars="200" w:firstLine="560"/>
        <w:rPr>
          <w:sz w:val="28"/>
          <w:szCs w:val="28"/>
        </w:rPr>
      </w:pPr>
    </w:p>
    <w:p w:rsidR="00415415" w:rsidRDefault="00F0702A">
      <w:pPr>
        <w:snapToGrid w:val="0"/>
        <w:spacing w:line="360" w:lineRule="auto"/>
        <w:ind w:firstLineChars="200" w:firstLine="560"/>
        <w:rPr>
          <w:sz w:val="28"/>
          <w:szCs w:val="28"/>
        </w:rPr>
      </w:pPr>
      <w:r>
        <w:rPr>
          <w:rFonts w:hint="eastAsia"/>
          <w:sz w:val="28"/>
          <w:szCs w:val="28"/>
        </w:rPr>
        <w:t>基本支出1522.34万元，具体为</w:t>
      </w:r>
    </w:p>
    <w:p w:rsidR="00415415" w:rsidRDefault="00F0702A">
      <w:pPr>
        <w:snapToGrid w:val="0"/>
        <w:spacing w:line="360" w:lineRule="auto"/>
        <w:ind w:firstLineChars="200" w:firstLine="560"/>
        <w:rPr>
          <w:sz w:val="28"/>
          <w:szCs w:val="28"/>
        </w:rPr>
      </w:pPr>
      <w:r>
        <w:rPr>
          <w:rFonts w:hint="eastAsia"/>
          <w:sz w:val="28"/>
          <w:szCs w:val="28"/>
        </w:rPr>
        <w:t>1.工资福利支出710.57万元，其中基本工资277.04万元、津贴补贴114.25万元、奖金31.83万元、伙食补助费1.33万元、绩效工资83.96万元、机关事业单位基本养老保险缴费69.89万元、职工基本医疗保险缴费35.99万元、其他社会保障缴费42.97万元、住房公积金53.31万元。</w:t>
      </w:r>
    </w:p>
    <w:p w:rsidR="00415415" w:rsidRDefault="00F0702A">
      <w:pPr>
        <w:snapToGrid w:val="0"/>
        <w:spacing w:line="360" w:lineRule="auto"/>
        <w:ind w:firstLineChars="200" w:firstLine="560"/>
        <w:rPr>
          <w:sz w:val="28"/>
          <w:szCs w:val="28"/>
        </w:rPr>
      </w:pPr>
      <w:r>
        <w:rPr>
          <w:rFonts w:hint="eastAsia"/>
          <w:sz w:val="28"/>
          <w:szCs w:val="28"/>
        </w:rPr>
        <w:lastRenderedPageBreak/>
        <w:t>2. 商品和服务支出787.02万元，其中办公费216.94万元、印刷费96.00万元、咨询费5.00万元、手续费1.00万元、水费 4.4万元、电费 8.00万元、邮电费10.00万元、差旅费 53.12万元、维修（护）费 36.00万、租赁费5.11万元、会议费4.00万元、培训费4.00万元、劳务费 81.38万元、委托业务费1.00万元、工会经费30.00万元、其他交通费用22.32万元、其他商品和服务支出208.75万元。</w:t>
      </w:r>
    </w:p>
    <w:p w:rsidR="00415415" w:rsidRDefault="00F0702A">
      <w:pPr>
        <w:snapToGrid w:val="0"/>
        <w:spacing w:line="360" w:lineRule="auto"/>
        <w:ind w:firstLineChars="200" w:firstLine="560"/>
        <w:rPr>
          <w:rFonts w:ascii="楷体" w:eastAsia="楷体" w:hAnsi="楷体" w:cs="楷体"/>
          <w:b/>
          <w:bCs/>
        </w:rPr>
      </w:pPr>
      <w:r>
        <w:rPr>
          <w:rFonts w:hint="eastAsia"/>
          <w:sz w:val="28"/>
          <w:szCs w:val="28"/>
        </w:rPr>
        <w:t>3. 对个人和家庭的补助24.75万元，其中抚恤金24.75万元</w:t>
      </w:r>
    </w:p>
    <w:p w:rsidR="00415415" w:rsidRDefault="00F0702A">
      <w:pPr>
        <w:ind w:firstLineChars="200" w:firstLine="482"/>
        <w:rPr>
          <w:rFonts w:ascii="楷体" w:eastAsia="楷体" w:hAnsi="楷体" w:cs="楷体"/>
          <w:b/>
          <w:bCs/>
          <w:sz w:val="32"/>
          <w:szCs w:val="40"/>
        </w:rPr>
      </w:pPr>
      <w:r>
        <w:rPr>
          <w:rFonts w:ascii="楷体" w:eastAsia="楷体" w:hAnsi="楷体" w:cs="楷体" w:hint="eastAsia"/>
          <w:b/>
          <w:bCs/>
          <w:sz w:val="24"/>
          <w:szCs w:val="32"/>
        </w:rPr>
        <w:t>（</w:t>
      </w:r>
      <w:r>
        <w:rPr>
          <w:rFonts w:ascii="楷体" w:eastAsia="楷体" w:hAnsi="楷体" w:cs="楷体" w:hint="eastAsia"/>
          <w:b/>
          <w:bCs/>
          <w:sz w:val="32"/>
          <w:szCs w:val="40"/>
        </w:rPr>
        <w:t>二）项目支出情况</w:t>
      </w:r>
    </w:p>
    <w:p w:rsidR="00415415" w:rsidRDefault="00415415">
      <w:pPr>
        <w:snapToGrid w:val="0"/>
        <w:spacing w:line="360" w:lineRule="auto"/>
        <w:ind w:firstLineChars="200" w:firstLine="560"/>
        <w:rPr>
          <w:sz w:val="28"/>
          <w:szCs w:val="28"/>
        </w:rPr>
      </w:pPr>
    </w:p>
    <w:p w:rsidR="00415415" w:rsidRDefault="00F0702A">
      <w:pPr>
        <w:snapToGrid w:val="0"/>
        <w:spacing w:line="360" w:lineRule="auto"/>
        <w:ind w:firstLineChars="200" w:firstLine="560"/>
        <w:rPr>
          <w:sz w:val="28"/>
          <w:szCs w:val="28"/>
        </w:rPr>
      </w:pPr>
      <w:r>
        <w:rPr>
          <w:rFonts w:hint="eastAsia"/>
          <w:sz w:val="28"/>
          <w:szCs w:val="28"/>
        </w:rPr>
        <w:t>项目支出437.20万元。具体为</w:t>
      </w:r>
    </w:p>
    <w:p w:rsidR="00415415" w:rsidRDefault="00F0702A" w:rsidP="00214340">
      <w:pPr>
        <w:snapToGrid w:val="0"/>
        <w:spacing w:line="360" w:lineRule="auto"/>
        <w:ind w:leftChars="200" w:left="440" w:firstLineChars="100" w:firstLine="280"/>
        <w:rPr>
          <w:sz w:val="28"/>
          <w:szCs w:val="28"/>
        </w:rPr>
      </w:pPr>
      <w:r>
        <w:rPr>
          <w:rFonts w:hint="eastAsia"/>
          <w:sz w:val="28"/>
          <w:szCs w:val="28"/>
        </w:rPr>
        <w:t>1.商品和服务支出0.4万元，其中办公费0.4万元。</w:t>
      </w:r>
    </w:p>
    <w:p w:rsidR="00415415" w:rsidRDefault="00F0702A" w:rsidP="00214340">
      <w:pPr>
        <w:snapToGrid w:val="0"/>
        <w:spacing w:line="360" w:lineRule="auto"/>
        <w:ind w:leftChars="200" w:left="440" w:firstLineChars="100" w:firstLine="280"/>
        <w:rPr>
          <w:sz w:val="28"/>
          <w:szCs w:val="28"/>
        </w:rPr>
      </w:pPr>
      <w:r>
        <w:rPr>
          <w:rFonts w:hint="eastAsia"/>
          <w:sz w:val="28"/>
          <w:szCs w:val="28"/>
        </w:rPr>
        <w:t>2.资本性支出436.80万元，其中基础设施建设436.80万元。</w:t>
      </w:r>
    </w:p>
    <w:p w:rsidR="00415415" w:rsidRDefault="00F0702A">
      <w:pPr>
        <w:pStyle w:val="a3"/>
        <w:spacing w:line="600" w:lineRule="exact"/>
        <w:jc w:val="both"/>
        <w:rPr>
          <w:rFonts w:ascii="黑体" w:eastAsia="黑体" w:hAnsi="黑体" w:cs="黑体"/>
        </w:rPr>
      </w:pPr>
      <w:r>
        <w:rPr>
          <w:rFonts w:ascii="黑体" w:eastAsia="黑体" w:hAnsi="黑体" w:cs="黑体" w:hint="eastAsia"/>
        </w:rPr>
        <w:t>三、政府性基金预算支出情况</w:t>
      </w:r>
    </w:p>
    <w:p w:rsidR="00415415" w:rsidRDefault="00F0702A">
      <w:pPr>
        <w:ind w:firstLine="709"/>
        <w:rPr>
          <w:rFonts w:ascii="黑体" w:eastAsia="仿宋_GB2312" w:hAnsi="黑体" w:cs="黑体"/>
        </w:rPr>
      </w:pPr>
      <w:r>
        <w:rPr>
          <w:rFonts w:ascii="仿宋_GB2312" w:eastAsia="仿宋_GB2312" w:hAnsi="仿宋" w:cs="仿宋" w:hint="eastAsia"/>
          <w:color w:val="000000"/>
          <w:sz w:val="32"/>
          <w:szCs w:val="32"/>
        </w:rPr>
        <w:t>单位本年度政府性基金预算财政拨款支出110.94万元，全部为项目支出，其中基础设施建设110.94万元。</w:t>
      </w:r>
    </w:p>
    <w:p w:rsidR="00415415" w:rsidRDefault="00F0702A">
      <w:pPr>
        <w:pStyle w:val="a3"/>
        <w:numPr>
          <w:ilvl w:val="0"/>
          <w:numId w:val="2"/>
        </w:numPr>
        <w:spacing w:line="600" w:lineRule="exact"/>
        <w:jc w:val="both"/>
        <w:rPr>
          <w:rFonts w:ascii="黑体" w:eastAsia="黑体" w:hAnsi="黑体" w:cs="黑体"/>
        </w:rPr>
      </w:pPr>
      <w:r>
        <w:rPr>
          <w:rFonts w:ascii="黑体" w:eastAsia="黑体" w:hAnsi="黑体" w:cs="黑体" w:hint="eastAsia"/>
        </w:rPr>
        <w:t>国有资本经营预算支出情况</w:t>
      </w:r>
    </w:p>
    <w:p w:rsidR="00415415" w:rsidRDefault="00F0702A">
      <w:pPr>
        <w:pStyle w:val="a3"/>
        <w:spacing w:line="600" w:lineRule="exact"/>
        <w:ind w:firstLineChars="200" w:firstLine="640"/>
        <w:jc w:val="both"/>
        <w:rPr>
          <w:rFonts w:ascii="黑体" w:eastAsia="仿宋_GB2312" w:hAnsi="黑体" w:cs="黑体"/>
        </w:rPr>
      </w:pPr>
      <w:r>
        <w:rPr>
          <w:rFonts w:ascii="仿宋_GB2312" w:eastAsia="仿宋_GB2312" w:hAnsi="仿宋" w:cs="仿宋" w:hint="eastAsia"/>
          <w:color w:val="000000"/>
        </w:rPr>
        <w:t>单位本年度国有资本经营预算财政拨款支出0.40万元，全部为商品和服务支出。</w:t>
      </w:r>
    </w:p>
    <w:p w:rsidR="00415415" w:rsidRDefault="00F0702A">
      <w:pPr>
        <w:pStyle w:val="a3"/>
        <w:numPr>
          <w:ilvl w:val="0"/>
          <w:numId w:val="2"/>
        </w:numPr>
        <w:spacing w:line="600" w:lineRule="exact"/>
        <w:jc w:val="both"/>
        <w:rPr>
          <w:rFonts w:ascii="黑体" w:eastAsia="黑体" w:hAnsi="黑体" w:cs="黑体"/>
        </w:rPr>
      </w:pPr>
      <w:r>
        <w:rPr>
          <w:rFonts w:ascii="黑体" w:eastAsia="黑体" w:hAnsi="黑体" w:cs="黑体" w:hint="eastAsia"/>
        </w:rPr>
        <w:t>社会保险基金预算支出情况</w:t>
      </w:r>
    </w:p>
    <w:p w:rsidR="00415415" w:rsidRDefault="00F0702A">
      <w:pPr>
        <w:pStyle w:val="a3"/>
        <w:spacing w:line="600" w:lineRule="exact"/>
        <w:ind w:firstLineChars="200" w:firstLine="640"/>
        <w:jc w:val="both"/>
        <w:rPr>
          <w:rFonts w:ascii="黑体" w:eastAsia="仿宋_GB2312" w:hAnsi="黑体" w:cs="黑体"/>
        </w:rPr>
      </w:pPr>
      <w:r>
        <w:rPr>
          <w:rFonts w:ascii="仿宋_GB2312" w:eastAsia="仿宋_GB2312" w:hAnsi="仿宋" w:cs="仿宋" w:hint="eastAsia"/>
          <w:color w:val="000000"/>
        </w:rPr>
        <w:t>单位本年度国有资本经营预算财政拨款收入0万元。</w:t>
      </w:r>
    </w:p>
    <w:p w:rsidR="00415415" w:rsidRDefault="00415415">
      <w:pPr>
        <w:snapToGrid w:val="0"/>
        <w:spacing w:line="360" w:lineRule="auto"/>
        <w:rPr>
          <w:sz w:val="28"/>
          <w:szCs w:val="28"/>
        </w:rPr>
      </w:pPr>
    </w:p>
    <w:p w:rsidR="00415415" w:rsidRDefault="00F0702A">
      <w:pPr>
        <w:pStyle w:val="a3"/>
        <w:numPr>
          <w:ilvl w:val="0"/>
          <w:numId w:val="2"/>
        </w:numPr>
        <w:spacing w:line="600" w:lineRule="exact"/>
        <w:jc w:val="both"/>
        <w:rPr>
          <w:rFonts w:ascii="黑体" w:eastAsia="黑体" w:hAnsi="黑体" w:cs="黑体"/>
        </w:rPr>
      </w:pPr>
      <w:r>
        <w:rPr>
          <w:rFonts w:ascii="黑体" w:eastAsia="黑体" w:hAnsi="黑体" w:cs="黑体" w:hint="eastAsia"/>
        </w:rPr>
        <w:t>部门整体支出绩效情况</w:t>
      </w: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 xml:space="preserve">（一）2023年度收入支出决算总体情况 </w:t>
      </w: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lastRenderedPageBreak/>
        <w:t>2023年度收入总计1959.54万元，全部为财政拨款收入1894.90万元,其他收入64.64万元。</w:t>
      </w:r>
    </w:p>
    <w:p w:rsidR="00415415" w:rsidRDefault="00F0702A">
      <w:pPr>
        <w:pStyle w:val="a5"/>
        <w:spacing w:before="0" w:beforeAutospacing="0" w:after="0" w:afterAutospacing="0" w:line="480" w:lineRule="atLeast"/>
        <w:ind w:firstLine="5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2023年度支出总计1959.54万元，其中：基本支出1522.34元，占78%；项目支出437.20万元，占22%</w:t>
      </w:r>
    </w:p>
    <w:p w:rsidR="00415415" w:rsidRDefault="00415415">
      <w:pPr>
        <w:ind w:firstLineChars="200" w:firstLine="640"/>
        <w:rPr>
          <w:rFonts w:ascii="仿宋_GB2312" w:eastAsia="仿宋_GB2312" w:hAnsi="仿宋" w:cs="仿宋"/>
          <w:color w:val="000000"/>
          <w:kern w:val="2"/>
          <w:sz w:val="32"/>
          <w:szCs w:val="32"/>
        </w:rPr>
      </w:pP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（二）2023年度财政拨款收入支出决算情况</w:t>
      </w: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2023年度财政拨款收入合计1959.54万元，其中一般公共预算财政拨款支出1783.56万元、政府性基金预算财政拨款收入110.94万元，国有资本经营预算财政拨款支出0.40万元，其他收入64.64万元。无纳入预算管理的非税收入拨款；无财政专户管理的非税收入拨款；无经营收入；无附属单位缴款；无用事业基金弥补收支差额和上年结余。财政拨款支出预算1959.54万元，支出保证祁东县砖塘镇人民政府基本运行的经费，也包括为履行部门职能职责而列支的专项经费。</w:t>
      </w:r>
    </w:p>
    <w:p w:rsidR="00415415" w:rsidRDefault="00F0702A">
      <w:pPr>
        <w:pStyle w:val="a5"/>
        <w:spacing w:before="0" w:beforeAutospacing="0" w:after="0" w:afterAutospacing="0" w:line="480" w:lineRule="atLeast"/>
        <w:ind w:firstLine="5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2023年度财政拨款支出1959.54万元，其中：一般公共服务（类）支出836.76万元，占42.70%；公共安全支出（类）支出44.32万元，占2.26%；科学技术（类）支出16.36万元，占0.83%；文化旅游体育与传媒（类）支出11.00万元，占0.56%；社会保障和就业（类）支出170.27万元，占比8.69%；卫生健康（类）支出42.99万元，占比2.19%；节能环保（类）支出114.65万元，占比5.85%；城乡社区（类）支出148.94万元，占比7.60%；农林水（类）支出418.68万元，占比21.37%；</w:t>
      </w:r>
      <w:r>
        <w:rPr>
          <w:rFonts w:ascii="仿宋_GB2312" w:eastAsia="仿宋_GB2312" w:hAnsi="仿宋" w:cs="仿宋" w:hint="eastAsia"/>
          <w:color w:val="000000"/>
          <w:kern w:val="2"/>
          <w:sz w:val="32"/>
          <w:szCs w:val="32"/>
        </w:rPr>
        <w:lastRenderedPageBreak/>
        <w:t>交通运输（类）支出8.00万元，占比0.41%，商业服务业等（类）支出3.11万元，占比0.16%；自然资源海洋气象等（类）支出10.00万元，占比0.51%；住房保障（类）支出53.42万元，占比2.73%；国有资本经营预算（类）支出0.40万元，占比0.02%；灾害防治及应急管理（类）支出8.00万元，占比0.41%；其他支出（类）支出72.64万元，占比3.71%。</w:t>
      </w:r>
    </w:p>
    <w:p w:rsidR="00415415" w:rsidRDefault="00F0702A">
      <w:pPr>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（三）2023年度财政拨款支出分类情况</w:t>
      </w:r>
    </w:p>
    <w:p w:rsidR="00415415" w:rsidRDefault="00F0702A">
      <w:pPr>
        <w:spacing w:line="574" w:lineRule="exact"/>
        <w:ind w:right="160"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祁东县砖塘镇人民政府 2023年支出1959.54万元，其中基本支出1522.34万元，主要包括：人员经费735.32万元，占基本支出的48.30%,主要包括基本工资、津贴补贴、社会保障缴费、机关事业单位基本养老保险缴费、职业年金缴费、职工基本医疗保险缴费、住房公积金、其他工资福利支出、离休费、退休费、抚恤金、生活补助、医疗费、奖励金、其他对个人和家庭的补助支出；公用经费787.02万元，占基本支出的51.70%，主要包括主要用于办公费、印刷费、水费、电费、邮电费、差旅费、维修（护）费、会议费、培训费、工会经费、福利费、劳务费、委托业务费、其他交通费用、其他商品和服务支出。</w:t>
      </w: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 xml:space="preserve">（四）2023年度“三公”经费支出分类情况 </w:t>
      </w:r>
    </w:p>
    <w:p w:rsidR="00415415" w:rsidRDefault="00F0702A">
      <w:pPr>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 xml:space="preserve"> 2023年“三公”经费预算数为0万元，其中：无因公出国（境）费开支；无公务用车购置及运行费开支；公务接待费0万元。</w:t>
      </w:r>
    </w:p>
    <w:p w:rsidR="00415415" w:rsidRDefault="00F0702A">
      <w:pPr>
        <w:pStyle w:val="a5"/>
        <w:spacing w:before="0" w:beforeAutospacing="0" w:after="0" w:afterAutospacing="0" w:line="600" w:lineRule="exac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lastRenderedPageBreak/>
        <w:t>1、因公出国（境）费支出0万元，全年因公出国（境）团组共计0个，累计0人次。</w:t>
      </w:r>
    </w:p>
    <w:p w:rsidR="00415415" w:rsidRDefault="00F0702A">
      <w:pPr>
        <w:pStyle w:val="a5"/>
        <w:spacing w:before="0" w:beforeAutospacing="0" w:after="0" w:afterAutospacing="0" w:line="480" w:lineRule="atLeast"/>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2、公务接待费支出0万元。</w:t>
      </w:r>
    </w:p>
    <w:p w:rsidR="00415415" w:rsidRDefault="00F0702A">
      <w:pPr>
        <w:spacing w:line="574" w:lineRule="exact"/>
        <w:ind w:right="160"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3、2023年，公务用车购置数为0辆，公务用车保有量为0辆。</w:t>
      </w:r>
    </w:p>
    <w:p w:rsidR="00415415" w:rsidRDefault="00F0702A">
      <w:p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三、财务及资金管理情况</w:t>
      </w:r>
    </w:p>
    <w:p w:rsidR="00415415" w:rsidRDefault="00F0702A">
      <w:pPr>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我乡根据《中华人民共和国预算法》、《中华人民共和国会计法》等法律法规，结合我乡实际情况，制定了一系列财务管理办法：《砖塘镇财务管理制度》、《砖塘镇乡财县管乡用财务审批报账制度》、《砖塘镇资金监督管理办法》、《砖塘镇控债化债制度》、《砖塘镇政府采购申报备案制度》、《砖塘镇财政资金事前、事中、事后抽查、巡查制度》等。一年来，所有资金监管人都各司其职，严格把关，按章办事；大多数资金使用人也循规蹈矩，自觉遵守财经纪律，如实报账。总之，通过加强财务管理，规范各种财务行为，极大地提高了资金使用效益。</w:t>
      </w:r>
    </w:p>
    <w:p w:rsidR="00415415" w:rsidRDefault="00415415">
      <w:pPr>
        <w:adjustRightInd w:val="0"/>
        <w:snapToGrid w:val="0"/>
        <w:spacing w:line="360" w:lineRule="auto"/>
        <w:ind w:left="630"/>
        <w:rPr>
          <w:rFonts w:ascii="仿宋_GB2312" w:eastAsia="仿宋_GB2312" w:hAnsi="仿宋" w:cs="仿宋"/>
          <w:color w:val="000000"/>
          <w:kern w:val="2"/>
          <w:sz w:val="32"/>
          <w:szCs w:val="32"/>
        </w:rPr>
      </w:pPr>
    </w:p>
    <w:p w:rsidR="00415415" w:rsidRDefault="00F0702A">
      <w:pPr>
        <w:adjustRightInd w:val="0"/>
        <w:snapToGrid w:val="0"/>
        <w:spacing w:line="360" w:lineRule="auto"/>
        <w:ind w:left="63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部门整体支出绩效评价情况</w:t>
      </w:r>
    </w:p>
    <w:p w:rsidR="00415415" w:rsidRDefault="00F0702A">
      <w:pPr>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 xml:space="preserve"> 2023年祁东县砖塘镇人民政府整体支出绩效目标1959.54万元，其中：基本支出1522.34万元，项目支出437.20万元。全部实行整体支出绩效目标管理，涉及一般公共预算当年拨款1783.56万元，政府性基金预算财政拨款收入</w:t>
      </w:r>
      <w:r>
        <w:rPr>
          <w:rFonts w:ascii="仿宋_GB2312" w:eastAsia="仿宋_GB2312" w:hAnsi="仿宋" w:cs="仿宋" w:hint="eastAsia"/>
          <w:color w:val="000000"/>
          <w:kern w:val="2"/>
          <w:sz w:val="32"/>
          <w:szCs w:val="32"/>
        </w:rPr>
        <w:lastRenderedPageBreak/>
        <w:t>110.94万元，国有资本经营预算财政拨款收入0.40万元，其他收入64.64万元。本单位以绩效目标实现为导向；进一步加强制度建设，提升自评质量，预算绩效管理取得新成效。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根据祁东县财政预算管理要求，我乡全面开展绩效自评，自评覆盖率达到100%。</w:t>
      </w:r>
    </w:p>
    <w:p w:rsidR="00415415" w:rsidRDefault="00F0702A">
      <w:p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其产出和效益情况概述如下：</w:t>
      </w:r>
    </w:p>
    <w:p w:rsidR="00415415" w:rsidRDefault="00F0702A">
      <w:pPr>
        <w:numPr>
          <w:ilvl w:val="0"/>
          <w:numId w:val="3"/>
        </w:num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保证了工资及津补贴的正常发放，提高了职工的福利待遇，充分发挥了所有职工的工作积极性。</w:t>
      </w:r>
    </w:p>
    <w:p w:rsidR="00415415" w:rsidRDefault="00F0702A">
      <w:pPr>
        <w:numPr>
          <w:ilvl w:val="0"/>
          <w:numId w:val="3"/>
        </w:num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保证了单位公用经费的正常支出，极大地提高了机构各项职能的运转效率。</w:t>
      </w:r>
    </w:p>
    <w:p w:rsidR="00415415" w:rsidRDefault="00F0702A">
      <w:pPr>
        <w:numPr>
          <w:ilvl w:val="0"/>
          <w:numId w:val="3"/>
        </w:num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确保了2023年我镇居民收入水平进一步提高，使所有居民感受到了党和政府的温暖。</w:t>
      </w:r>
    </w:p>
    <w:p w:rsidR="00415415" w:rsidRDefault="00F0702A">
      <w:p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4、改善了多数居民的生产生活条件，努力提升人民群众的幸福指数。</w:t>
      </w:r>
    </w:p>
    <w:p w:rsidR="00415415" w:rsidRDefault="00F0702A">
      <w:pPr>
        <w:adjustRightInd w:val="0"/>
        <w:snapToGrid w:val="0"/>
        <w:spacing w:line="360" w:lineRule="auto"/>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5、推动了行政区域内的民政、卫生、体育、计划生育、文化教育等社会公益事业的综合性工作，提升精神文明建设质量。</w:t>
      </w:r>
    </w:p>
    <w:p w:rsidR="00415415" w:rsidRDefault="00F0702A">
      <w:pPr>
        <w:ind w:firstLineChars="200" w:firstLine="640"/>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lastRenderedPageBreak/>
        <w:t>我单位将牢牢树立项目绩效管理理念、强化主体意识、落实工作责任，切实将绩效评价作为改进工作管理、提升工作水平、提高资金效益的有力措施。一是强化项目绩效目标；二是强化项目绩效管理责任。在开展项目绩效评价工作中，积极提供资料、主动配合工作，共同推进绩效评价有序开展、取得实效。</w:t>
      </w:r>
    </w:p>
    <w:p w:rsidR="00415415" w:rsidRDefault="00F0702A">
      <w:pPr>
        <w:pStyle w:val="a3"/>
        <w:spacing w:line="600" w:lineRule="exact"/>
        <w:ind w:firstLineChars="200" w:firstLine="640"/>
        <w:jc w:val="both"/>
        <w:rPr>
          <w:rFonts w:ascii="黑体" w:eastAsia="黑体" w:hAnsi="黑体" w:cs="黑体"/>
        </w:rPr>
      </w:pPr>
      <w:r>
        <w:rPr>
          <w:rFonts w:ascii="黑体" w:eastAsia="黑体" w:hAnsi="黑体" w:cs="黑体" w:hint="eastAsia"/>
        </w:rPr>
        <w:t>七、存在的问题及原因分析</w:t>
      </w:r>
    </w:p>
    <w:p w:rsidR="00415415" w:rsidRDefault="00415415">
      <w:pPr>
        <w:adjustRightInd w:val="0"/>
        <w:snapToGrid w:val="0"/>
        <w:spacing w:line="360" w:lineRule="auto"/>
        <w:ind w:firstLineChars="200" w:firstLine="560"/>
        <w:rPr>
          <w:sz w:val="28"/>
          <w:szCs w:val="28"/>
        </w:rPr>
      </w:pP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存在的主要问题有：</w:t>
      </w:r>
    </w:p>
    <w:p w:rsidR="00415415" w:rsidRDefault="00F0702A">
      <w:pPr>
        <w:pStyle w:val="a5"/>
        <w:adjustRightInd w:val="0"/>
        <w:snapToGrid w:val="0"/>
        <w:spacing w:before="0" w:beforeAutospacing="0" w:after="0" w:afterAutospacing="0" w:line="360" w:lineRule="auto"/>
        <w:ind w:firstLineChars="300" w:firstLine="96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1.预算控制率有所降低。除政策性因素以外，由于部分临时、紧急或突发的工作任务导致年中追加预算。</w:t>
      </w:r>
    </w:p>
    <w:p w:rsidR="00415415" w:rsidRDefault="00F0702A">
      <w:pPr>
        <w:pStyle w:val="a5"/>
        <w:adjustRightInd w:val="0"/>
        <w:snapToGrid w:val="0"/>
        <w:spacing w:before="0" w:beforeAutospacing="0" w:after="0" w:afterAutospacing="0" w:line="360" w:lineRule="auto"/>
        <w:ind w:firstLineChars="290" w:firstLine="928"/>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w:t>
      </w:r>
      <w:r>
        <w:rPr>
          <w:rFonts w:ascii="仿宋_GB2312" w:eastAsia="仿宋_GB2312" w:hAnsi="仿宋" w:cs="仿宋" w:hint="eastAsia"/>
          <w:color w:val="000000"/>
          <w:kern w:val="2"/>
          <w:sz w:val="32"/>
          <w:szCs w:val="32"/>
        </w:rPr>
        <w:t> </w:t>
      </w:r>
      <w:r>
        <w:rPr>
          <w:rFonts w:ascii="仿宋_GB2312" w:eastAsia="仿宋_GB2312" w:hAnsi="仿宋" w:cs="仿宋" w:hint="eastAsia"/>
          <w:color w:val="000000"/>
          <w:kern w:val="2"/>
          <w:sz w:val="32"/>
          <w:szCs w:val="32"/>
        </w:rPr>
        <w:t>专项资金少，资金压力大。针对我乡经济基础薄弱、资金压力大的现状，重点产业项目的落实尚需进一步的加强。</w:t>
      </w:r>
    </w:p>
    <w:p w:rsidR="00415415" w:rsidRDefault="00F0702A">
      <w:pPr>
        <w:pStyle w:val="a5"/>
        <w:adjustRightInd w:val="0"/>
        <w:snapToGrid w:val="0"/>
        <w:spacing w:before="0" w:beforeAutospacing="0" w:after="0" w:afterAutospacing="0" w:line="360" w:lineRule="auto"/>
        <w:ind w:firstLineChars="300" w:firstLine="96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 xml:space="preserve"> 3.公用经费和三公经费控制有一定难度，基本为刚性支出。</w:t>
      </w:r>
    </w:p>
    <w:p w:rsidR="00415415" w:rsidRDefault="00F0702A">
      <w:pPr>
        <w:pStyle w:val="a3"/>
        <w:spacing w:line="600" w:lineRule="exact"/>
        <w:ind w:firstLineChars="200" w:firstLine="640"/>
        <w:jc w:val="both"/>
        <w:rPr>
          <w:rFonts w:ascii="黑体" w:eastAsia="黑体" w:hAnsi="黑体" w:cs="黑体"/>
        </w:rPr>
      </w:pPr>
      <w:r>
        <w:rPr>
          <w:rFonts w:ascii="黑体" w:eastAsia="黑体" w:hAnsi="黑体" w:cs="黑体" w:hint="eastAsia"/>
        </w:rPr>
        <w:t>八、下一步改进措施</w:t>
      </w: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1、细化预算编制，精益求精做好预算编制工作。同时进一步加强内设机构的预算管理意识，严格按照预算编制的相关制度和指标要求进行操作。</w:t>
      </w: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2、加强财务管理，严格财务审核。加强单位财务管理，健全单位财务管理制度体系，规范单位财务行为。在费用报</w:t>
      </w:r>
      <w:r>
        <w:rPr>
          <w:rFonts w:ascii="仿宋_GB2312" w:eastAsia="仿宋_GB2312" w:hAnsi="仿宋" w:cs="仿宋" w:hint="eastAsia"/>
          <w:color w:val="000000"/>
          <w:kern w:val="2"/>
          <w:sz w:val="32"/>
          <w:szCs w:val="32"/>
        </w:rPr>
        <w:lastRenderedPageBreak/>
        <w:t>账支付时，按照预算规定的费用项目和用途进行资金使用审核、财务严格核算，杜绝超支现象的发生。</w:t>
      </w: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4、对相关人员加强培训，特别是针对《预算法》、《行政事业单位会计制度》等学习培训，规范部门预算收支核算，切实提高部门预算收支管理水平。</w:t>
      </w:r>
    </w:p>
    <w:p w:rsidR="00415415" w:rsidRDefault="00F0702A">
      <w:pPr>
        <w:pStyle w:val="a3"/>
        <w:spacing w:line="600" w:lineRule="exact"/>
        <w:ind w:firstLineChars="200" w:firstLine="640"/>
        <w:jc w:val="both"/>
        <w:rPr>
          <w:rFonts w:ascii="黑体" w:eastAsia="黑体" w:hAnsi="黑体" w:cs="黑体"/>
        </w:rPr>
      </w:pPr>
      <w:r>
        <w:rPr>
          <w:rFonts w:ascii="黑体" w:eastAsia="黑体" w:hAnsi="黑体" w:cs="黑体" w:hint="eastAsia"/>
        </w:rPr>
        <w:t>九、部门整体支出绩效自评结果拟应用和公开情况</w:t>
      </w:r>
    </w:p>
    <w:p w:rsidR="00415415" w:rsidRDefault="00F0702A">
      <w:pPr>
        <w:pStyle w:val="a5"/>
        <w:adjustRightInd w:val="0"/>
        <w:snapToGrid w:val="0"/>
        <w:spacing w:before="0" w:beforeAutospacing="0" w:after="0" w:afterAutospacing="0" w:line="360" w:lineRule="auto"/>
        <w:ind w:firstLineChars="200" w:firstLine="640"/>
        <w:jc w:val="both"/>
        <w:rPr>
          <w:rFonts w:ascii="仿宋_GB2312" w:eastAsia="仿宋_GB2312" w:hAnsi="仿宋" w:cs="仿宋"/>
          <w:color w:val="000000"/>
          <w:kern w:val="2"/>
          <w:sz w:val="32"/>
          <w:szCs w:val="32"/>
        </w:rPr>
      </w:pPr>
      <w:r>
        <w:rPr>
          <w:rFonts w:ascii="仿宋_GB2312" w:eastAsia="仿宋_GB2312" w:hAnsi="仿宋" w:cs="仿宋" w:hint="eastAsia"/>
          <w:color w:val="000000"/>
          <w:kern w:val="2"/>
          <w:sz w:val="32"/>
          <w:szCs w:val="32"/>
        </w:rPr>
        <w:t>已公开</w:t>
      </w:r>
    </w:p>
    <w:p w:rsidR="00415415" w:rsidRDefault="00F0702A">
      <w:pPr>
        <w:pStyle w:val="a5"/>
        <w:adjustRightInd w:val="0"/>
        <w:snapToGrid w:val="0"/>
        <w:spacing w:before="0" w:beforeAutospacing="0" w:after="0" w:afterAutospacing="0" w:line="360" w:lineRule="auto"/>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十、其他需要说明的情况（无）</w:t>
      </w:r>
    </w:p>
    <w:p w:rsidR="00415415" w:rsidRDefault="00415415">
      <w:pPr>
        <w:spacing w:line="600" w:lineRule="exact"/>
        <w:rPr>
          <w:sz w:val="28"/>
          <w:szCs w:val="28"/>
        </w:rPr>
      </w:pPr>
    </w:p>
    <w:p w:rsidR="00415415" w:rsidRDefault="00415415">
      <w:pPr>
        <w:spacing w:line="600" w:lineRule="exact"/>
        <w:rPr>
          <w:sz w:val="28"/>
          <w:szCs w:val="28"/>
        </w:rPr>
      </w:pPr>
    </w:p>
    <w:p w:rsidR="00415415" w:rsidRDefault="00415415">
      <w:pPr>
        <w:spacing w:line="600" w:lineRule="exact"/>
        <w:ind w:firstLineChars="1450" w:firstLine="4060"/>
        <w:rPr>
          <w:sz w:val="28"/>
          <w:szCs w:val="28"/>
        </w:rPr>
      </w:pPr>
    </w:p>
    <w:p w:rsidR="00415415" w:rsidRDefault="00F0702A">
      <w:pPr>
        <w:spacing w:line="600" w:lineRule="exact"/>
        <w:ind w:firstLineChars="1750" w:firstLine="4900"/>
        <w:rPr>
          <w:sz w:val="28"/>
          <w:szCs w:val="28"/>
        </w:rPr>
      </w:pPr>
      <w:r>
        <w:rPr>
          <w:rFonts w:hint="eastAsia"/>
          <w:sz w:val="28"/>
          <w:szCs w:val="28"/>
        </w:rPr>
        <w:t>砖塘镇人民政府</w:t>
      </w:r>
    </w:p>
    <w:p w:rsidR="00415415" w:rsidRDefault="00F0702A">
      <w:pPr>
        <w:spacing w:line="600" w:lineRule="exact"/>
        <w:ind w:firstLineChars="1800" w:firstLine="5040"/>
        <w:rPr>
          <w:sz w:val="28"/>
          <w:szCs w:val="28"/>
        </w:rPr>
      </w:pPr>
      <w:r>
        <w:rPr>
          <w:rFonts w:hint="eastAsia"/>
          <w:sz w:val="28"/>
          <w:szCs w:val="28"/>
        </w:rPr>
        <w:t>2024年5月9日</w:t>
      </w:r>
    </w:p>
    <w:p w:rsidR="00415415" w:rsidRDefault="00415415">
      <w:pPr>
        <w:adjustRightInd w:val="0"/>
        <w:snapToGrid w:val="0"/>
        <w:spacing w:line="360" w:lineRule="auto"/>
        <w:rPr>
          <w:sz w:val="28"/>
          <w:szCs w:val="28"/>
        </w:rPr>
      </w:pPr>
    </w:p>
    <w:p w:rsidR="00415415" w:rsidRDefault="00F0702A">
      <w:pPr>
        <w:rPr>
          <w:rFonts w:eastAsia="方正小标宋_GBK"/>
          <w:sz w:val="24"/>
        </w:rPr>
      </w:pPr>
      <w:r>
        <w:rPr>
          <w:rFonts w:eastAsia="方正小标宋_GBK" w:hint="eastAsia"/>
          <w:sz w:val="24"/>
        </w:rPr>
        <w:t>附表</w:t>
      </w:r>
      <w:r>
        <w:rPr>
          <w:rFonts w:eastAsia="方正小标宋_GBK"/>
          <w:sz w:val="24"/>
        </w:rPr>
        <w:t>1</w:t>
      </w:r>
      <w:r>
        <w:rPr>
          <w:rFonts w:eastAsia="方正小标宋_GBK" w:hint="eastAsia"/>
          <w:sz w:val="24"/>
        </w:rPr>
        <w:t>：</w:t>
      </w:r>
    </w:p>
    <w:p w:rsidR="00415415" w:rsidRDefault="00F0702A">
      <w:pPr>
        <w:jc w:val="center"/>
        <w:rPr>
          <w:rFonts w:eastAsia="方正小标宋_GBK"/>
          <w:sz w:val="36"/>
          <w:szCs w:val="36"/>
        </w:rPr>
      </w:pPr>
      <w:r>
        <w:rPr>
          <w:rFonts w:eastAsia="方正小标宋_GBK" w:hint="eastAsia"/>
          <w:sz w:val="36"/>
          <w:szCs w:val="36"/>
        </w:rPr>
        <w:lastRenderedPageBreak/>
        <w:t>部门整体支出绩效评价指标评分表</w:t>
      </w:r>
    </w:p>
    <w:tbl>
      <w:tblPr>
        <w:tblpPr w:leftFromText="180" w:rightFromText="180" w:vertAnchor="text" w:horzAnchor="page" w:tblpX="1796" w:tblpY="303"/>
        <w:tblOverlap w:val="never"/>
        <w:tblW w:w="0" w:type="auto"/>
        <w:tblLook w:val="04A0"/>
      </w:tblPr>
      <w:tblGrid>
        <w:gridCol w:w="681"/>
        <w:gridCol w:w="671"/>
        <w:gridCol w:w="757"/>
        <w:gridCol w:w="438"/>
        <w:gridCol w:w="3239"/>
        <w:gridCol w:w="2280"/>
        <w:gridCol w:w="456"/>
      </w:tblGrid>
      <w:tr w:rsidR="00415415">
        <w:trPr>
          <w:tblHeader/>
        </w:trPr>
        <w:tc>
          <w:tcPr>
            <w:tcW w:w="681" w:type="dxa"/>
            <w:tcBorders>
              <w:top w:val="single" w:sz="4" w:space="0" w:color="auto"/>
              <w:left w:val="single" w:sz="4" w:space="0" w:color="auto"/>
              <w:bottom w:val="single" w:sz="4" w:space="0" w:color="auto"/>
              <w:right w:val="single" w:sz="4" w:space="0" w:color="auto"/>
            </w:tcBorders>
            <w:vAlign w:val="center"/>
          </w:tcPr>
          <w:p w:rsidR="00415415" w:rsidRDefault="00F0702A">
            <w:pPr>
              <w:widowControl/>
              <w:rPr>
                <w:rFonts w:ascii="黑体" w:eastAsia="黑体"/>
                <w:sz w:val="20"/>
                <w:szCs w:val="20"/>
              </w:rPr>
            </w:pPr>
            <w:r>
              <w:rPr>
                <w:rFonts w:ascii="黑体" w:eastAsia="黑体" w:hint="eastAsia"/>
                <w:sz w:val="20"/>
                <w:szCs w:val="20"/>
              </w:rPr>
              <w:t>一级指标</w:t>
            </w:r>
          </w:p>
        </w:tc>
        <w:tc>
          <w:tcPr>
            <w:tcW w:w="671"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二级指标</w:t>
            </w:r>
          </w:p>
        </w:tc>
        <w:tc>
          <w:tcPr>
            <w:tcW w:w="757"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三级</w:t>
            </w:r>
          </w:p>
          <w:p w:rsidR="00415415" w:rsidRDefault="00F0702A">
            <w:pPr>
              <w:widowControl/>
              <w:jc w:val="center"/>
              <w:rPr>
                <w:rFonts w:ascii="黑体" w:eastAsia="黑体"/>
                <w:sz w:val="20"/>
                <w:szCs w:val="20"/>
              </w:rPr>
            </w:pPr>
            <w:r>
              <w:rPr>
                <w:rFonts w:ascii="黑体" w:eastAsia="黑体" w:hint="eastAsia"/>
                <w:sz w:val="20"/>
                <w:szCs w:val="20"/>
              </w:rPr>
              <w:t>指标</w:t>
            </w:r>
          </w:p>
        </w:tc>
        <w:tc>
          <w:tcPr>
            <w:tcW w:w="438"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分值</w:t>
            </w:r>
          </w:p>
        </w:tc>
        <w:tc>
          <w:tcPr>
            <w:tcW w:w="3239"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评价标准</w:t>
            </w:r>
          </w:p>
        </w:tc>
        <w:tc>
          <w:tcPr>
            <w:tcW w:w="2280"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指标说明</w:t>
            </w:r>
          </w:p>
        </w:tc>
        <w:tc>
          <w:tcPr>
            <w:tcW w:w="456"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ascii="黑体" w:eastAsia="黑体"/>
                <w:sz w:val="20"/>
                <w:szCs w:val="20"/>
              </w:rPr>
            </w:pPr>
            <w:r>
              <w:rPr>
                <w:rFonts w:ascii="黑体" w:eastAsia="黑体" w:hint="eastAsia"/>
                <w:sz w:val="20"/>
                <w:szCs w:val="20"/>
              </w:rPr>
              <w:t>得分</w:t>
            </w:r>
          </w:p>
        </w:tc>
      </w:tr>
      <w:tr w:rsidR="00415415">
        <w:trPr>
          <w:trHeight w:val="1814"/>
        </w:trPr>
        <w:tc>
          <w:tcPr>
            <w:tcW w:w="681" w:type="dxa"/>
            <w:vMerge w:val="restart"/>
            <w:tcBorders>
              <w:top w:val="nil"/>
              <w:left w:val="single" w:sz="4" w:space="0" w:color="auto"/>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投</w:t>
            </w:r>
          </w:p>
          <w:p w:rsidR="00415415" w:rsidRDefault="00F0702A">
            <w:pPr>
              <w:widowControl/>
              <w:jc w:val="center"/>
              <w:rPr>
                <w:rFonts w:eastAsia="仿宋_GB2312"/>
                <w:sz w:val="20"/>
                <w:szCs w:val="20"/>
              </w:rPr>
            </w:pPr>
            <w:r>
              <w:rPr>
                <w:rFonts w:eastAsia="仿宋_GB2312" w:hint="eastAsia"/>
                <w:sz w:val="20"/>
                <w:szCs w:val="20"/>
              </w:rPr>
              <w:t>入</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10</w:t>
            </w:r>
            <w:r>
              <w:rPr>
                <w:rFonts w:eastAsia="仿宋_GB2312" w:hint="eastAsia"/>
                <w:sz w:val="20"/>
                <w:szCs w:val="20"/>
              </w:rPr>
              <w:t>分）</w:t>
            </w:r>
          </w:p>
        </w:tc>
        <w:tc>
          <w:tcPr>
            <w:tcW w:w="671" w:type="dxa"/>
            <w:vMerge w:val="restart"/>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预算配置</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10</w:t>
            </w:r>
            <w:r>
              <w:rPr>
                <w:rFonts w:eastAsia="仿宋_GB2312" w:hint="eastAsia"/>
                <w:sz w:val="20"/>
                <w:szCs w:val="20"/>
              </w:rPr>
              <w:t>分）</w:t>
            </w: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在职人员控制率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vAlign w:val="center"/>
          </w:tcPr>
          <w:p w:rsidR="00415415" w:rsidRDefault="00F0702A">
            <w:pPr>
              <w:widowControl/>
              <w:rPr>
                <w:rFonts w:eastAsia="仿宋_GB2312"/>
                <w:sz w:val="20"/>
                <w:szCs w:val="20"/>
              </w:rPr>
            </w:pPr>
            <w:r>
              <w:rPr>
                <w:rFonts w:eastAsia="仿宋_GB2312" w:hint="eastAsia"/>
                <w:sz w:val="20"/>
                <w:szCs w:val="20"/>
              </w:rPr>
              <w:t>以</w:t>
            </w:r>
            <w:r>
              <w:rPr>
                <w:rFonts w:eastAsia="仿宋_GB2312"/>
                <w:sz w:val="20"/>
                <w:szCs w:val="20"/>
              </w:rPr>
              <w:t>100%</w:t>
            </w:r>
            <w:r>
              <w:rPr>
                <w:rFonts w:eastAsia="仿宋_GB2312" w:hint="eastAsia"/>
                <w:sz w:val="20"/>
                <w:szCs w:val="20"/>
              </w:rPr>
              <w:t>为标准。在职人员控制率</w:t>
            </w:r>
            <w:r>
              <w:rPr>
                <w:rFonts w:hint="eastAsia"/>
                <w:sz w:val="20"/>
                <w:szCs w:val="20"/>
              </w:rPr>
              <w:t>≦</w:t>
            </w:r>
            <w:r>
              <w:rPr>
                <w:rFonts w:eastAsia="仿宋_GB2312"/>
                <w:sz w:val="20"/>
                <w:szCs w:val="20"/>
              </w:rPr>
              <w:t>100%</w:t>
            </w:r>
            <w:r>
              <w:rPr>
                <w:rFonts w:eastAsia="仿宋_GB2312" w:hint="eastAsia"/>
                <w:sz w:val="20"/>
                <w:szCs w:val="20"/>
              </w:rPr>
              <w:t>，计</w:t>
            </w:r>
            <w:r>
              <w:rPr>
                <w:rFonts w:eastAsia="仿宋_GB2312"/>
                <w:sz w:val="20"/>
                <w:szCs w:val="20"/>
              </w:rPr>
              <w:t>5</w:t>
            </w:r>
            <w:r>
              <w:rPr>
                <w:rFonts w:eastAsia="仿宋_GB2312" w:hint="eastAsia"/>
                <w:sz w:val="20"/>
                <w:szCs w:val="20"/>
              </w:rPr>
              <w:t>分；每超过一个百分点扣</w:t>
            </w:r>
            <w:r>
              <w:rPr>
                <w:rFonts w:eastAsia="仿宋_GB2312"/>
                <w:sz w:val="20"/>
                <w:szCs w:val="20"/>
              </w:rPr>
              <w:t>0.5</w:t>
            </w:r>
            <w:r>
              <w:rPr>
                <w:rFonts w:eastAsia="仿宋_GB2312" w:hint="eastAsia"/>
                <w:sz w:val="20"/>
                <w:szCs w:val="20"/>
              </w:rPr>
              <w:t>分，扣完为止。</w:t>
            </w:r>
          </w:p>
        </w:tc>
        <w:tc>
          <w:tcPr>
            <w:tcW w:w="2280" w:type="dxa"/>
            <w:tcBorders>
              <w:top w:val="nil"/>
              <w:left w:val="single" w:sz="4" w:space="0" w:color="auto"/>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在职人员控制率</w:t>
            </w:r>
            <w:r>
              <w:rPr>
                <w:rFonts w:eastAsia="仿宋_GB2312"/>
                <w:sz w:val="20"/>
                <w:szCs w:val="20"/>
              </w:rPr>
              <w:t>=</w:t>
            </w:r>
            <w:r>
              <w:rPr>
                <w:rFonts w:eastAsia="仿宋_GB2312" w:hint="eastAsia"/>
                <w:sz w:val="20"/>
                <w:szCs w:val="20"/>
              </w:rPr>
              <w:t>（在职人员数</w:t>
            </w:r>
            <w:r>
              <w:rPr>
                <w:rFonts w:eastAsia="仿宋_GB2312"/>
                <w:sz w:val="20"/>
                <w:szCs w:val="20"/>
              </w:rPr>
              <w:t>/</w:t>
            </w:r>
            <w:r>
              <w:rPr>
                <w:rFonts w:eastAsia="仿宋_GB2312" w:hint="eastAsia"/>
                <w:sz w:val="20"/>
                <w:szCs w:val="20"/>
              </w:rPr>
              <w:t>编制数）</w:t>
            </w:r>
            <w:r>
              <w:rPr>
                <w:rFonts w:eastAsia="仿宋_GB2312"/>
                <w:sz w:val="20"/>
                <w:szCs w:val="20"/>
              </w:rPr>
              <w:t>×100%</w:t>
            </w:r>
            <w:r>
              <w:rPr>
                <w:rFonts w:eastAsia="仿宋_GB2312" w:hint="eastAsia"/>
                <w:sz w:val="20"/>
                <w:szCs w:val="20"/>
              </w:rPr>
              <w:t>，在职人员数：部门（单位）实际在职人数，以财政局确定的部门决算编制口径为准。</w:t>
            </w:r>
          </w:p>
          <w:p w:rsidR="00415415" w:rsidRDefault="00F0702A">
            <w:pPr>
              <w:widowControl/>
              <w:rPr>
                <w:rFonts w:eastAsia="仿宋_GB2312"/>
                <w:sz w:val="20"/>
                <w:szCs w:val="20"/>
              </w:rPr>
            </w:pPr>
            <w:r>
              <w:rPr>
                <w:rFonts w:eastAsia="仿宋_GB2312" w:hint="eastAsia"/>
                <w:sz w:val="20"/>
                <w:szCs w:val="20"/>
              </w:rPr>
              <w:t>编制数：机构编制部门核定批复的部门（单位）的人员编制数。</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5　</w:t>
            </w:r>
          </w:p>
        </w:tc>
      </w:tr>
      <w:tr w:rsidR="00415415">
        <w:trPr>
          <w:trHeight w:val="924"/>
        </w:trPr>
        <w:tc>
          <w:tcPr>
            <w:tcW w:w="681" w:type="dxa"/>
            <w:vMerge/>
            <w:tcBorders>
              <w:top w:val="nil"/>
              <w:left w:val="single" w:sz="4" w:space="0" w:color="auto"/>
              <w:bottom w:val="single" w:sz="4" w:space="0" w:color="auto"/>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nil"/>
              <w:bottom w:val="single" w:sz="4" w:space="0" w:color="auto"/>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single" w:sz="4" w:space="0" w:color="auto"/>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r>
              <w:rPr>
                <w:rFonts w:hint="eastAsia"/>
                <w:sz w:val="20"/>
                <w:szCs w:val="20"/>
              </w:rPr>
              <w:t>≦</w:t>
            </w:r>
            <w:r>
              <w:rPr>
                <w:rFonts w:eastAsia="仿宋_GB2312"/>
                <w:sz w:val="20"/>
                <w:szCs w:val="20"/>
              </w:rPr>
              <w:t>0,</w:t>
            </w:r>
            <w:r>
              <w:rPr>
                <w:rFonts w:eastAsia="仿宋_GB2312" w:hint="eastAsia"/>
                <w:sz w:val="20"/>
                <w:szCs w:val="20"/>
              </w:rPr>
              <w:t>计</w:t>
            </w:r>
            <w:r>
              <w:rPr>
                <w:rFonts w:eastAsia="仿宋_GB2312"/>
                <w:sz w:val="20"/>
                <w:szCs w:val="20"/>
              </w:rPr>
              <w:t>8</w:t>
            </w:r>
            <w:r>
              <w:rPr>
                <w:rFonts w:eastAsia="仿宋_GB2312" w:hint="eastAsia"/>
                <w:sz w:val="20"/>
                <w:szCs w:val="20"/>
              </w:rPr>
              <w:t>分；</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w:t>
            </w:r>
            <w:r>
              <w:rPr>
                <w:rFonts w:eastAsia="仿宋_GB2312"/>
                <w:sz w:val="20"/>
                <w:szCs w:val="20"/>
              </w:rPr>
              <w:t>0</w:t>
            </w:r>
            <w:r>
              <w:rPr>
                <w:rFonts w:eastAsia="仿宋_GB2312" w:hint="eastAsia"/>
                <w:sz w:val="20"/>
                <w:szCs w:val="20"/>
              </w:rPr>
              <w:t>，每超过一个百分点扣</w:t>
            </w:r>
            <w:r>
              <w:rPr>
                <w:rFonts w:eastAsia="仿宋_GB2312"/>
                <w:sz w:val="20"/>
                <w:szCs w:val="20"/>
              </w:rPr>
              <w:t>0.8</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变动率</w:t>
            </w:r>
            <w:r>
              <w:rPr>
                <w:rFonts w:eastAsia="仿宋_GB2312"/>
                <w:sz w:val="20"/>
                <w:szCs w:val="20"/>
              </w:rPr>
              <w:t>=[</w:t>
            </w:r>
            <w:r>
              <w:rPr>
                <w:rFonts w:eastAsia="仿宋_GB2312" w:hint="eastAsia"/>
                <w:sz w:val="20"/>
                <w:szCs w:val="20"/>
              </w:rPr>
              <w:t>（本年度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w:t>
            </w:r>
            <w:r>
              <w:rPr>
                <w:rFonts w:eastAsia="仿宋_GB2312" w:hint="eastAsia"/>
                <w:sz w:val="20"/>
                <w:szCs w:val="20"/>
              </w:rPr>
              <w:t>上年度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w:t>
            </w:r>
            <w:r>
              <w:rPr>
                <w:rFonts w:eastAsia="仿宋_GB2312" w:hint="eastAsia"/>
                <w:sz w:val="20"/>
                <w:szCs w:val="20"/>
              </w:rPr>
              <w:t>上年度</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预算数</w:t>
            </w:r>
            <w:r>
              <w:rPr>
                <w:rFonts w:eastAsia="仿宋_GB2312"/>
                <w:sz w:val="20"/>
                <w:szCs w:val="20"/>
              </w:rPr>
              <w:t>]×100%</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2</w:t>
            </w:r>
          </w:p>
        </w:tc>
      </w:tr>
      <w:tr w:rsidR="00415415">
        <w:tc>
          <w:tcPr>
            <w:tcW w:w="681" w:type="dxa"/>
            <w:vMerge w:val="restart"/>
            <w:tcBorders>
              <w:top w:val="nil"/>
              <w:left w:val="single" w:sz="4" w:space="0" w:color="auto"/>
              <w:bottom w:val="single" w:sz="4" w:space="0" w:color="000000"/>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过</w:t>
            </w:r>
          </w:p>
          <w:p w:rsidR="00415415" w:rsidRDefault="00F0702A">
            <w:pPr>
              <w:widowControl/>
              <w:jc w:val="center"/>
              <w:rPr>
                <w:rFonts w:eastAsia="仿宋_GB2312"/>
                <w:sz w:val="20"/>
                <w:szCs w:val="20"/>
              </w:rPr>
            </w:pPr>
            <w:r>
              <w:rPr>
                <w:rFonts w:eastAsia="仿宋_GB2312" w:hint="eastAsia"/>
                <w:sz w:val="20"/>
                <w:szCs w:val="20"/>
              </w:rPr>
              <w:t>程</w:t>
            </w:r>
            <w:r>
              <w:rPr>
                <w:rFonts w:eastAsia="仿宋_GB2312"/>
                <w:sz w:val="20"/>
                <w:szCs w:val="20"/>
              </w:rPr>
              <w:t xml:space="preserve">                                                                                                                                </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60</w:t>
            </w:r>
            <w:r>
              <w:rPr>
                <w:rFonts w:eastAsia="仿宋_GB2312" w:hint="eastAsia"/>
                <w:sz w:val="20"/>
                <w:szCs w:val="20"/>
              </w:rPr>
              <w:t>分）</w:t>
            </w:r>
          </w:p>
          <w:p w:rsidR="00415415" w:rsidRDefault="00415415">
            <w:pPr>
              <w:rPr>
                <w:rFonts w:eastAsia="仿宋_GB2312"/>
                <w:sz w:val="20"/>
                <w:szCs w:val="20"/>
              </w:rPr>
            </w:pPr>
          </w:p>
          <w:p w:rsidR="00415415" w:rsidRDefault="00415415">
            <w:pPr>
              <w:rPr>
                <w:rFonts w:eastAsia="仿宋_GB2312"/>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预算执行</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20</w:t>
            </w:r>
            <w:r>
              <w:rPr>
                <w:rFonts w:eastAsia="仿宋_GB2312" w:hint="eastAsia"/>
                <w:sz w:val="20"/>
                <w:szCs w:val="20"/>
              </w:rPr>
              <w:t>分）</w:t>
            </w: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预算完成率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计满分，每低于</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预算完成率</w:t>
            </w:r>
            <w:r>
              <w:rPr>
                <w:rFonts w:eastAsia="仿宋_GB2312"/>
                <w:sz w:val="20"/>
                <w:szCs w:val="20"/>
              </w:rPr>
              <w:t>=</w:t>
            </w:r>
            <w:r>
              <w:rPr>
                <w:rFonts w:eastAsia="仿宋_GB2312" w:hint="eastAsia"/>
                <w:sz w:val="20"/>
                <w:szCs w:val="20"/>
              </w:rPr>
              <w:t>（上年结转</w:t>
            </w:r>
            <w:r>
              <w:rPr>
                <w:rFonts w:eastAsia="仿宋_GB2312"/>
                <w:sz w:val="20"/>
                <w:szCs w:val="20"/>
              </w:rPr>
              <w:t>+</w:t>
            </w:r>
            <w:r>
              <w:rPr>
                <w:rFonts w:eastAsia="仿宋_GB2312" w:hint="eastAsia"/>
                <w:sz w:val="20"/>
                <w:szCs w:val="20"/>
              </w:rPr>
              <w:t>年初预算</w:t>
            </w:r>
            <w:r>
              <w:rPr>
                <w:rFonts w:eastAsia="仿宋_GB2312"/>
                <w:sz w:val="20"/>
                <w:szCs w:val="20"/>
              </w:rPr>
              <w:t>+</w:t>
            </w:r>
            <w:r>
              <w:rPr>
                <w:rFonts w:eastAsia="仿宋_GB2312" w:hint="eastAsia"/>
                <w:sz w:val="20"/>
                <w:szCs w:val="20"/>
              </w:rPr>
              <w:t>本年追加预算</w:t>
            </w:r>
            <w:r>
              <w:rPr>
                <w:rFonts w:eastAsia="仿宋_GB2312"/>
                <w:sz w:val="20"/>
                <w:szCs w:val="20"/>
              </w:rPr>
              <w:t>-</w:t>
            </w:r>
            <w:r>
              <w:rPr>
                <w:rFonts w:eastAsia="仿宋_GB2312" w:hint="eastAsia"/>
                <w:sz w:val="20"/>
                <w:szCs w:val="20"/>
              </w:rPr>
              <w:t>年末结余）</w:t>
            </w:r>
            <w:r>
              <w:rPr>
                <w:rFonts w:eastAsia="仿宋_GB2312"/>
                <w:sz w:val="20"/>
                <w:szCs w:val="20"/>
              </w:rPr>
              <w:t>/</w:t>
            </w:r>
            <w:r>
              <w:rPr>
                <w:rFonts w:eastAsia="仿宋_GB2312" w:hint="eastAsia"/>
                <w:sz w:val="20"/>
                <w:szCs w:val="20"/>
              </w:rPr>
              <w:t>（上年结转</w:t>
            </w:r>
            <w:r>
              <w:rPr>
                <w:rFonts w:eastAsia="仿宋_GB2312"/>
                <w:sz w:val="20"/>
                <w:szCs w:val="20"/>
              </w:rPr>
              <w:t>+</w:t>
            </w:r>
            <w:r>
              <w:rPr>
                <w:rFonts w:eastAsia="仿宋_GB2312" w:hint="eastAsia"/>
                <w:sz w:val="20"/>
                <w:szCs w:val="20"/>
              </w:rPr>
              <w:t>年初预算</w:t>
            </w:r>
            <w:r>
              <w:rPr>
                <w:rFonts w:eastAsia="仿宋_GB2312"/>
                <w:sz w:val="20"/>
                <w:szCs w:val="20"/>
              </w:rPr>
              <w:t>+</w:t>
            </w:r>
            <w:r>
              <w:rPr>
                <w:rFonts w:eastAsia="仿宋_GB2312" w:hint="eastAsia"/>
                <w:sz w:val="20"/>
                <w:szCs w:val="20"/>
              </w:rPr>
              <w:t>本年追加预算）</w:t>
            </w:r>
            <w:r>
              <w:rPr>
                <w:rFonts w:eastAsia="仿宋_GB2312"/>
                <w:sz w:val="20"/>
                <w:szCs w:val="20"/>
              </w:rPr>
              <w:t>×100%</w:t>
            </w:r>
            <w:r>
              <w:rPr>
                <w:rFonts w:eastAsia="仿宋_GB2312" w:hint="eastAsia"/>
                <w:sz w:val="20"/>
                <w:szCs w:val="20"/>
              </w:rPr>
              <w:t>。</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5</w:t>
            </w:r>
          </w:p>
        </w:tc>
      </w:tr>
      <w:tr w:rsidR="00415415">
        <w:trPr>
          <w:trHeight w:val="1273"/>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预算控制率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预算控制率</w:t>
            </w:r>
            <w:r>
              <w:rPr>
                <w:rFonts w:eastAsia="仿宋_GB2312"/>
                <w:sz w:val="20"/>
                <w:szCs w:val="20"/>
              </w:rPr>
              <w:t>=0</w:t>
            </w:r>
            <w:r>
              <w:rPr>
                <w:rFonts w:eastAsia="仿宋_GB2312" w:hint="eastAsia"/>
                <w:sz w:val="20"/>
                <w:szCs w:val="20"/>
              </w:rPr>
              <w:t>，计</w:t>
            </w:r>
            <w:r>
              <w:rPr>
                <w:rFonts w:eastAsia="仿宋_GB2312"/>
                <w:sz w:val="20"/>
                <w:szCs w:val="20"/>
              </w:rPr>
              <w:t>5</w:t>
            </w:r>
            <w:r>
              <w:rPr>
                <w:rFonts w:eastAsia="仿宋_GB2312" w:hint="eastAsia"/>
                <w:sz w:val="20"/>
                <w:szCs w:val="20"/>
              </w:rPr>
              <w:t>分；</w:t>
            </w:r>
            <w:r>
              <w:rPr>
                <w:rFonts w:eastAsia="仿宋_GB2312"/>
                <w:sz w:val="20"/>
                <w:szCs w:val="20"/>
              </w:rPr>
              <w:t>0-10%</w:t>
            </w:r>
            <w:r>
              <w:rPr>
                <w:rFonts w:eastAsia="仿宋_GB2312" w:hint="eastAsia"/>
                <w:sz w:val="20"/>
                <w:szCs w:val="20"/>
              </w:rPr>
              <w:t>（含），计</w:t>
            </w:r>
            <w:r>
              <w:rPr>
                <w:rFonts w:eastAsia="仿宋_GB2312"/>
                <w:sz w:val="20"/>
                <w:szCs w:val="20"/>
              </w:rPr>
              <w:t>4</w:t>
            </w:r>
            <w:r>
              <w:rPr>
                <w:rFonts w:eastAsia="仿宋_GB2312" w:hint="eastAsia"/>
                <w:sz w:val="20"/>
                <w:szCs w:val="20"/>
              </w:rPr>
              <w:t>分；</w:t>
            </w:r>
            <w:r>
              <w:rPr>
                <w:rFonts w:eastAsia="仿宋_GB2312"/>
                <w:sz w:val="20"/>
                <w:szCs w:val="20"/>
              </w:rPr>
              <w:t>10-20%</w:t>
            </w:r>
            <w:r>
              <w:rPr>
                <w:rFonts w:eastAsia="仿宋_GB2312" w:hint="eastAsia"/>
                <w:sz w:val="20"/>
                <w:szCs w:val="20"/>
              </w:rPr>
              <w:t>（含），计</w:t>
            </w:r>
            <w:r>
              <w:rPr>
                <w:rFonts w:eastAsia="仿宋_GB2312"/>
                <w:sz w:val="20"/>
                <w:szCs w:val="20"/>
              </w:rPr>
              <w:t>3</w:t>
            </w:r>
            <w:r>
              <w:rPr>
                <w:rFonts w:eastAsia="仿宋_GB2312" w:hint="eastAsia"/>
                <w:sz w:val="20"/>
                <w:szCs w:val="20"/>
              </w:rPr>
              <w:t>分；</w:t>
            </w:r>
            <w:r>
              <w:rPr>
                <w:rFonts w:eastAsia="仿宋_GB2312"/>
                <w:sz w:val="20"/>
                <w:szCs w:val="20"/>
              </w:rPr>
              <w:t>20-30%</w:t>
            </w:r>
            <w:r>
              <w:rPr>
                <w:rFonts w:eastAsia="仿宋_GB2312" w:hint="eastAsia"/>
                <w:sz w:val="20"/>
                <w:szCs w:val="20"/>
              </w:rPr>
              <w:t>（含），计</w:t>
            </w:r>
            <w:r>
              <w:rPr>
                <w:rFonts w:eastAsia="仿宋_GB2312"/>
                <w:sz w:val="20"/>
                <w:szCs w:val="20"/>
              </w:rPr>
              <w:t>2</w:t>
            </w:r>
            <w:r>
              <w:rPr>
                <w:rFonts w:eastAsia="仿宋_GB2312" w:hint="eastAsia"/>
                <w:sz w:val="20"/>
                <w:szCs w:val="20"/>
              </w:rPr>
              <w:t>分；大于</w:t>
            </w:r>
            <w:r>
              <w:rPr>
                <w:rFonts w:eastAsia="仿宋_GB2312"/>
                <w:sz w:val="20"/>
                <w:szCs w:val="20"/>
              </w:rPr>
              <w:t>30%</w:t>
            </w:r>
            <w:r>
              <w:rPr>
                <w:rFonts w:eastAsia="仿宋_GB2312" w:hint="eastAsia"/>
                <w:sz w:val="20"/>
                <w:szCs w:val="20"/>
              </w:rPr>
              <w:t>不得分。</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预算控制率</w:t>
            </w:r>
            <w:r>
              <w:rPr>
                <w:rFonts w:eastAsia="仿宋_GB2312"/>
                <w:sz w:val="20"/>
                <w:szCs w:val="20"/>
              </w:rPr>
              <w:t>=</w:t>
            </w:r>
            <w:r>
              <w:rPr>
                <w:rFonts w:eastAsia="仿宋_GB2312" w:hint="eastAsia"/>
                <w:sz w:val="20"/>
                <w:szCs w:val="20"/>
              </w:rPr>
              <w:t>（本年追加预算</w:t>
            </w:r>
            <w:r>
              <w:rPr>
                <w:rFonts w:eastAsia="仿宋_GB2312"/>
                <w:sz w:val="20"/>
                <w:szCs w:val="20"/>
              </w:rPr>
              <w:t>/</w:t>
            </w:r>
            <w:r>
              <w:rPr>
                <w:rFonts w:eastAsia="仿宋_GB2312" w:hint="eastAsia"/>
                <w:sz w:val="20"/>
                <w:szCs w:val="20"/>
              </w:rPr>
              <w:t>年初预算）</w:t>
            </w:r>
            <w:r>
              <w:rPr>
                <w:rFonts w:eastAsia="仿宋_GB2312"/>
                <w:sz w:val="20"/>
                <w:szCs w:val="20"/>
              </w:rPr>
              <w:t>×100%</w:t>
            </w:r>
            <w:r>
              <w:rPr>
                <w:rFonts w:eastAsia="仿宋_GB2312" w:hint="eastAsia"/>
                <w:sz w:val="20"/>
                <w:szCs w:val="20"/>
              </w:rPr>
              <w:t>。</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5</w:t>
            </w:r>
          </w:p>
        </w:tc>
      </w:tr>
      <w:tr w:rsidR="00415415">
        <w:trPr>
          <w:trHeight w:val="1325"/>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新建楼堂馆所面积控制率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分，扣完为止。没有楼堂馆所项目的部门按满分计算。</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楼堂馆所面积控制率</w:t>
            </w:r>
            <w:r>
              <w:rPr>
                <w:rFonts w:eastAsia="仿宋_GB2312"/>
                <w:sz w:val="20"/>
                <w:szCs w:val="20"/>
              </w:rPr>
              <w:t>=</w:t>
            </w:r>
            <w:r>
              <w:rPr>
                <w:rFonts w:eastAsia="仿宋_GB2312" w:hint="eastAsia"/>
                <w:sz w:val="20"/>
                <w:szCs w:val="20"/>
              </w:rPr>
              <w:t>实际建设面积</w:t>
            </w:r>
            <w:r>
              <w:rPr>
                <w:rFonts w:eastAsia="仿宋_GB2312"/>
                <w:sz w:val="20"/>
                <w:szCs w:val="20"/>
              </w:rPr>
              <w:t>/</w:t>
            </w:r>
            <w:r>
              <w:rPr>
                <w:rFonts w:eastAsia="仿宋_GB2312" w:hint="eastAsia"/>
                <w:sz w:val="20"/>
                <w:szCs w:val="20"/>
              </w:rPr>
              <w:t>批准建设面积</w:t>
            </w:r>
            <w:r>
              <w:rPr>
                <w:rFonts w:eastAsia="仿宋_GB2312"/>
                <w:sz w:val="20"/>
                <w:szCs w:val="20"/>
              </w:rPr>
              <w:t xml:space="preserve">×100% </w:t>
            </w:r>
            <w:r>
              <w:rPr>
                <w:rFonts w:eastAsia="仿宋_GB2312" w:hint="eastAsia"/>
                <w:sz w:val="20"/>
                <w:szCs w:val="20"/>
              </w:rPr>
              <w:t>。</w:t>
            </w:r>
          </w:p>
          <w:p w:rsidR="00415415" w:rsidRDefault="00F0702A">
            <w:pPr>
              <w:widowControl/>
              <w:rPr>
                <w:rFonts w:eastAsia="仿宋_GB2312"/>
                <w:sz w:val="20"/>
                <w:szCs w:val="20"/>
              </w:rPr>
            </w:pPr>
            <w:r>
              <w:rPr>
                <w:rFonts w:eastAsia="仿宋_GB2312" w:hint="eastAsia"/>
                <w:sz w:val="20"/>
                <w:szCs w:val="20"/>
              </w:rPr>
              <w:t>该指标以</w:t>
            </w:r>
            <w:r>
              <w:rPr>
                <w:rFonts w:eastAsia="仿宋_GB2312" w:hint="eastAsia"/>
                <w:sz w:val="20"/>
                <w:szCs w:val="20"/>
              </w:rPr>
              <w:t>2023</w:t>
            </w:r>
            <w:r>
              <w:rPr>
                <w:rFonts w:eastAsia="仿宋_GB2312" w:hint="eastAsia"/>
                <w:sz w:val="20"/>
                <w:szCs w:val="20"/>
              </w:rPr>
              <w:t>年完工的新建楼堂馆所为评价内容。</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5</w:t>
            </w:r>
          </w:p>
        </w:tc>
      </w:tr>
      <w:tr w:rsidR="00415415">
        <w:trPr>
          <w:trHeight w:val="90"/>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新建楼堂馆所投资概算控制率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楼堂馆所投资预算控制率</w:t>
            </w:r>
            <w:r>
              <w:rPr>
                <w:rFonts w:eastAsia="仿宋_GB2312"/>
                <w:sz w:val="20"/>
                <w:szCs w:val="20"/>
              </w:rPr>
              <w:t>=</w:t>
            </w:r>
            <w:r>
              <w:rPr>
                <w:rFonts w:eastAsia="仿宋_GB2312" w:hint="eastAsia"/>
                <w:sz w:val="20"/>
                <w:szCs w:val="20"/>
              </w:rPr>
              <w:t>实际投资金额</w:t>
            </w:r>
            <w:r>
              <w:rPr>
                <w:rFonts w:eastAsia="仿宋_GB2312"/>
                <w:sz w:val="20"/>
                <w:szCs w:val="20"/>
              </w:rPr>
              <w:t>/</w:t>
            </w:r>
            <w:r>
              <w:rPr>
                <w:rFonts w:eastAsia="仿宋_GB2312" w:hint="eastAsia"/>
                <w:sz w:val="20"/>
                <w:szCs w:val="20"/>
              </w:rPr>
              <w:t>批准投资金额</w:t>
            </w:r>
            <w:r>
              <w:rPr>
                <w:rFonts w:eastAsia="仿宋_GB2312"/>
                <w:sz w:val="20"/>
                <w:szCs w:val="20"/>
              </w:rPr>
              <w:t xml:space="preserve">×100% </w:t>
            </w:r>
            <w:r>
              <w:rPr>
                <w:rFonts w:eastAsia="仿宋_GB2312" w:hint="eastAsia"/>
                <w:sz w:val="20"/>
                <w:szCs w:val="20"/>
              </w:rPr>
              <w:t>。</w:t>
            </w:r>
          </w:p>
          <w:p w:rsidR="00415415" w:rsidRDefault="00F0702A">
            <w:pPr>
              <w:widowControl/>
              <w:rPr>
                <w:rFonts w:eastAsia="仿宋_GB2312"/>
                <w:sz w:val="20"/>
                <w:szCs w:val="20"/>
              </w:rPr>
            </w:pPr>
            <w:r>
              <w:rPr>
                <w:rFonts w:eastAsia="仿宋_GB2312" w:hint="eastAsia"/>
                <w:sz w:val="20"/>
                <w:szCs w:val="20"/>
              </w:rPr>
              <w:t>该指标以</w:t>
            </w:r>
            <w:r>
              <w:rPr>
                <w:rFonts w:eastAsia="仿宋_GB2312" w:hint="eastAsia"/>
                <w:sz w:val="20"/>
                <w:szCs w:val="20"/>
              </w:rPr>
              <w:t>2023</w:t>
            </w:r>
            <w:r>
              <w:rPr>
                <w:rFonts w:eastAsia="仿宋_GB2312" w:hint="eastAsia"/>
                <w:sz w:val="20"/>
                <w:szCs w:val="20"/>
              </w:rPr>
              <w:t>年完工的新建楼堂馆所为评价内容。</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5</w:t>
            </w:r>
          </w:p>
        </w:tc>
      </w:tr>
      <w:tr w:rsidR="00415415">
        <w:trPr>
          <w:trHeight w:val="2344"/>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val="restart"/>
            <w:tcBorders>
              <w:top w:val="nil"/>
              <w:left w:val="single" w:sz="4" w:space="0" w:color="auto"/>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预算管理</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40</w:t>
            </w:r>
            <w:r>
              <w:rPr>
                <w:rFonts w:eastAsia="仿宋_GB2312" w:hint="eastAsia"/>
                <w:sz w:val="20"/>
                <w:szCs w:val="20"/>
              </w:rPr>
              <w:t>分）</w:t>
            </w:r>
          </w:p>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公用经费控制率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8</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1%</w:t>
            </w:r>
            <w:r>
              <w:rPr>
                <w:rFonts w:eastAsia="仿宋_GB2312" w:hint="eastAsia"/>
                <w:sz w:val="20"/>
                <w:szCs w:val="20"/>
              </w:rPr>
              <w:t>扣</w:t>
            </w:r>
            <w:r>
              <w:rPr>
                <w:rFonts w:eastAsia="仿宋_GB2312"/>
                <w:sz w:val="20"/>
                <w:szCs w:val="20"/>
              </w:rPr>
              <w:t>1</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公用经费控制率</w:t>
            </w:r>
            <w:r>
              <w:rPr>
                <w:rFonts w:eastAsia="仿宋_GB2312"/>
                <w:sz w:val="20"/>
                <w:szCs w:val="20"/>
              </w:rPr>
              <w:t>=</w:t>
            </w:r>
            <w:r>
              <w:rPr>
                <w:rFonts w:eastAsia="仿宋_GB2312" w:hint="eastAsia"/>
                <w:sz w:val="20"/>
                <w:szCs w:val="20"/>
              </w:rPr>
              <w:t>（实际支出公用经费总额</w:t>
            </w:r>
            <w:r>
              <w:rPr>
                <w:rFonts w:eastAsia="仿宋_GB2312"/>
                <w:sz w:val="20"/>
                <w:szCs w:val="20"/>
              </w:rPr>
              <w:t>/</w:t>
            </w:r>
            <w:r>
              <w:rPr>
                <w:rFonts w:eastAsia="仿宋_GB2312" w:hint="eastAsia"/>
                <w:sz w:val="20"/>
                <w:szCs w:val="20"/>
              </w:rPr>
              <w:t>预算安排公用经费总额）</w:t>
            </w:r>
            <w:r>
              <w:rPr>
                <w:rFonts w:eastAsia="仿宋_GB2312"/>
                <w:sz w:val="20"/>
                <w:szCs w:val="20"/>
              </w:rPr>
              <w:t>×100%</w:t>
            </w:r>
            <w:r>
              <w:rPr>
                <w:rFonts w:eastAsia="仿宋_GB2312" w:hint="eastAsia"/>
                <w:sz w:val="20"/>
                <w:szCs w:val="20"/>
              </w:rPr>
              <w:t>。</w:t>
            </w:r>
          </w:p>
          <w:p w:rsidR="00415415" w:rsidRDefault="00F0702A">
            <w:pPr>
              <w:widowControl/>
              <w:rPr>
                <w:rFonts w:eastAsia="仿宋_GB2312"/>
                <w:sz w:val="20"/>
                <w:szCs w:val="20"/>
              </w:rPr>
            </w:pPr>
            <w:r>
              <w:rPr>
                <w:rFonts w:eastAsia="仿宋_GB2312" w:hint="eastAsia"/>
                <w:sz w:val="20"/>
                <w:szCs w:val="20"/>
              </w:rPr>
              <w:t>公用经费支出是指部门基本支出中的一般商品和服务支出。</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8</w:t>
            </w:r>
          </w:p>
        </w:tc>
      </w:tr>
      <w:tr w:rsidR="00415415">
        <w:trPr>
          <w:trHeight w:val="1643"/>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auto"/>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控制率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7</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以下（含）计满分，每超出</w:t>
            </w:r>
            <w:r>
              <w:rPr>
                <w:rFonts w:eastAsia="仿宋_GB2312"/>
                <w:sz w:val="20"/>
                <w:szCs w:val="20"/>
              </w:rPr>
              <w:t>1%</w:t>
            </w:r>
            <w:r>
              <w:rPr>
                <w:rFonts w:eastAsia="仿宋_GB2312" w:hint="eastAsia"/>
                <w:sz w:val="20"/>
                <w:szCs w:val="20"/>
              </w:rPr>
              <w:t>扣</w:t>
            </w:r>
            <w:r>
              <w:rPr>
                <w:rFonts w:eastAsia="仿宋_GB2312"/>
                <w:sz w:val="20"/>
                <w:szCs w:val="20"/>
              </w:rPr>
              <w:t>1</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控制率</w:t>
            </w:r>
            <w:r>
              <w:rPr>
                <w:rFonts w:eastAsia="仿宋_GB2312"/>
                <w:sz w:val="20"/>
                <w:szCs w:val="20"/>
              </w:rPr>
              <w:t>-</w:t>
            </w:r>
            <w:r>
              <w:rPr>
                <w:rFonts w:eastAsia="仿宋_GB2312" w:hint="eastAsia"/>
                <w:sz w:val="20"/>
                <w:szCs w:val="20"/>
              </w:rPr>
              <w:t>（</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实际支出数</w:t>
            </w:r>
            <w:r>
              <w:rPr>
                <w:rFonts w:eastAsia="仿宋_GB2312"/>
                <w:sz w:val="20"/>
                <w:szCs w:val="20"/>
              </w:rPr>
              <w:t>/“</w:t>
            </w:r>
            <w:r>
              <w:rPr>
                <w:rFonts w:eastAsia="仿宋_GB2312" w:hint="eastAsia"/>
                <w:sz w:val="20"/>
                <w:szCs w:val="20"/>
              </w:rPr>
              <w:t>三公经费</w:t>
            </w:r>
            <w:r>
              <w:rPr>
                <w:rFonts w:eastAsia="仿宋_GB2312"/>
                <w:sz w:val="20"/>
                <w:szCs w:val="20"/>
              </w:rPr>
              <w:t>”</w:t>
            </w:r>
            <w:r>
              <w:rPr>
                <w:rFonts w:eastAsia="仿宋_GB2312" w:hint="eastAsia"/>
                <w:sz w:val="20"/>
                <w:szCs w:val="20"/>
              </w:rPr>
              <w:t>预算安排数）</w:t>
            </w:r>
            <w:r>
              <w:rPr>
                <w:rFonts w:eastAsia="仿宋_GB2312"/>
                <w:sz w:val="20"/>
                <w:szCs w:val="20"/>
              </w:rPr>
              <w:t>×100%</w:t>
            </w:r>
            <w:r>
              <w:rPr>
                <w:rFonts w:eastAsia="仿宋_GB2312" w:hint="eastAsia"/>
                <w:sz w:val="20"/>
                <w:szCs w:val="20"/>
              </w:rPr>
              <w:t>。</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7</w:t>
            </w:r>
          </w:p>
        </w:tc>
      </w:tr>
      <w:tr w:rsidR="00415415">
        <w:trPr>
          <w:trHeight w:val="1498"/>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auto"/>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政府采购执行率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6</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100%</w:t>
            </w:r>
            <w:r>
              <w:rPr>
                <w:rFonts w:eastAsia="仿宋_GB2312" w:hint="eastAsia"/>
                <w:sz w:val="20"/>
                <w:szCs w:val="20"/>
              </w:rPr>
              <w:t>计满分，每超过（降低）</w:t>
            </w:r>
            <w:r>
              <w:rPr>
                <w:rFonts w:eastAsia="仿宋_GB2312"/>
                <w:sz w:val="20"/>
                <w:szCs w:val="20"/>
              </w:rPr>
              <w:t>5%</w:t>
            </w:r>
            <w:r>
              <w:rPr>
                <w:rFonts w:eastAsia="仿宋_GB2312" w:hint="eastAsia"/>
                <w:sz w:val="20"/>
                <w:szCs w:val="20"/>
              </w:rPr>
              <w:t>扣</w:t>
            </w:r>
            <w:r>
              <w:rPr>
                <w:rFonts w:eastAsia="仿宋_GB2312"/>
                <w:sz w:val="20"/>
                <w:szCs w:val="20"/>
              </w:rPr>
              <w:t>2</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政府采购执行率</w:t>
            </w:r>
            <w:r>
              <w:rPr>
                <w:rFonts w:eastAsia="仿宋_GB2312"/>
                <w:sz w:val="20"/>
                <w:szCs w:val="20"/>
              </w:rPr>
              <w:t>=</w:t>
            </w:r>
            <w:r>
              <w:rPr>
                <w:rFonts w:eastAsia="仿宋_GB2312" w:hint="eastAsia"/>
                <w:sz w:val="20"/>
                <w:szCs w:val="20"/>
              </w:rPr>
              <w:t>（实际政府采购金额</w:t>
            </w:r>
            <w:r>
              <w:rPr>
                <w:rFonts w:eastAsia="仿宋_GB2312"/>
                <w:sz w:val="20"/>
                <w:szCs w:val="20"/>
              </w:rPr>
              <w:t>/</w:t>
            </w:r>
            <w:r>
              <w:rPr>
                <w:rFonts w:eastAsia="仿宋_GB2312" w:hint="eastAsia"/>
                <w:sz w:val="20"/>
                <w:szCs w:val="20"/>
              </w:rPr>
              <w:t>政府采购预算数）</w:t>
            </w:r>
            <w:r>
              <w:rPr>
                <w:rFonts w:eastAsia="仿宋_GB2312"/>
                <w:sz w:val="20"/>
                <w:szCs w:val="20"/>
              </w:rPr>
              <w:t>×100%</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w:t>
            </w:r>
            <w:r>
              <w:rPr>
                <w:sz w:val="24"/>
              </w:rPr>
              <w:t>5</w:t>
            </w:r>
          </w:p>
        </w:tc>
      </w:tr>
      <w:tr w:rsidR="00415415">
        <w:trPr>
          <w:trHeight w:val="2382"/>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auto"/>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管理制度健全性</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8</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hint="eastAsia"/>
                <w:sz w:val="20"/>
                <w:szCs w:val="20"/>
              </w:rPr>
              <w:t>①</w:t>
            </w:r>
            <w:r>
              <w:rPr>
                <w:rFonts w:eastAsia="仿宋_GB2312" w:hint="eastAsia"/>
                <w:sz w:val="20"/>
                <w:szCs w:val="20"/>
              </w:rPr>
              <w:t>有内部财务管理制度、会计核算制度等管理制度，</w:t>
            </w:r>
            <w:r>
              <w:rPr>
                <w:rFonts w:eastAsia="仿宋_GB2312"/>
                <w:sz w:val="20"/>
                <w:szCs w:val="20"/>
              </w:rPr>
              <w:t>2</w:t>
            </w:r>
            <w:r>
              <w:rPr>
                <w:rFonts w:eastAsia="仿宋_GB2312" w:hint="eastAsia"/>
                <w:sz w:val="20"/>
                <w:szCs w:val="20"/>
              </w:rPr>
              <w:t>分；</w:t>
            </w:r>
          </w:p>
          <w:p w:rsidR="00415415" w:rsidRDefault="00F0702A">
            <w:pPr>
              <w:widowControl/>
              <w:rPr>
                <w:rFonts w:eastAsia="仿宋_GB2312"/>
                <w:sz w:val="20"/>
                <w:szCs w:val="20"/>
              </w:rPr>
            </w:pPr>
            <w:r>
              <w:rPr>
                <w:rFonts w:hint="eastAsia"/>
                <w:sz w:val="20"/>
                <w:szCs w:val="20"/>
              </w:rPr>
              <w:t>②</w:t>
            </w:r>
            <w:r>
              <w:rPr>
                <w:rFonts w:eastAsia="仿宋_GB2312" w:hint="eastAsia"/>
                <w:sz w:val="20"/>
                <w:szCs w:val="20"/>
              </w:rPr>
              <w:t>有本部门厉行节约制度</w:t>
            </w:r>
            <w:r>
              <w:rPr>
                <w:rFonts w:eastAsia="仿宋_GB2312"/>
                <w:sz w:val="20"/>
                <w:szCs w:val="20"/>
              </w:rPr>
              <w:t>,2</w:t>
            </w:r>
            <w:r>
              <w:rPr>
                <w:rFonts w:eastAsia="仿宋_GB2312" w:hint="eastAsia"/>
                <w:sz w:val="20"/>
                <w:szCs w:val="20"/>
              </w:rPr>
              <w:t>分；</w:t>
            </w:r>
          </w:p>
          <w:p w:rsidR="00415415" w:rsidRDefault="00F0702A">
            <w:pPr>
              <w:widowControl/>
              <w:rPr>
                <w:rFonts w:eastAsia="仿宋_GB2312"/>
                <w:sz w:val="20"/>
                <w:szCs w:val="20"/>
              </w:rPr>
            </w:pPr>
            <w:r>
              <w:rPr>
                <w:rFonts w:hint="eastAsia"/>
                <w:sz w:val="20"/>
                <w:szCs w:val="20"/>
              </w:rPr>
              <w:t>③</w:t>
            </w:r>
            <w:r>
              <w:rPr>
                <w:rFonts w:eastAsia="仿宋_GB2312" w:hint="eastAsia"/>
                <w:sz w:val="20"/>
                <w:szCs w:val="20"/>
              </w:rPr>
              <w:t>相关管理制度合法、合规、完整，</w:t>
            </w:r>
            <w:r>
              <w:rPr>
                <w:rFonts w:eastAsia="仿宋_GB2312"/>
                <w:sz w:val="20"/>
                <w:szCs w:val="20"/>
              </w:rPr>
              <w:t>2</w:t>
            </w:r>
            <w:r>
              <w:rPr>
                <w:rFonts w:eastAsia="仿宋_GB2312" w:hint="eastAsia"/>
                <w:sz w:val="20"/>
                <w:szCs w:val="20"/>
              </w:rPr>
              <w:t>分；</w:t>
            </w:r>
            <w:r>
              <w:rPr>
                <w:rFonts w:hint="eastAsia"/>
                <w:sz w:val="20"/>
                <w:szCs w:val="20"/>
              </w:rPr>
              <w:t>④</w:t>
            </w:r>
            <w:r>
              <w:rPr>
                <w:rFonts w:eastAsia="仿宋_GB2312" w:hint="eastAsia"/>
                <w:sz w:val="20"/>
                <w:szCs w:val="20"/>
              </w:rPr>
              <w:t>相关管理制度得到有效执行，</w:t>
            </w:r>
            <w:r>
              <w:rPr>
                <w:rFonts w:eastAsia="仿宋_GB2312"/>
                <w:sz w:val="20"/>
                <w:szCs w:val="20"/>
              </w:rPr>
              <w:t>2</w:t>
            </w:r>
            <w:r>
              <w:rPr>
                <w:rFonts w:eastAsia="仿宋_GB2312" w:hint="eastAsia"/>
                <w:sz w:val="20"/>
                <w:szCs w:val="20"/>
              </w:rPr>
              <w:t>分。</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 xml:space="preserve">　</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w:t>
            </w:r>
            <w:r>
              <w:rPr>
                <w:sz w:val="24"/>
              </w:rPr>
              <w:t>8</w:t>
            </w:r>
          </w:p>
        </w:tc>
      </w:tr>
      <w:tr w:rsidR="00415415">
        <w:trPr>
          <w:trHeight w:val="3356"/>
        </w:trPr>
        <w:tc>
          <w:tcPr>
            <w:tcW w:w="681" w:type="dxa"/>
            <w:vMerge w:val="restart"/>
            <w:tcBorders>
              <w:top w:val="nil"/>
              <w:left w:val="single" w:sz="4" w:space="0" w:color="auto"/>
              <w:bottom w:val="single" w:sz="4" w:space="0" w:color="000000"/>
              <w:right w:val="single" w:sz="4" w:space="0" w:color="auto"/>
            </w:tcBorders>
            <w:vAlign w:val="center"/>
          </w:tcPr>
          <w:p w:rsidR="00415415" w:rsidRDefault="00F0702A">
            <w:pPr>
              <w:jc w:val="center"/>
              <w:rPr>
                <w:rFonts w:eastAsia="仿宋_GB2312"/>
                <w:sz w:val="20"/>
                <w:szCs w:val="20"/>
              </w:rPr>
            </w:pPr>
            <w:r>
              <w:rPr>
                <w:rFonts w:eastAsia="仿宋_GB2312" w:hint="eastAsia"/>
                <w:sz w:val="20"/>
                <w:szCs w:val="20"/>
              </w:rPr>
              <w:t>过</w:t>
            </w:r>
          </w:p>
          <w:p w:rsidR="00415415" w:rsidRDefault="00F0702A">
            <w:pPr>
              <w:jc w:val="center"/>
              <w:rPr>
                <w:rFonts w:eastAsia="仿宋_GB2312"/>
                <w:sz w:val="20"/>
                <w:szCs w:val="20"/>
              </w:rPr>
            </w:pPr>
            <w:r>
              <w:rPr>
                <w:rFonts w:eastAsia="仿宋_GB2312" w:hint="eastAsia"/>
                <w:sz w:val="20"/>
                <w:szCs w:val="20"/>
              </w:rPr>
              <w:t>程</w:t>
            </w:r>
            <w:r>
              <w:rPr>
                <w:rFonts w:eastAsia="仿宋_GB2312"/>
                <w:sz w:val="20"/>
                <w:szCs w:val="20"/>
              </w:rPr>
              <w:t xml:space="preserve">                                                                                                                              </w:t>
            </w:r>
          </w:p>
          <w:p w:rsidR="00415415" w:rsidRDefault="00415415">
            <w:pPr>
              <w:rPr>
                <w:rFonts w:eastAsia="仿宋_GB2312"/>
                <w:sz w:val="20"/>
                <w:szCs w:val="20"/>
              </w:rPr>
            </w:pPr>
          </w:p>
          <w:p w:rsidR="00415415" w:rsidRDefault="00F0702A">
            <w:pPr>
              <w:widowControl/>
              <w:rPr>
                <w:rFonts w:eastAsia="仿宋_GB2312"/>
                <w:sz w:val="20"/>
                <w:szCs w:val="20"/>
              </w:rPr>
            </w:pPr>
            <w:r>
              <w:rPr>
                <w:rFonts w:eastAsia="仿宋_GB2312" w:hint="eastAsia"/>
                <w:sz w:val="20"/>
                <w:szCs w:val="20"/>
              </w:rPr>
              <w:t>（</w:t>
            </w:r>
            <w:r>
              <w:rPr>
                <w:rFonts w:eastAsia="仿宋_GB2312"/>
                <w:sz w:val="20"/>
                <w:szCs w:val="20"/>
              </w:rPr>
              <w:t>60</w:t>
            </w:r>
            <w:r>
              <w:rPr>
                <w:rFonts w:eastAsia="仿宋_GB2312" w:hint="eastAsia"/>
                <w:sz w:val="20"/>
                <w:szCs w:val="20"/>
              </w:rPr>
              <w:t>分）</w:t>
            </w:r>
          </w:p>
        </w:tc>
        <w:tc>
          <w:tcPr>
            <w:tcW w:w="671" w:type="dxa"/>
            <w:vMerge w:val="restart"/>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预算管理</w:t>
            </w:r>
          </w:p>
          <w:p w:rsidR="00415415" w:rsidRDefault="00415415">
            <w:pPr>
              <w:widowControl/>
              <w:rPr>
                <w:rFonts w:eastAsia="仿宋_GB2312"/>
                <w:sz w:val="20"/>
                <w:szCs w:val="20"/>
              </w:rPr>
            </w:pPr>
          </w:p>
          <w:p w:rsidR="00415415" w:rsidRDefault="00F0702A">
            <w:pPr>
              <w:widowControl/>
              <w:rPr>
                <w:rFonts w:eastAsia="仿宋_GB2312"/>
                <w:sz w:val="20"/>
                <w:szCs w:val="20"/>
              </w:rPr>
            </w:pPr>
            <w:r>
              <w:rPr>
                <w:rFonts w:eastAsia="仿宋_GB2312" w:hint="eastAsia"/>
                <w:sz w:val="20"/>
                <w:szCs w:val="20"/>
              </w:rPr>
              <w:t>（</w:t>
            </w:r>
            <w:r>
              <w:rPr>
                <w:rFonts w:eastAsia="仿宋_GB2312"/>
                <w:sz w:val="20"/>
                <w:szCs w:val="20"/>
              </w:rPr>
              <w:t>40</w:t>
            </w:r>
            <w:r>
              <w:rPr>
                <w:rFonts w:eastAsia="仿宋_GB2312" w:hint="eastAsia"/>
                <w:sz w:val="20"/>
                <w:szCs w:val="20"/>
              </w:rPr>
              <w:t>分）</w:t>
            </w: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资金使用合规性</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6</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hint="eastAsia"/>
                <w:sz w:val="20"/>
                <w:szCs w:val="20"/>
              </w:rPr>
              <w:t>①</w:t>
            </w:r>
            <w:r>
              <w:rPr>
                <w:rFonts w:eastAsia="仿宋_GB2312" w:hint="eastAsia"/>
                <w:sz w:val="20"/>
                <w:szCs w:val="20"/>
              </w:rPr>
              <w:t>支出符合国家财经法规和财务管理制度规定以及有关专项资金管理办法的规定；</w:t>
            </w:r>
            <w:r>
              <w:rPr>
                <w:rFonts w:hint="eastAsia"/>
                <w:sz w:val="20"/>
                <w:szCs w:val="20"/>
              </w:rPr>
              <w:t>②</w:t>
            </w:r>
            <w:r>
              <w:rPr>
                <w:rFonts w:eastAsia="仿宋_GB2312" w:hint="eastAsia"/>
                <w:sz w:val="20"/>
                <w:szCs w:val="20"/>
              </w:rPr>
              <w:t>资金拨付有完整的审批程序和手续；</w:t>
            </w:r>
            <w:r>
              <w:rPr>
                <w:rFonts w:hint="eastAsia"/>
                <w:sz w:val="20"/>
                <w:szCs w:val="20"/>
              </w:rPr>
              <w:t>③</w:t>
            </w:r>
            <w:r>
              <w:rPr>
                <w:rFonts w:eastAsia="仿宋_GB2312" w:hint="eastAsia"/>
                <w:sz w:val="20"/>
                <w:szCs w:val="20"/>
              </w:rPr>
              <w:t>项目支出按规定经过评估论证；</w:t>
            </w:r>
            <w:r>
              <w:rPr>
                <w:rFonts w:hint="eastAsia"/>
                <w:sz w:val="20"/>
                <w:szCs w:val="20"/>
              </w:rPr>
              <w:t>④</w:t>
            </w:r>
            <w:r>
              <w:rPr>
                <w:rFonts w:eastAsia="仿宋_GB2312" w:hint="eastAsia"/>
                <w:sz w:val="20"/>
                <w:szCs w:val="20"/>
              </w:rPr>
              <w:t>支出符合部门预算批复的用途；</w:t>
            </w:r>
            <w:r>
              <w:rPr>
                <w:rFonts w:hint="eastAsia"/>
                <w:sz w:val="20"/>
                <w:szCs w:val="20"/>
              </w:rPr>
              <w:t>⑤</w:t>
            </w:r>
            <w:r>
              <w:rPr>
                <w:rFonts w:eastAsia="仿宋_GB2312" w:hint="eastAsia"/>
                <w:sz w:val="20"/>
                <w:szCs w:val="20"/>
              </w:rPr>
              <w:t>资金使用无截留、挤占、挪用、虚列支出等情况。</w:t>
            </w:r>
          </w:p>
          <w:p w:rsidR="00415415" w:rsidRDefault="00F0702A">
            <w:pPr>
              <w:widowControl/>
              <w:rPr>
                <w:rFonts w:eastAsia="仿宋_GB2312"/>
                <w:sz w:val="20"/>
                <w:szCs w:val="20"/>
              </w:rPr>
            </w:pPr>
            <w:r>
              <w:rPr>
                <w:rFonts w:eastAsia="仿宋_GB2312" w:hint="eastAsia"/>
                <w:sz w:val="20"/>
                <w:szCs w:val="20"/>
              </w:rPr>
              <w:t>以上情况每出现一例不符合要求的扣</w:t>
            </w:r>
            <w:r>
              <w:rPr>
                <w:rFonts w:eastAsia="仿宋_GB2312"/>
                <w:sz w:val="20"/>
                <w:szCs w:val="20"/>
              </w:rPr>
              <w:t>1</w:t>
            </w:r>
            <w:r>
              <w:rPr>
                <w:rFonts w:eastAsia="仿宋_GB2312" w:hint="eastAsia"/>
                <w:sz w:val="20"/>
                <w:szCs w:val="20"/>
              </w:rPr>
              <w:t>分，扣完为止。</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 xml:space="preserve">　</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6</w:t>
            </w:r>
          </w:p>
        </w:tc>
      </w:tr>
      <w:tr w:rsidR="00415415">
        <w:trPr>
          <w:trHeight w:val="2364"/>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nil"/>
              <w:bottom w:val="single" w:sz="4" w:space="0" w:color="auto"/>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预决算信息公开性</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5</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hint="eastAsia"/>
                <w:sz w:val="20"/>
                <w:szCs w:val="20"/>
              </w:rPr>
              <w:t>①</w:t>
            </w:r>
            <w:r>
              <w:rPr>
                <w:rFonts w:eastAsia="仿宋_GB2312" w:hint="eastAsia"/>
                <w:sz w:val="20"/>
                <w:szCs w:val="20"/>
              </w:rPr>
              <w:t>按规定内容公开预决算信息，</w:t>
            </w:r>
            <w:r>
              <w:rPr>
                <w:rFonts w:eastAsia="仿宋_GB2312"/>
                <w:sz w:val="20"/>
                <w:szCs w:val="20"/>
              </w:rPr>
              <w:t>1</w:t>
            </w:r>
            <w:r>
              <w:rPr>
                <w:rFonts w:eastAsia="仿宋_GB2312" w:hint="eastAsia"/>
                <w:sz w:val="20"/>
                <w:szCs w:val="20"/>
              </w:rPr>
              <w:t>分；</w:t>
            </w:r>
            <w:r>
              <w:rPr>
                <w:rFonts w:hint="eastAsia"/>
                <w:sz w:val="20"/>
                <w:szCs w:val="20"/>
              </w:rPr>
              <w:t>②</w:t>
            </w:r>
            <w:r>
              <w:rPr>
                <w:rFonts w:eastAsia="仿宋_GB2312" w:hint="eastAsia"/>
                <w:sz w:val="20"/>
                <w:szCs w:val="20"/>
              </w:rPr>
              <w:t>按规定时限公开预决算信息，</w:t>
            </w:r>
            <w:r>
              <w:rPr>
                <w:rFonts w:eastAsia="仿宋_GB2312"/>
                <w:sz w:val="20"/>
                <w:szCs w:val="20"/>
              </w:rPr>
              <w:t>1</w:t>
            </w:r>
            <w:r>
              <w:rPr>
                <w:rFonts w:eastAsia="仿宋_GB2312" w:hint="eastAsia"/>
                <w:sz w:val="20"/>
                <w:szCs w:val="20"/>
              </w:rPr>
              <w:t>分；</w:t>
            </w:r>
            <w:r>
              <w:rPr>
                <w:rFonts w:hint="eastAsia"/>
                <w:sz w:val="20"/>
                <w:szCs w:val="20"/>
              </w:rPr>
              <w:t>③</w:t>
            </w:r>
            <w:r>
              <w:rPr>
                <w:rFonts w:eastAsia="仿宋_GB2312" w:hint="eastAsia"/>
                <w:sz w:val="20"/>
                <w:szCs w:val="20"/>
              </w:rPr>
              <w:t>基础数据信息和会计信息资料真实，</w:t>
            </w:r>
            <w:r>
              <w:rPr>
                <w:rFonts w:eastAsia="仿宋_GB2312"/>
                <w:sz w:val="20"/>
                <w:szCs w:val="20"/>
              </w:rPr>
              <w:t>1</w:t>
            </w:r>
            <w:r>
              <w:rPr>
                <w:rFonts w:eastAsia="仿宋_GB2312" w:hint="eastAsia"/>
                <w:sz w:val="20"/>
                <w:szCs w:val="20"/>
              </w:rPr>
              <w:t>分；</w:t>
            </w:r>
            <w:r>
              <w:rPr>
                <w:rFonts w:hint="eastAsia"/>
                <w:sz w:val="20"/>
                <w:szCs w:val="20"/>
              </w:rPr>
              <w:t>④</w:t>
            </w:r>
            <w:r>
              <w:rPr>
                <w:rFonts w:eastAsia="仿宋_GB2312" w:hint="eastAsia"/>
                <w:sz w:val="20"/>
                <w:szCs w:val="20"/>
              </w:rPr>
              <w:t>基础数据信息和会计信息资料完整，</w:t>
            </w:r>
            <w:r>
              <w:rPr>
                <w:rFonts w:eastAsia="仿宋_GB2312"/>
                <w:sz w:val="20"/>
                <w:szCs w:val="20"/>
              </w:rPr>
              <w:t>1</w:t>
            </w:r>
            <w:r>
              <w:rPr>
                <w:rFonts w:eastAsia="仿宋_GB2312" w:hint="eastAsia"/>
                <w:sz w:val="20"/>
                <w:szCs w:val="20"/>
              </w:rPr>
              <w:t>分；</w:t>
            </w:r>
            <w:r>
              <w:rPr>
                <w:rFonts w:hint="eastAsia"/>
                <w:sz w:val="20"/>
                <w:szCs w:val="20"/>
              </w:rPr>
              <w:t>⑤</w:t>
            </w:r>
            <w:r>
              <w:rPr>
                <w:rFonts w:eastAsia="仿宋_GB2312" w:hint="eastAsia"/>
                <w:sz w:val="20"/>
                <w:szCs w:val="20"/>
              </w:rPr>
              <w:t>基础数据信息和汇集信息资料准确，</w:t>
            </w:r>
            <w:r>
              <w:rPr>
                <w:rFonts w:eastAsia="仿宋_GB2312"/>
                <w:sz w:val="20"/>
                <w:szCs w:val="20"/>
              </w:rPr>
              <w:t>1</w:t>
            </w:r>
            <w:r>
              <w:rPr>
                <w:rFonts w:eastAsia="仿宋_GB2312" w:hint="eastAsia"/>
                <w:sz w:val="20"/>
                <w:szCs w:val="20"/>
              </w:rPr>
              <w:t>分。</w:t>
            </w:r>
            <w:r>
              <w:rPr>
                <w:rFonts w:eastAsia="仿宋_GB2312"/>
                <w:sz w:val="20"/>
                <w:szCs w:val="20"/>
              </w:rPr>
              <w:t xml:space="preserve">  </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预决算信息是指与部门预算、执行、决算、监督、绩效等管理相关的信息。</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w:t>
            </w:r>
            <w:r>
              <w:rPr>
                <w:sz w:val="24"/>
              </w:rPr>
              <w:t>5</w:t>
            </w:r>
          </w:p>
        </w:tc>
      </w:tr>
      <w:tr w:rsidR="00415415">
        <w:trPr>
          <w:trHeight w:val="1902"/>
        </w:trPr>
        <w:tc>
          <w:tcPr>
            <w:tcW w:w="681" w:type="dxa"/>
            <w:vMerge w:val="restart"/>
            <w:tcBorders>
              <w:top w:val="nil"/>
              <w:left w:val="single" w:sz="4" w:space="0" w:color="auto"/>
              <w:bottom w:val="single" w:sz="4" w:space="0" w:color="000000"/>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lastRenderedPageBreak/>
              <w:t>产出及效率</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30</w:t>
            </w:r>
            <w:r>
              <w:rPr>
                <w:rFonts w:eastAsia="仿宋_GB2312" w:hint="eastAsia"/>
                <w:sz w:val="20"/>
                <w:szCs w:val="20"/>
              </w:rPr>
              <w:t>分）</w:t>
            </w:r>
          </w:p>
        </w:tc>
        <w:tc>
          <w:tcPr>
            <w:tcW w:w="671"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职责履行</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8</w:t>
            </w:r>
            <w:r>
              <w:rPr>
                <w:rFonts w:eastAsia="仿宋_GB2312" w:hint="eastAsia"/>
                <w:sz w:val="20"/>
                <w:szCs w:val="20"/>
              </w:rPr>
              <w:t>分）</w:t>
            </w:r>
          </w:p>
        </w:tc>
        <w:tc>
          <w:tcPr>
            <w:tcW w:w="757" w:type="dxa"/>
            <w:tcBorders>
              <w:top w:val="nil"/>
              <w:left w:val="nil"/>
              <w:bottom w:val="nil"/>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重点工作实际完成率</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8</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根据县绩效办</w:t>
            </w:r>
            <w:r>
              <w:rPr>
                <w:rFonts w:eastAsia="仿宋_GB2312" w:hint="eastAsia"/>
                <w:sz w:val="20"/>
                <w:szCs w:val="20"/>
              </w:rPr>
              <w:t>2023</w:t>
            </w:r>
            <w:r>
              <w:rPr>
                <w:rFonts w:eastAsia="仿宋_GB2312" w:hint="eastAsia"/>
                <w:sz w:val="20"/>
                <w:szCs w:val="20"/>
              </w:rPr>
              <w:t>年对各部门为民办实事和部门重点工程与重点工作考核分数折算。</w:t>
            </w:r>
          </w:p>
          <w:p w:rsidR="00415415" w:rsidRDefault="00F0702A">
            <w:pPr>
              <w:widowControl/>
              <w:rPr>
                <w:rFonts w:eastAsia="仿宋_GB2312"/>
                <w:sz w:val="20"/>
                <w:szCs w:val="20"/>
              </w:rPr>
            </w:pPr>
            <w:r>
              <w:rPr>
                <w:rFonts w:eastAsia="仿宋_GB2312" w:hint="eastAsia"/>
                <w:sz w:val="20"/>
                <w:szCs w:val="20"/>
              </w:rPr>
              <w:t>该项得分</w:t>
            </w:r>
            <w:r>
              <w:rPr>
                <w:rFonts w:eastAsia="仿宋_GB2312"/>
                <w:sz w:val="20"/>
                <w:szCs w:val="20"/>
              </w:rPr>
              <w:t>=</w:t>
            </w:r>
            <w:r>
              <w:rPr>
                <w:rFonts w:eastAsia="仿宋_GB2312" w:hint="eastAsia"/>
                <w:sz w:val="20"/>
                <w:szCs w:val="20"/>
              </w:rPr>
              <w:t>（绩效办对应部分考核得分</w:t>
            </w:r>
            <w:r>
              <w:rPr>
                <w:rFonts w:eastAsia="仿宋_GB2312"/>
                <w:sz w:val="20"/>
                <w:szCs w:val="20"/>
              </w:rPr>
              <w:t>/</w:t>
            </w:r>
            <w:r>
              <w:rPr>
                <w:rFonts w:eastAsia="仿宋_GB2312" w:hint="eastAsia"/>
                <w:sz w:val="20"/>
                <w:szCs w:val="20"/>
              </w:rPr>
              <w:t>该部分总分）</w:t>
            </w:r>
            <w:r>
              <w:rPr>
                <w:rFonts w:ascii="仿宋_GB2312" w:eastAsia="仿宋_GB2312" w:hint="eastAsia"/>
                <w:sz w:val="20"/>
                <w:szCs w:val="20"/>
              </w:rPr>
              <w:t>×</w:t>
            </w:r>
            <w:r>
              <w:rPr>
                <w:rFonts w:eastAsia="仿宋_GB2312"/>
                <w:sz w:val="20"/>
                <w:szCs w:val="20"/>
              </w:rPr>
              <w:t>8</w:t>
            </w:r>
            <w:r>
              <w:rPr>
                <w:rFonts w:eastAsia="仿宋_GB2312" w:hint="eastAsia"/>
                <w:sz w:val="20"/>
                <w:szCs w:val="20"/>
              </w:rPr>
              <w:t>。</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 xml:space="preserve">　</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8</w:t>
            </w:r>
          </w:p>
        </w:tc>
      </w:tr>
      <w:tr w:rsidR="00415415">
        <w:trPr>
          <w:trHeight w:val="844"/>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val="restart"/>
            <w:tcBorders>
              <w:top w:val="nil"/>
              <w:left w:val="single" w:sz="4" w:space="0" w:color="auto"/>
              <w:bottom w:val="single" w:sz="4" w:space="0" w:color="000000"/>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履职</w:t>
            </w:r>
            <w:r>
              <w:rPr>
                <w:rFonts w:eastAsia="仿宋_GB2312"/>
                <w:sz w:val="20"/>
                <w:szCs w:val="20"/>
              </w:rPr>
              <w:t xml:space="preserve"> </w:t>
            </w:r>
            <w:r>
              <w:rPr>
                <w:rFonts w:eastAsia="仿宋_GB2312" w:hint="eastAsia"/>
                <w:sz w:val="20"/>
                <w:szCs w:val="20"/>
              </w:rPr>
              <w:t>效益</w:t>
            </w:r>
          </w:p>
          <w:p w:rsidR="00415415" w:rsidRDefault="00415415">
            <w:pPr>
              <w:widowControl/>
              <w:jc w:val="center"/>
              <w:rPr>
                <w:rFonts w:eastAsia="仿宋_GB2312"/>
                <w:sz w:val="20"/>
                <w:szCs w:val="20"/>
              </w:rPr>
            </w:pPr>
          </w:p>
          <w:p w:rsidR="00415415" w:rsidRDefault="00F0702A">
            <w:pPr>
              <w:widowControl/>
              <w:jc w:val="center"/>
              <w:rPr>
                <w:rFonts w:eastAsia="仿宋_GB2312"/>
                <w:sz w:val="20"/>
                <w:szCs w:val="20"/>
              </w:rPr>
            </w:pPr>
            <w:r>
              <w:rPr>
                <w:rFonts w:eastAsia="仿宋_GB2312" w:hint="eastAsia"/>
                <w:sz w:val="20"/>
                <w:szCs w:val="20"/>
              </w:rPr>
              <w:t>（</w:t>
            </w:r>
            <w:r>
              <w:rPr>
                <w:rFonts w:eastAsia="仿宋_GB2312"/>
                <w:sz w:val="20"/>
                <w:szCs w:val="20"/>
              </w:rPr>
              <w:t>22</w:t>
            </w:r>
            <w:r>
              <w:rPr>
                <w:rFonts w:eastAsia="仿宋_GB2312" w:hint="eastAsia"/>
                <w:sz w:val="20"/>
                <w:szCs w:val="20"/>
              </w:rPr>
              <w:t>分）</w:t>
            </w:r>
          </w:p>
        </w:tc>
        <w:tc>
          <w:tcPr>
            <w:tcW w:w="757"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经济</w:t>
            </w:r>
          </w:p>
          <w:p w:rsidR="00415415" w:rsidRDefault="00F0702A">
            <w:pPr>
              <w:widowControl/>
              <w:jc w:val="center"/>
              <w:rPr>
                <w:rFonts w:eastAsia="仿宋_GB2312"/>
                <w:sz w:val="20"/>
                <w:szCs w:val="20"/>
              </w:rPr>
            </w:pPr>
            <w:r>
              <w:rPr>
                <w:rFonts w:eastAsia="仿宋_GB2312" w:hint="eastAsia"/>
                <w:sz w:val="20"/>
                <w:szCs w:val="20"/>
              </w:rPr>
              <w:t>效益</w:t>
            </w:r>
          </w:p>
        </w:tc>
        <w:tc>
          <w:tcPr>
            <w:tcW w:w="438" w:type="dxa"/>
            <w:vMerge w:val="restart"/>
            <w:tcBorders>
              <w:top w:val="nil"/>
              <w:left w:val="single" w:sz="4" w:space="0" w:color="auto"/>
              <w:bottom w:val="nil"/>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10</w:t>
            </w:r>
          </w:p>
        </w:tc>
        <w:tc>
          <w:tcPr>
            <w:tcW w:w="5519" w:type="dxa"/>
            <w:gridSpan w:val="2"/>
            <w:vMerge w:val="restart"/>
            <w:tcBorders>
              <w:top w:val="single" w:sz="4" w:space="0" w:color="auto"/>
              <w:left w:val="single" w:sz="4" w:space="0" w:color="auto"/>
              <w:bottom w:val="nil"/>
              <w:right w:val="single" w:sz="4" w:space="0" w:color="000000"/>
            </w:tcBorders>
            <w:vAlign w:val="center"/>
          </w:tcPr>
          <w:p w:rsidR="00415415" w:rsidRDefault="00F0702A">
            <w:pPr>
              <w:widowControl/>
              <w:rPr>
                <w:rFonts w:eastAsia="仿宋_GB2312"/>
                <w:sz w:val="20"/>
                <w:szCs w:val="20"/>
              </w:rPr>
            </w:pPr>
            <w:r>
              <w:rPr>
                <w:rFonts w:eastAsia="仿宋_GB2312" w:hint="eastAsia"/>
                <w:sz w:val="20"/>
                <w:szCs w:val="20"/>
              </w:rPr>
              <w:t>此两项指标为设置部门整体支出绩效评价指标时必须考虑的共性要素，可根据部门实际情况有选择的进行设置，并将其细化为相应的个性化指标。</w:t>
            </w:r>
          </w:p>
        </w:tc>
        <w:tc>
          <w:tcPr>
            <w:tcW w:w="456" w:type="dxa"/>
            <w:tcBorders>
              <w:top w:val="nil"/>
              <w:left w:val="nil"/>
              <w:bottom w:val="nil"/>
              <w:right w:val="single" w:sz="4" w:space="0" w:color="auto"/>
            </w:tcBorders>
            <w:vAlign w:val="center"/>
          </w:tcPr>
          <w:p w:rsidR="00415415" w:rsidRDefault="00F0702A">
            <w:pPr>
              <w:widowControl/>
              <w:rPr>
                <w:sz w:val="24"/>
              </w:rPr>
            </w:pPr>
            <w:r>
              <w:rPr>
                <w:rFonts w:hint="eastAsia"/>
                <w:sz w:val="24"/>
              </w:rPr>
              <w:t xml:space="preserve">　</w:t>
            </w:r>
          </w:p>
        </w:tc>
      </w:tr>
      <w:tr w:rsidR="00415415">
        <w:trPr>
          <w:trHeight w:val="769"/>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社会</w:t>
            </w:r>
          </w:p>
          <w:p w:rsidR="00415415" w:rsidRDefault="00F0702A">
            <w:pPr>
              <w:widowControl/>
              <w:jc w:val="center"/>
              <w:rPr>
                <w:rFonts w:eastAsia="仿宋_GB2312"/>
                <w:sz w:val="20"/>
                <w:szCs w:val="20"/>
              </w:rPr>
            </w:pPr>
            <w:r>
              <w:rPr>
                <w:rFonts w:eastAsia="仿宋_GB2312" w:hint="eastAsia"/>
                <w:sz w:val="20"/>
                <w:szCs w:val="20"/>
              </w:rPr>
              <w:t>效益</w:t>
            </w:r>
          </w:p>
        </w:tc>
        <w:tc>
          <w:tcPr>
            <w:tcW w:w="438" w:type="dxa"/>
            <w:vMerge/>
            <w:tcBorders>
              <w:top w:val="nil"/>
              <w:left w:val="single" w:sz="4" w:space="0" w:color="auto"/>
              <w:bottom w:val="nil"/>
              <w:right w:val="single" w:sz="4" w:space="0" w:color="auto"/>
            </w:tcBorders>
            <w:vAlign w:val="center"/>
          </w:tcPr>
          <w:p w:rsidR="00415415" w:rsidRDefault="00415415">
            <w:pPr>
              <w:widowControl/>
              <w:rPr>
                <w:rFonts w:eastAsia="仿宋_GB2312"/>
                <w:sz w:val="20"/>
                <w:szCs w:val="20"/>
              </w:rPr>
            </w:pPr>
          </w:p>
        </w:tc>
        <w:tc>
          <w:tcPr>
            <w:tcW w:w="5519" w:type="dxa"/>
            <w:gridSpan w:val="2"/>
            <w:vMerge/>
            <w:tcBorders>
              <w:top w:val="single" w:sz="4" w:space="0" w:color="auto"/>
              <w:left w:val="single" w:sz="4" w:space="0" w:color="auto"/>
              <w:bottom w:val="nil"/>
              <w:right w:val="single" w:sz="4" w:space="0" w:color="000000"/>
            </w:tcBorders>
            <w:vAlign w:val="center"/>
          </w:tcPr>
          <w:p w:rsidR="00415415" w:rsidRDefault="00415415">
            <w:pPr>
              <w:widowControl/>
              <w:rPr>
                <w:rFonts w:eastAsia="仿宋_GB2312"/>
                <w:sz w:val="20"/>
                <w:szCs w:val="20"/>
              </w:rPr>
            </w:pPr>
          </w:p>
        </w:tc>
        <w:tc>
          <w:tcPr>
            <w:tcW w:w="456" w:type="dxa"/>
            <w:tcBorders>
              <w:top w:val="nil"/>
              <w:left w:val="nil"/>
              <w:bottom w:val="nil"/>
              <w:right w:val="single" w:sz="4" w:space="0" w:color="auto"/>
            </w:tcBorders>
            <w:vAlign w:val="center"/>
          </w:tcPr>
          <w:p w:rsidR="00415415" w:rsidRDefault="00F0702A">
            <w:pPr>
              <w:widowControl/>
              <w:rPr>
                <w:sz w:val="24"/>
              </w:rPr>
            </w:pPr>
            <w:r>
              <w:rPr>
                <w:rFonts w:hint="eastAsia"/>
                <w:sz w:val="24"/>
              </w:rPr>
              <w:t xml:space="preserve">10　</w:t>
            </w:r>
          </w:p>
        </w:tc>
      </w:tr>
      <w:tr w:rsidR="00415415">
        <w:trPr>
          <w:trHeight w:val="2616"/>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行政</w:t>
            </w:r>
          </w:p>
          <w:p w:rsidR="00415415" w:rsidRDefault="00F0702A">
            <w:pPr>
              <w:widowControl/>
              <w:jc w:val="center"/>
              <w:rPr>
                <w:rFonts w:eastAsia="仿宋_GB2312"/>
                <w:sz w:val="20"/>
                <w:szCs w:val="20"/>
              </w:rPr>
            </w:pPr>
            <w:r>
              <w:rPr>
                <w:rFonts w:eastAsia="仿宋_GB2312" w:hint="eastAsia"/>
                <w:sz w:val="20"/>
                <w:szCs w:val="20"/>
              </w:rPr>
              <w:t>效能</w:t>
            </w:r>
          </w:p>
        </w:tc>
        <w:tc>
          <w:tcPr>
            <w:tcW w:w="438" w:type="dxa"/>
            <w:tcBorders>
              <w:top w:val="single" w:sz="4" w:space="0" w:color="auto"/>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6</w:t>
            </w:r>
          </w:p>
        </w:tc>
        <w:tc>
          <w:tcPr>
            <w:tcW w:w="3239" w:type="dxa"/>
            <w:tcBorders>
              <w:top w:val="single" w:sz="4" w:space="0" w:color="auto"/>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促进部门改进文风会风，加强经费及资产管理，推动网上办事，提高行政效率，降低行政成本效果较好的计</w:t>
            </w:r>
            <w:r>
              <w:rPr>
                <w:rFonts w:eastAsia="仿宋_GB2312"/>
                <w:sz w:val="20"/>
                <w:szCs w:val="20"/>
              </w:rPr>
              <w:t>6</w:t>
            </w:r>
            <w:r>
              <w:rPr>
                <w:rFonts w:eastAsia="仿宋_GB2312" w:hint="eastAsia"/>
                <w:sz w:val="20"/>
                <w:szCs w:val="20"/>
              </w:rPr>
              <w:t>分；一般</w:t>
            </w:r>
            <w:r>
              <w:rPr>
                <w:rFonts w:eastAsia="仿宋_GB2312"/>
                <w:sz w:val="20"/>
                <w:szCs w:val="20"/>
              </w:rPr>
              <w:t>3</w:t>
            </w:r>
            <w:r>
              <w:rPr>
                <w:rFonts w:eastAsia="仿宋_GB2312" w:hint="eastAsia"/>
                <w:sz w:val="20"/>
                <w:szCs w:val="20"/>
              </w:rPr>
              <w:t>分；无效果或者效果不明显</w:t>
            </w:r>
            <w:r>
              <w:rPr>
                <w:rFonts w:eastAsia="仿宋_GB2312"/>
                <w:sz w:val="20"/>
                <w:szCs w:val="20"/>
              </w:rPr>
              <w:t>0</w:t>
            </w:r>
            <w:r>
              <w:rPr>
                <w:rFonts w:eastAsia="仿宋_GB2312" w:hint="eastAsia"/>
                <w:sz w:val="20"/>
                <w:szCs w:val="20"/>
              </w:rPr>
              <w:t>分。</w:t>
            </w:r>
          </w:p>
        </w:tc>
        <w:tc>
          <w:tcPr>
            <w:tcW w:w="2280" w:type="dxa"/>
            <w:tcBorders>
              <w:top w:val="single" w:sz="4" w:space="0" w:color="auto"/>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根据部门自评材料评定。</w:t>
            </w:r>
          </w:p>
        </w:tc>
        <w:tc>
          <w:tcPr>
            <w:tcW w:w="456" w:type="dxa"/>
            <w:tcBorders>
              <w:top w:val="single" w:sz="4" w:space="0" w:color="auto"/>
              <w:left w:val="nil"/>
              <w:bottom w:val="single" w:sz="4" w:space="0" w:color="auto"/>
              <w:right w:val="single" w:sz="4" w:space="0" w:color="auto"/>
            </w:tcBorders>
            <w:vAlign w:val="center"/>
          </w:tcPr>
          <w:p w:rsidR="00415415" w:rsidRDefault="00F0702A">
            <w:pPr>
              <w:widowControl/>
              <w:rPr>
                <w:sz w:val="24"/>
              </w:rPr>
            </w:pPr>
            <w:r>
              <w:rPr>
                <w:rFonts w:hint="eastAsia"/>
                <w:sz w:val="24"/>
              </w:rPr>
              <w:t>6</w:t>
            </w:r>
          </w:p>
        </w:tc>
      </w:tr>
      <w:tr w:rsidR="00415415">
        <w:trPr>
          <w:trHeight w:val="2299"/>
        </w:trPr>
        <w:tc>
          <w:tcPr>
            <w:tcW w:w="68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671" w:type="dxa"/>
            <w:vMerge/>
            <w:tcBorders>
              <w:top w:val="nil"/>
              <w:left w:val="single" w:sz="4" w:space="0" w:color="auto"/>
              <w:bottom w:val="single" w:sz="4" w:space="0" w:color="000000"/>
              <w:right w:val="single" w:sz="4" w:space="0" w:color="auto"/>
            </w:tcBorders>
            <w:vAlign w:val="center"/>
          </w:tcPr>
          <w:p w:rsidR="00415415" w:rsidRDefault="00415415">
            <w:pPr>
              <w:widowControl/>
              <w:rPr>
                <w:rFonts w:eastAsia="仿宋_GB2312"/>
                <w:sz w:val="20"/>
                <w:szCs w:val="20"/>
              </w:rPr>
            </w:pPr>
          </w:p>
        </w:tc>
        <w:tc>
          <w:tcPr>
            <w:tcW w:w="757"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hint="eastAsia"/>
                <w:sz w:val="20"/>
                <w:szCs w:val="20"/>
              </w:rPr>
              <w:t>社会公众或服务对象满意度</w:t>
            </w:r>
          </w:p>
        </w:tc>
        <w:tc>
          <w:tcPr>
            <w:tcW w:w="438" w:type="dxa"/>
            <w:tcBorders>
              <w:top w:val="nil"/>
              <w:left w:val="nil"/>
              <w:bottom w:val="single" w:sz="4" w:space="0" w:color="auto"/>
              <w:right w:val="single" w:sz="4" w:space="0" w:color="auto"/>
            </w:tcBorders>
            <w:vAlign w:val="center"/>
          </w:tcPr>
          <w:p w:rsidR="00415415" w:rsidRDefault="00F0702A">
            <w:pPr>
              <w:widowControl/>
              <w:jc w:val="center"/>
              <w:rPr>
                <w:rFonts w:eastAsia="仿宋_GB2312"/>
                <w:sz w:val="20"/>
                <w:szCs w:val="20"/>
              </w:rPr>
            </w:pPr>
            <w:r>
              <w:rPr>
                <w:rFonts w:eastAsia="仿宋_GB2312"/>
                <w:sz w:val="20"/>
                <w:szCs w:val="20"/>
              </w:rPr>
              <w:t>6</w:t>
            </w:r>
          </w:p>
        </w:tc>
        <w:tc>
          <w:tcPr>
            <w:tcW w:w="3239"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sz w:val="20"/>
                <w:szCs w:val="20"/>
              </w:rPr>
              <w:t>90%</w:t>
            </w:r>
            <w:r>
              <w:rPr>
                <w:rFonts w:eastAsia="仿宋_GB2312" w:hint="eastAsia"/>
                <w:sz w:val="20"/>
                <w:szCs w:val="20"/>
              </w:rPr>
              <w:t>（含）以上计</w:t>
            </w:r>
            <w:r>
              <w:rPr>
                <w:rFonts w:eastAsia="仿宋_GB2312"/>
                <w:sz w:val="20"/>
                <w:szCs w:val="20"/>
              </w:rPr>
              <w:t>6</w:t>
            </w:r>
            <w:r>
              <w:rPr>
                <w:rFonts w:eastAsia="仿宋_GB2312" w:hint="eastAsia"/>
                <w:sz w:val="20"/>
                <w:szCs w:val="20"/>
              </w:rPr>
              <w:t>分；</w:t>
            </w:r>
          </w:p>
          <w:p w:rsidR="00415415" w:rsidRDefault="00F0702A">
            <w:pPr>
              <w:widowControl/>
              <w:rPr>
                <w:rFonts w:eastAsia="仿宋_GB2312"/>
                <w:sz w:val="20"/>
                <w:szCs w:val="20"/>
              </w:rPr>
            </w:pPr>
            <w:r>
              <w:rPr>
                <w:rFonts w:eastAsia="仿宋_GB2312"/>
                <w:sz w:val="20"/>
                <w:szCs w:val="20"/>
              </w:rPr>
              <w:t>80%</w:t>
            </w:r>
            <w:r>
              <w:rPr>
                <w:rFonts w:eastAsia="仿宋_GB2312" w:hint="eastAsia"/>
                <w:sz w:val="20"/>
                <w:szCs w:val="20"/>
              </w:rPr>
              <w:t>（含）</w:t>
            </w:r>
            <w:r>
              <w:rPr>
                <w:rFonts w:eastAsia="仿宋_GB2312"/>
                <w:sz w:val="20"/>
                <w:szCs w:val="20"/>
              </w:rPr>
              <w:t>-90%</w:t>
            </w:r>
            <w:r>
              <w:rPr>
                <w:rFonts w:eastAsia="仿宋_GB2312" w:hint="eastAsia"/>
                <w:sz w:val="20"/>
                <w:szCs w:val="20"/>
              </w:rPr>
              <w:t>，计</w:t>
            </w:r>
            <w:r>
              <w:rPr>
                <w:rFonts w:eastAsia="仿宋_GB2312"/>
                <w:sz w:val="20"/>
                <w:szCs w:val="20"/>
              </w:rPr>
              <w:t>4</w:t>
            </w:r>
            <w:r>
              <w:rPr>
                <w:rFonts w:eastAsia="仿宋_GB2312" w:hint="eastAsia"/>
                <w:sz w:val="20"/>
                <w:szCs w:val="20"/>
              </w:rPr>
              <w:t>分；</w:t>
            </w:r>
          </w:p>
          <w:p w:rsidR="00415415" w:rsidRDefault="00F0702A">
            <w:pPr>
              <w:widowControl/>
              <w:rPr>
                <w:rFonts w:eastAsia="仿宋_GB2312"/>
                <w:sz w:val="20"/>
                <w:szCs w:val="20"/>
              </w:rPr>
            </w:pPr>
            <w:r>
              <w:rPr>
                <w:rFonts w:eastAsia="仿宋_GB2312"/>
                <w:sz w:val="20"/>
                <w:szCs w:val="20"/>
              </w:rPr>
              <w:t>70%</w:t>
            </w:r>
            <w:r>
              <w:rPr>
                <w:rFonts w:eastAsia="仿宋_GB2312" w:hint="eastAsia"/>
                <w:sz w:val="20"/>
                <w:szCs w:val="20"/>
              </w:rPr>
              <w:t>（含）</w:t>
            </w:r>
            <w:r>
              <w:rPr>
                <w:rFonts w:eastAsia="仿宋_GB2312"/>
                <w:sz w:val="20"/>
                <w:szCs w:val="20"/>
              </w:rPr>
              <w:t>-80%</w:t>
            </w:r>
            <w:r>
              <w:rPr>
                <w:rFonts w:eastAsia="仿宋_GB2312" w:hint="eastAsia"/>
                <w:sz w:val="20"/>
                <w:szCs w:val="20"/>
              </w:rPr>
              <w:t>，计</w:t>
            </w:r>
            <w:r>
              <w:rPr>
                <w:rFonts w:eastAsia="仿宋_GB2312"/>
                <w:sz w:val="20"/>
                <w:szCs w:val="20"/>
              </w:rPr>
              <w:t>2</w:t>
            </w:r>
            <w:r>
              <w:rPr>
                <w:rFonts w:eastAsia="仿宋_GB2312" w:hint="eastAsia"/>
                <w:sz w:val="20"/>
                <w:szCs w:val="20"/>
              </w:rPr>
              <w:t>分；</w:t>
            </w:r>
          </w:p>
          <w:p w:rsidR="00415415" w:rsidRDefault="00F0702A">
            <w:pPr>
              <w:widowControl/>
              <w:rPr>
                <w:rFonts w:eastAsia="仿宋_GB2312"/>
                <w:sz w:val="20"/>
                <w:szCs w:val="20"/>
              </w:rPr>
            </w:pPr>
            <w:r>
              <w:rPr>
                <w:rFonts w:eastAsia="仿宋_GB2312" w:hint="eastAsia"/>
                <w:sz w:val="20"/>
                <w:szCs w:val="20"/>
              </w:rPr>
              <w:t>低于</w:t>
            </w:r>
            <w:r>
              <w:rPr>
                <w:rFonts w:eastAsia="仿宋_GB2312"/>
                <w:sz w:val="20"/>
                <w:szCs w:val="20"/>
              </w:rPr>
              <w:t>70%</w:t>
            </w:r>
            <w:r>
              <w:rPr>
                <w:rFonts w:eastAsia="仿宋_GB2312" w:hint="eastAsia"/>
                <w:sz w:val="20"/>
                <w:szCs w:val="20"/>
              </w:rPr>
              <w:t>计</w:t>
            </w:r>
            <w:r>
              <w:rPr>
                <w:rFonts w:eastAsia="仿宋_GB2312"/>
                <w:sz w:val="20"/>
                <w:szCs w:val="20"/>
              </w:rPr>
              <w:t>0</w:t>
            </w:r>
            <w:r>
              <w:rPr>
                <w:rFonts w:eastAsia="仿宋_GB2312" w:hint="eastAsia"/>
                <w:sz w:val="20"/>
                <w:szCs w:val="20"/>
              </w:rPr>
              <w:t>分。</w:t>
            </w:r>
          </w:p>
        </w:tc>
        <w:tc>
          <w:tcPr>
            <w:tcW w:w="2280" w:type="dxa"/>
            <w:tcBorders>
              <w:top w:val="nil"/>
              <w:left w:val="nil"/>
              <w:bottom w:val="single" w:sz="4" w:space="0" w:color="auto"/>
              <w:right w:val="single" w:sz="4" w:space="0" w:color="auto"/>
            </w:tcBorders>
            <w:vAlign w:val="center"/>
          </w:tcPr>
          <w:p w:rsidR="00415415" w:rsidRDefault="00F0702A">
            <w:pPr>
              <w:widowControl/>
              <w:rPr>
                <w:rFonts w:eastAsia="仿宋_GB2312"/>
                <w:sz w:val="20"/>
                <w:szCs w:val="20"/>
              </w:rPr>
            </w:pPr>
            <w:r>
              <w:rPr>
                <w:rFonts w:eastAsia="仿宋_GB2312" w:hint="eastAsia"/>
                <w:sz w:val="20"/>
                <w:szCs w:val="20"/>
              </w:rPr>
              <w:t>社会公众或服务对象是指部门（单位）履行职责而影响到的部门、群体或个人，一般采取社会调查的方式。</w:t>
            </w:r>
          </w:p>
        </w:tc>
        <w:tc>
          <w:tcPr>
            <w:tcW w:w="456" w:type="dxa"/>
            <w:tcBorders>
              <w:top w:val="nil"/>
              <w:left w:val="nil"/>
              <w:bottom w:val="single" w:sz="4" w:space="0" w:color="auto"/>
              <w:right w:val="single" w:sz="4" w:space="0" w:color="auto"/>
            </w:tcBorders>
            <w:vAlign w:val="center"/>
          </w:tcPr>
          <w:p w:rsidR="00415415" w:rsidRDefault="00F0702A">
            <w:pPr>
              <w:widowControl/>
              <w:rPr>
                <w:sz w:val="24"/>
              </w:rPr>
            </w:pPr>
            <w:r>
              <w:rPr>
                <w:rFonts w:hint="eastAsia"/>
                <w:sz w:val="24"/>
              </w:rPr>
              <w:t xml:space="preserve">　6</w:t>
            </w:r>
          </w:p>
        </w:tc>
      </w:tr>
    </w:tbl>
    <w:p w:rsidR="00415415" w:rsidRDefault="00F0702A">
      <w:pPr>
        <w:rPr>
          <w:rFonts w:eastAsia="仿宋_GB2312"/>
          <w:sz w:val="24"/>
        </w:rPr>
      </w:pPr>
      <w:r>
        <w:rPr>
          <w:rFonts w:eastAsia="仿宋_GB2312" w:hint="eastAsia"/>
          <w:sz w:val="24"/>
        </w:rPr>
        <w:t>填报单位：祁东县砖塘镇人民政府</w:t>
      </w:r>
      <w:r>
        <w:rPr>
          <w:rFonts w:eastAsia="仿宋_GB2312"/>
          <w:sz w:val="24"/>
        </w:rPr>
        <w:t xml:space="preserve">    </w:t>
      </w:r>
      <w:r>
        <w:rPr>
          <w:rFonts w:eastAsia="仿宋_GB2312" w:hint="eastAsia"/>
          <w:sz w:val="24"/>
        </w:rPr>
        <w:t>填报人：李香</w:t>
      </w:r>
      <w:r>
        <w:rPr>
          <w:rFonts w:eastAsia="仿宋_GB2312"/>
          <w:sz w:val="24"/>
        </w:rPr>
        <w:t xml:space="preserve">    </w:t>
      </w:r>
      <w:r>
        <w:rPr>
          <w:rFonts w:eastAsia="仿宋_GB2312" w:hint="eastAsia"/>
          <w:sz w:val="24"/>
        </w:rPr>
        <w:t>电话：</w:t>
      </w:r>
      <w:r>
        <w:rPr>
          <w:rFonts w:eastAsia="仿宋_GB2312" w:hint="eastAsia"/>
          <w:sz w:val="24"/>
        </w:rPr>
        <w:t>18373486609</w:t>
      </w:r>
    </w:p>
    <w:p w:rsidR="00415415" w:rsidRDefault="00F0702A">
      <w:pPr>
        <w:pStyle w:val="a3"/>
      </w:pPr>
      <w:r>
        <w:rPr>
          <w:rFonts w:eastAsia="黑体" w:hint="eastAsia"/>
          <w:sz w:val="28"/>
          <w:szCs w:val="28"/>
        </w:rPr>
        <w:t>得分：</w:t>
      </w:r>
      <w:r>
        <w:rPr>
          <w:rFonts w:eastAsia="黑体" w:hint="eastAsia"/>
          <w:sz w:val="28"/>
          <w:szCs w:val="28"/>
        </w:rPr>
        <w:t>96</w:t>
      </w:r>
      <w:r>
        <w:rPr>
          <w:rFonts w:eastAsia="黑体"/>
          <w:sz w:val="28"/>
          <w:szCs w:val="28"/>
        </w:rPr>
        <w:br w:type="page"/>
      </w:r>
      <w:r>
        <w:rPr>
          <w:rFonts w:hint="eastAsia"/>
        </w:rPr>
        <w:lastRenderedPageBreak/>
        <w:t>附件 2</w:t>
      </w:r>
    </w:p>
    <w:p w:rsidR="00415415" w:rsidRDefault="00F0702A">
      <w:pPr>
        <w:pStyle w:val="2"/>
      </w:pPr>
      <w:r>
        <w:rPr>
          <w:rFonts w:hint="eastAsia"/>
        </w:rPr>
        <w:t>2023</w:t>
      </w:r>
      <w:r>
        <w:rPr>
          <w:rFonts w:ascii="宋体" w:eastAsia="宋体" w:hAnsi="宋体" w:cs="宋体" w:hint="eastAsia"/>
        </w:rPr>
        <w:t>年度部门整体支出绩效评价基础数据表</w:t>
      </w:r>
    </w:p>
    <w:p w:rsidR="00415415" w:rsidRDefault="00415415">
      <w:pPr>
        <w:pStyle w:val="a3"/>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08"/>
        <w:gridCol w:w="1115"/>
        <w:gridCol w:w="1032"/>
        <w:gridCol w:w="940"/>
        <w:gridCol w:w="810"/>
        <w:gridCol w:w="297"/>
        <w:gridCol w:w="1077"/>
        <w:gridCol w:w="660"/>
        <w:gridCol w:w="297"/>
      </w:tblGrid>
      <w:tr w:rsidR="00415415">
        <w:trPr>
          <w:gridAfter w:val="1"/>
          <w:wAfter w:w="297" w:type="dxa"/>
          <w:trHeight w:val="393"/>
          <w:jc w:val="center"/>
        </w:trPr>
        <w:tc>
          <w:tcPr>
            <w:tcW w:w="3708" w:type="dxa"/>
            <w:vMerge w:val="restart"/>
          </w:tcPr>
          <w:p w:rsidR="00415415" w:rsidRDefault="00415415">
            <w:pPr>
              <w:pStyle w:val="TableParagraph"/>
            </w:pPr>
          </w:p>
          <w:p w:rsidR="00415415" w:rsidRDefault="00F0702A">
            <w:pPr>
              <w:pStyle w:val="TableParagraph"/>
            </w:pPr>
            <w:r>
              <w:rPr>
                <w:rFonts w:hint="eastAsia"/>
              </w:rPr>
              <w:t>财政供养人员情况（人）</w:t>
            </w:r>
          </w:p>
        </w:tc>
        <w:tc>
          <w:tcPr>
            <w:tcW w:w="2147" w:type="dxa"/>
            <w:gridSpan w:val="2"/>
          </w:tcPr>
          <w:p w:rsidR="00415415" w:rsidRDefault="00F0702A">
            <w:pPr>
              <w:pStyle w:val="TableParagraph"/>
            </w:pPr>
            <w:r>
              <w:rPr>
                <w:rFonts w:hint="eastAsia"/>
              </w:rPr>
              <w:t>编制数</w:t>
            </w:r>
          </w:p>
        </w:tc>
        <w:tc>
          <w:tcPr>
            <w:tcW w:w="1750" w:type="dxa"/>
            <w:gridSpan w:val="2"/>
          </w:tcPr>
          <w:p w:rsidR="00415415" w:rsidRDefault="00F0702A">
            <w:pPr>
              <w:pStyle w:val="TableParagraph"/>
            </w:pPr>
            <w:r>
              <w:rPr>
                <w:rFonts w:hint="eastAsia"/>
                <w:b/>
              </w:rPr>
              <w:t xml:space="preserve">2023 </w:t>
            </w:r>
            <w:r>
              <w:rPr>
                <w:rFonts w:hint="eastAsia"/>
              </w:rPr>
              <w:t>年实际在职人数</w:t>
            </w:r>
          </w:p>
        </w:tc>
        <w:tc>
          <w:tcPr>
            <w:tcW w:w="2034" w:type="dxa"/>
            <w:gridSpan w:val="3"/>
          </w:tcPr>
          <w:p w:rsidR="00415415" w:rsidRDefault="00F0702A">
            <w:pPr>
              <w:pStyle w:val="TableParagraph"/>
            </w:pPr>
            <w:r>
              <w:rPr>
                <w:rFonts w:hint="eastAsia"/>
              </w:rPr>
              <w:t>控制率</w:t>
            </w:r>
          </w:p>
        </w:tc>
      </w:tr>
      <w:tr w:rsidR="00415415">
        <w:trPr>
          <w:gridAfter w:val="1"/>
          <w:wAfter w:w="297" w:type="dxa"/>
          <w:trHeight w:val="300"/>
          <w:jc w:val="center"/>
        </w:trPr>
        <w:tc>
          <w:tcPr>
            <w:tcW w:w="3708" w:type="dxa"/>
            <w:vMerge/>
            <w:tcBorders>
              <w:top w:val="nil"/>
            </w:tcBorders>
          </w:tcPr>
          <w:p w:rsidR="00415415" w:rsidRDefault="00415415"/>
        </w:tc>
        <w:tc>
          <w:tcPr>
            <w:tcW w:w="2147" w:type="dxa"/>
            <w:gridSpan w:val="2"/>
          </w:tcPr>
          <w:p w:rsidR="00415415" w:rsidRDefault="00F0702A">
            <w:pPr>
              <w:pStyle w:val="TableParagraph"/>
            </w:pPr>
            <w:r>
              <w:rPr>
                <w:rFonts w:hint="eastAsia"/>
              </w:rPr>
              <w:t>87</w:t>
            </w:r>
          </w:p>
        </w:tc>
        <w:tc>
          <w:tcPr>
            <w:tcW w:w="1750" w:type="dxa"/>
            <w:gridSpan w:val="2"/>
          </w:tcPr>
          <w:p w:rsidR="00415415" w:rsidRDefault="00F0702A">
            <w:pPr>
              <w:pStyle w:val="TableParagraph"/>
            </w:pPr>
            <w:r>
              <w:rPr>
                <w:rFonts w:hint="eastAsia"/>
              </w:rPr>
              <w:t>67</w:t>
            </w:r>
          </w:p>
        </w:tc>
        <w:tc>
          <w:tcPr>
            <w:tcW w:w="2034" w:type="dxa"/>
            <w:gridSpan w:val="3"/>
          </w:tcPr>
          <w:p w:rsidR="00415415" w:rsidRDefault="00F0702A">
            <w:pPr>
              <w:pStyle w:val="TableParagraph"/>
            </w:pPr>
            <w:r>
              <w:rPr>
                <w:rFonts w:hint="eastAsia"/>
              </w:rPr>
              <w:t>77.01%</w:t>
            </w:r>
          </w:p>
        </w:tc>
      </w:tr>
      <w:tr w:rsidR="00415415">
        <w:trPr>
          <w:gridAfter w:val="1"/>
          <w:wAfter w:w="297" w:type="dxa"/>
          <w:trHeight w:val="393"/>
          <w:jc w:val="center"/>
        </w:trPr>
        <w:tc>
          <w:tcPr>
            <w:tcW w:w="3708" w:type="dxa"/>
          </w:tcPr>
          <w:p w:rsidR="00415415" w:rsidRDefault="00F0702A">
            <w:pPr>
              <w:pStyle w:val="TableParagraph"/>
            </w:pPr>
            <w:r>
              <w:rPr>
                <w:rFonts w:hint="eastAsia"/>
              </w:rPr>
              <w:t>经费控制情况（万元）</w:t>
            </w:r>
          </w:p>
        </w:tc>
        <w:tc>
          <w:tcPr>
            <w:tcW w:w="2147" w:type="dxa"/>
            <w:gridSpan w:val="2"/>
          </w:tcPr>
          <w:p w:rsidR="00415415" w:rsidRDefault="00F0702A">
            <w:pPr>
              <w:pStyle w:val="TableParagraph"/>
            </w:pPr>
            <w:r>
              <w:rPr>
                <w:rFonts w:hint="eastAsia"/>
              </w:rPr>
              <w:t>2022 年决算数</w:t>
            </w:r>
          </w:p>
        </w:tc>
        <w:tc>
          <w:tcPr>
            <w:tcW w:w="1750" w:type="dxa"/>
            <w:gridSpan w:val="2"/>
          </w:tcPr>
          <w:p w:rsidR="00415415" w:rsidRDefault="00F0702A">
            <w:pPr>
              <w:pStyle w:val="TableParagraph"/>
            </w:pPr>
            <w:r>
              <w:rPr>
                <w:rFonts w:hint="eastAsia"/>
              </w:rPr>
              <w:t>2023 年预算数</w:t>
            </w:r>
          </w:p>
        </w:tc>
        <w:tc>
          <w:tcPr>
            <w:tcW w:w="2034" w:type="dxa"/>
            <w:gridSpan w:val="3"/>
          </w:tcPr>
          <w:p w:rsidR="00415415" w:rsidRDefault="00F0702A">
            <w:pPr>
              <w:pStyle w:val="TableParagraph"/>
            </w:pPr>
            <w:r>
              <w:rPr>
                <w:rFonts w:hint="eastAsia"/>
              </w:rPr>
              <w:t>2023 年决算数</w:t>
            </w:r>
          </w:p>
        </w:tc>
      </w:tr>
      <w:tr w:rsidR="00415415">
        <w:trPr>
          <w:gridAfter w:val="1"/>
          <w:wAfter w:w="297" w:type="dxa"/>
          <w:trHeight w:val="393"/>
          <w:jc w:val="center"/>
        </w:trPr>
        <w:tc>
          <w:tcPr>
            <w:tcW w:w="3708" w:type="dxa"/>
          </w:tcPr>
          <w:p w:rsidR="00415415" w:rsidRDefault="00F0702A">
            <w:pPr>
              <w:pStyle w:val="TableParagraph"/>
            </w:pPr>
            <w:r>
              <w:rPr>
                <w:rFonts w:hint="eastAsia"/>
              </w:rPr>
              <w:t>三公经费:</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1、公务用车购置和维护经费</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其中：公车购置</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公车运行维护</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2、出国经费</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3、公务接待</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项目支出</w:t>
            </w:r>
          </w:p>
        </w:tc>
        <w:tc>
          <w:tcPr>
            <w:tcW w:w="2147" w:type="dxa"/>
            <w:gridSpan w:val="2"/>
          </w:tcPr>
          <w:p w:rsidR="00415415" w:rsidRDefault="00F0702A">
            <w:pPr>
              <w:pStyle w:val="TableParagraph"/>
            </w:pPr>
            <w:r>
              <w:rPr>
                <w:rFonts w:hint="eastAsia"/>
              </w:rPr>
              <w:t>674.98</w:t>
            </w:r>
            <w:r>
              <w:t xml:space="preserve">　</w:t>
            </w:r>
          </w:p>
        </w:tc>
        <w:tc>
          <w:tcPr>
            <w:tcW w:w="1750" w:type="dxa"/>
            <w:gridSpan w:val="2"/>
          </w:tcPr>
          <w:p w:rsidR="00415415" w:rsidRDefault="00415415">
            <w:pPr>
              <w:pStyle w:val="TableParagraph"/>
            </w:pPr>
          </w:p>
        </w:tc>
        <w:tc>
          <w:tcPr>
            <w:tcW w:w="2034" w:type="dxa"/>
            <w:gridSpan w:val="3"/>
          </w:tcPr>
          <w:p w:rsidR="00415415" w:rsidRDefault="00F0702A">
            <w:pPr>
              <w:pStyle w:val="TableParagraph"/>
            </w:pPr>
            <w:r>
              <w:t>437.2</w:t>
            </w:r>
          </w:p>
        </w:tc>
      </w:tr>
      <w:tr w:rsidR="00415415">
        <w:trPr>
          <w:gridAfter w:val="1"/>
          <w:wAfter w:w="297" w:type="dxa"/>
          <w:trHeight w:val="393"/>
          <w:jc w:val="center"/>
        </w:trPr>
        <w:tc>
          <w:tcPr>
            <w:tcW w:w="3708" w:type="dxa"/>
          </w:tcPr>
          <w:p w:rsidR="00415415" w:rsidRDefault="00F0702A">
            <w:pPr>
              <w:pStyle w:val="TableParagraph"/>
            </w:pPr>
            <w:r>
              <w:rPr>
                <w:rFonts w:hint="eastAsia"/>
              </w:rPr>
              <w:t>1、业务工作经费</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2、运行维护经费</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3"/>
          <w:jc w:val="center"/>
        </w:trPr>
        <w:tc>
          <w:tcPr>
            <w:tcW w:w="3708" w:type="dxa"/>
          </w:tcPr>
          <w:p w:rsidR="00415415" w:rsidRDefault="00F0702A">
            <w:pPr>
              <w:pStyle w:val="TableParagraph"/>
            </w:pPr>
            <w:r>
              <w:rPr>
                <w:rFonts w:hint="eastAsia"/>
              </w:rPr>
              <w:t>3、县级专项资金（每个专项一行）</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4"/>
          <w:jc w:val="center"/>
        </w:trPr>
        <w:tc>
          <w:tcPr>
            <w:tcW w:w="3708" w:type="dxa"/>
          </w:tcPr>
          <w:p w:rsidR="00415415" w:rsidRDefault="00F0702A">
            <w:pPr>
              <w:pStyle w:val="TableParagraph"/>
            </w:pPr>
            <w:r>
              <w:rPr>
                <w:rFonts w:hint="eastAsia"/>
              </w:rPr>
              <w:t>水体支出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114.65</w:t>
            </w:r>
          </w:p>
        </w:tc>
      </w:tr>
      <w:tr w:rsidR="00415415">
        <w:trPr>
          <w:gridAfter w:val="1"/>
          <w:wAfter w:w="297" w:type="dxa"/>
          <w:trHeight w:val="394"/>
          <w:jc w:val="center"/>
        </w:trPr>
        <w:tc>
          <w:tcPr>
            <w:tcW w:w="3708" w:type="dxa"/>
          </w:tcPr>
          <w:p w:rsidR="00415415" w:rsidRDefault="00F0702A">
            <w:pPr>
              <w:pStyle w:val="TableParagraph"/>
            </w:pPr>
            <w:r>
              <w:rPr>
                <w:rFonts w:hint="eastAsia"/>
              </w:rPr>
              <w:t>小城镇基础设施建设</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6.00</w:t>
            </w:r>
          </w:p>
        </w:tc>
      </w:tr>
      <w:tr w:rsidR="00415415">
        <w:trPr>
          <w:gridAfter w:val="1"/>
          <w:wAfter w:w="297" w:type="dxa"/>
          <w:trHeight w:val="394"/>
          <w:jc w:val="center"/>
        </w:trPr>
        <w:tc>
          <w:tcPr>
            <w:tcW w:w="3708" w:type="dxa"/>
          </w:tcPr>
          <w:p w:rsidR="00415415" w:rsidRDefault="00F0702A">
            <w:pPr>
              <w:pStyle w:val="TableParagraph"/>
            </w:pPr>
            <w:r>
              <w:rPr>
                <w:rFonts w:hint="eastAsia"/>
              </w:rPr>
              <w:t>城乡社区公共设施支出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40.00</w:t>
            </w:r>
          </w:p>
        </w:tc>
      </w:tr>
      <w:tr w:rsidR="00415415">
        <w:trPr>
          <w:gridAfter w:val="1"/>
          <w:wAfter w:w="297" w:type="dxa"/>
          <w:trHeight w:val="394"/>
          <w:jc w:val="center"/>
        </w:trPr>
        <w:tc>
          <w:tcPr>
            <w:tcW w:w="3708" w:type="dxa"/>
          </w:tcPr>
          <w:p w:rsidR="00415415" w:rsidRDefault="00F0702A">
            <w:pPr>
              <w:pStyle w:val="TableParagraph"/>
            </w:pPr>
            <w:r>
              <w:rPr>
                <w:rFonts w:hint="eastAsia"/>
              </w:rPr>
              <w:t>农村基础设施建设支出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19.38</w:t>
            </w:r>
          </w:p>
        </w:tc>
      </w:tr>
      <w:tr w:rsidR="00415415">
        <w:trPr>
          <w:gridAfter w:val="1"/>
          <w:wAfter w:w="297" w:type="dxa"/>
          <w:trHeight w:val="394"/>
          <w:jc w:val="center"/>
        </w:trPr>
        <w:tc>
          <w:tcPr>
            <w:tcW w:w="3708" w:type="dxa"/>
          </w:tcPr>
          <w:p w:rsidR="00415415" w:rsidRDefault="00F0702A">
            <w:pPr>
              <w:pStyle w:val="TableParagraph"/>
            </w:pPr>
            <w:r>
              <w:rPr>
                <w:rFonts w:hint="eastAsia"/>
              </w:rPr>
              <w:t>农业生产发展支出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8.00</w:t>
            </w:r>
          </w:p>
        </w:tc>
      </w:tr>
      <w:tr w:rsidR="00415415">
        <w:trPr>
          <w:gridAfter w:val="1"/>
          <w:wAfter w:w="297" w:type="dxa"/>
          <w:trHeight w:val="394"/>
          <w:jc w:val="center"/>
        </w:trPr>
        <w:tc>
          <w:tcPr>
            <w:tcW w:w="3708" w:type="dxa"/>
          </w:tcPr>
          <w:p w:rsidR="00415415" w:rsidRDefault="00F0702A">
            <w:pPr>
              <w:pStyle w:val="TableParagraph"/>
            </w:pPr>
            <w:r>
              <w:rPr>
                <w:rFonts w:hint="eastAsia"/>
              </w:rPr>
              <w:t>国有土地使用权出让收入安排的支出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69.17</w:t>
            </w:r>
          </w:p>
        </w:tc>
      </w:tr>
      <w:tr w:rsidR="00415415">
        <w:trPr>
          <w:gridAfter w:val="1"/>
          <w:wAfter w:w="297" w:type="dxa"/>
          <w:trHeight w:val="394"/>
          <w:jc w:val="center"/>
        </w:trPr>
        <w:tc>
          <w:tcPr>
            <w:tcW w:w="3708" w:type="dxa"/>
          </w:tcPr>
          <w:p w:rsidR="00415415" w:rsidRDefault="00F0702A">
            <w:pPr>
              <w:pStyle w:val="TableParagraph"/>
            </w:pPr>
            <w:r>
              <w:rPr>
                <w:rFonts w:hint="eastAsia"/>
              </w:rPr>
              <w:t>城市公共设施</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6.39</w:t>
            </w:r>
          </w:p>
        </w:tc>
      </w:tr>
      <w:tr w:rsidR="00415415">
        <w:trPr>
          <w:gridAfter w:val="1"/>
          <w:wAfter w:w="297" w:type="dxa"/>
          <w:trHeight w:val="394"/>
          <w:jc w:val="center"/>
        </w:trPr>
        <w:tc>
          <w:tcPr>
            <w:tcW w:w="3708" w:type="dxa"/>
          </w:tcPr>
          <w:p w:rsidR="00415415" w:rsidRDefault="00F0702A">
            <w:pPr>
              <w:pStyle w:val="TableParagraph"/>
            </w:pPr>
            <w:r>
              <w:rPr>
                <w:rFonts w:hint="eastAsia"/>
              </w:rPr>
              <w:t>农村社会事业</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62.59</w:t>
            </w:r>
          </w:p>
        </w:tc>
      </w:tr>
      <w:tr w:rsidR="00415415">
        <w:trPr>
          <w:gridAfter w:val="1"/>
          <w:wAfter w:w="297" w:type="dxa"/>
          <w:trHeight w:val="394"/>
          <w:jc w:val="center"/>
        </w:trPr>
        <w:tc>
          <w:tcPr>
            <w:tcW w:w="3708" w:type="dxa"/>
          </w:tcPr>
          <w:p w:rsidR="00415415" w:rsidRDefault="00F0702A">
            <w:pPr>
              <w:pStyle w:val="TableParagraph"/>
            </w:pPr>
            <w:r>
              <w:rPr>
                <w:rFonts w:hint="eastAsia"/>
              </w:rPr>
              <w:t>农业农村支出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33.50</w:t>
            </w:r>
          </w:p>
        </w:tc>
      </w:tr>
      <w:tr w:rsidR="00415415">
        <w:trPr>
          <w:gridAfter w:val="1"/>
          <w:wAfter w:w="297" w:type="dxa"/>
          <w:trHeight w:val="394"/>
          <w:jc w:val="center"/>
        </w:trPr>
        <w:tc>
          <w:tcPr>
            <w:tcW w:w="3708" w:type="dxa"/>
          </w:tcPr>
          <w:p w:rsidR="00415415" w:rsidRDefault="00F0702A">
            <w:pPr>
              <w:pStyle w:val="TableParagraph"/>
            </w:pPr>
            <w:r>
              <w:rPr>
                <w:rFonts w:hint="eastAsia"/>
              </w:rPr>
              <w:t>水利工程建设</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7.00</w:t>
            </w:r>
          </w:p>
        </w:tc>
      </w:tr>
      <w:tr w:rsidR="00415415">
        <w:trPr>
          <w:gridAfter w:val="1"/>
          <w:wAfter w:w="297" w:type="dxa"/>
          <w:trHeight w:val="394"/>
          <w:jc w:val="center"/>
        </w:trPr>
        <w:tc>
          <w:tcPr>
            <w:tcW w:w="3708" w:type="dxa"/>
          </w:tcPr>
          <w:p w:rsidR="00415415" w:rsidRDefault="00F0702A">
            <w:pPr>
              <w:pStyle w:val="TableParagraph"/>
            </w:pPr>
            <w:r>
              <w:rPr>
                <w:rFonts w:hint="eastAsia"/>
              </w:rPr>
              <w:t>水资源节约管理与保护</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5.00</w:t>
            </w:r>
          </w:p>
        </w:tc>
      </w:tr>
      <w:tr w:rsidR="00415415">
        <w:trPr>
          <w:gridAfter w:val="1"/>
          <w:wAfter w:w="297" w:type="dxa"/>
          <w:trHeight w:val="394"/>
          <w:jc w:val="center"/>
        </w:trPr>
        <w:tc>
          <w:tcPr>
            <w:tcW w:w="3708" w:type="dxa"/>
          </w:tcPr>
          <w:p w:rsidR="00415415" w:rsidRDefault="00F0702A">
            <w:pPr>
              <w:pStyle w:val="TableParagraph"/>
            </w:pPr>
            <w:r>
              <w:rPr>
                <w:rFonts w:hint="eastAsia"/>
              </w:rPr>
              <w:t>水利支出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14.30</w:t>
            </w:r>
          </w:p>
        </w:tc>
      </w:tr>
      <w:tr w:rsidR="00415415">
        <w:trPr>
          <w:gridAfter w:val="1"/>
          <w:wAfter w:w="297" w:type="dxa"/>
          <w:trHeight w:val="394"/>
          <w:jc w:val="center"/>
        </w:trPr>
        <w:tc>
          <w:tcPr>
            <w:tcW w:w="3708" w:type="dxa"/>
          </w:tcPr>
          <w:p w:rsidR="00415415" w:rsidRDefault="00F0702A">
            <w:pPr>
              <w:pStyle w:val="TableParagraph"/>
            </w:pPr>
            <w:r>
              <w:rPr>
                <w:rFonts w:hint="eastAsia"/>
              </w:rPr>
              <w:t>农村基础设施建设</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11.00</w:t>
            </w:r>
          </w:p>
        </w:tc>
      </w:tr>
      <w:tr w:rsidR="00415415">
        <w:trPr>
          <w:gridAfter w:val="1"/>
          <w:wAfter w:w="297" w:type="dxa"/>
          <w:trHeight w:val="394"/>
          <w:jc w:val="center"/>
        </w:trPr>
        <w:tc>
          <w:tcPr>
            <w:tcW w:w="3708" w:type="dxa"/>
          </w:tcPr>
          <w:p w:rsidR="00415415" w:rsidRDefault="00F0702A">
            <w:pPr>
              <w:pStyle w:val="TableParagraph"/>
            </w:pPr>
            <w:r>
              <w:rPr>
                <w:rFonts w:hint="eastAsia"/>
              </w:rPr>
              <w:t>巩固脱贫攻坚成果衔接乡村振兴支出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23.82</w:t>
            </w:r>
          </w:p>
        </w:tc>
      </w:tr>
      <w:tr w:rsidR="00415415">
        <w:trPr>
          <w:gridAfter w:val="1"/>
          <w:wAfter w:w="297" w:type="dxa"/>
          <w:trHeight w:val="394"/>
          <w:jc w:val="center"/>
        </w:trPr>
        <w:tc>
          <w:tcPr>
            <w:tcW w:w="3708" w:type="dxa"/>
          </w:tcPr>
          <w:p w:rsidR="00415415" w:rsidRDefault="00F0702A">
            <w:pPr>
              <w:pStyle w:val="TableParagraph"/>
            </w:pPr>
            <w:r>
              <w:rPr>
                <w:rFonts w:hint="eastAsia"/>
              </w:rPr>
              <w:t>公路水路运输支出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8.00</w:t>
            </w:r>
          </w:p>
        </w:tc>
      </w:tr>
      <w:tr w:rsidR="00415415">
        <w:trPr>
          <w:gridAfter w:val="1"/>
          <w:wAfter w:w="297" w:type="dxa"/>
          <w:trHeight w:val="394"/>
          <w:jc w:val="center"/>
        </w:trPr>
        <w:tc>
          <w:tcPr>
            <w:tcW w:w="3708" w:type="dxa"/>
          </w:tcPr>
          <w:p w:rsidR="00415415" w:rsidRDefault="00F0702A">
            <w:pPr>
              <w:pStyle w:val="TableParagraph"/>
            </w:pPr>
            <w:r>
              <w:rPr>
                <w:rFonts w:hint="eastAsia"/>
              </w:rPr>
              <w:t>用于体育事业的彩票公益金支出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8.00</w:t>
            </w:r>
          </w:p>
        </w:tc>
      </w:tr>
      <w:tr w:rsidR="00415415">
        <w:trPr>
          <w:gridAfter w:val="1"/>
          <w:wAfter w:w="297" w:type="dxa"/>
          <w:trHeight w:val="394"/>
          <w:jc w:val="center"/>
        </w:trPr>
        <w:tc>
          <w:tcPr>
            <w:tcW w:w="3708" w:type="dxa"/>
          </w:tcPr>
          <w:p w:rsidR="00415415" w:rsidRDefault="00F0702A">
            <w:pPr>
              <w:pStyle w:val="TableParagraph"/>
            </w:pPr>
            <w:r>
              <w:rPr>
                <w:rFonts w:hint="eastAsia"/>
              </w:rPr>
              <w:lastRenderedPageBreak/>
              <w:t>国有企业退休人员社会化管理补助支出</w:t>
            </w:r>
          </w:p>
        </w:tc>
        <w:tc>
          <w:tcPr>
            <w:tcW w:w="2147" w:type="dxa"/>
            <w:gridSpan w:val="2"/>
          </w:tcPr>
          <w:p w:rsidR="00415415" w:rsidRDefault="00415415">
            <w:pPr>
              <w:pStyle w:val="TableParagraph"/>
            </w:pPr>
          </w:p>
        </w:tc>
        <w:tc>
          <w:tcPr>
            <w:tcW w:w="1750" w:type="dxa"/>
            <w:gridSpan w:val="2"/>
          </w:tcPr>
          <w:p w:rsidR="00415415" w:rsidRDefault="00415415">
            <w:pPr>
              <w:pStyle w:val="TableParagraph"/>
            </w:pPr>
          </w:p>
        </w:tc>
        <w:tc>
          <w:tcPr>
            <w:tcW w:w="2034" w:type="dxa"/>
            <w:gridSpan w:val="3"/>
            <w:vAlign w:val="center"/>
          </w:tcPr>
          <w:p w:rsidR="00415415" w:rsidRDefault="00F0702A">
            <w:r>
              <w:rPr>
                <w:rFonts w:hint="eastAsia"/>
              </w:rPr>
              <w:t>0.40</w:t>
            </w:r>
          </w:p>
        </w:tc>
      </w:tr>
      <w:tr w:rsidR="00415415">
        <w:trPr>
          <w:gridAfter w:val="1"/>
          <w:wAfter w:w="297" w:type="dxa"/>
          <w:trHeight w:val="393"/>
          <w:jc w:val="center"/>
        </w:trPr>
        <w:tc>
          <w:tcPr>
            <w:tcW w:w="3708" w:type="dxa"/>
          </w:tcPr>
          <w:p w:rsidR="00415415" w:rsidRDefault="00F0702A">
            <w:pPr>
              <w:pStyle w:val="TableParagraph"/>
            </w:pPr>
            <w:r>
              <w:rPr>
                <w:rFonts w:hint="eastAsia"/>
              </w:rPr>
              <w:t>公用经费</w:t>
            </w:r>
          </w:p>
        </w:tc>
        <w:tc>
          <w:tcPr>
            <w:tcW w:w="2147" w:type="dxa"/>
            <w:gridSpan w:val="2"/>
          </w:tcPr>
          <w:p w:rsidR="00415415" w:rsidRDefault="00F0702A">
            <w:pPr>
              <w:pStyle w:val="TableParagraph"/>
            </w:pPr>
            <w:r>
              <w:rPr>
                <w:rFonts w:hint="eastAsia"/>
              </w:rPr>
              <w:t>360.39</w:t>
            </w:r>
          </w:p>
        </w:tc>
        <w:tc>
          <w:tcPr>
            <w:tcW w:w="1750" w:type="dxa"/>
            <w:gridSpan w:val="2"/>
          </w:tcPr>
          <w:p w:rsidR="00415415" w:rsidRDefault="00F0702A">
            <w:pPr>
              <w:pStyle w:val="TableParagraph"/>
            </w:pPr>
            <w:r>
              <w:rPr>
                <w:rFonts w:hint="eastAsia"/>
              </w:rPr>
              <w:t>99.72</w:t>
            </w:r>
          </w:p>
        </w:tc>
        <w:tc>
          <w:tcPr>
            <w:tcW w:w="2034" w:type="dxa"/>
            <w:gridSpan w:val="3"/>
          </w:tcPr>
          <w:p w:rsidR="00415415" w:rsidRDefault="00F0702A">
            <w:pPr>
              <w:pStyle w:val="TableParagraph"/>
            </w:pPr>
            <w:r>
              <w:t>787.02</w:t>
            </w:r>
          </w:p>
        </w:tc>
      </w:tr>
      <w:tr w:rsidR="00415415">
        <w:trPr>
          <w:gridAfter w:val="1"/>
          <w:wAfter w:w="297" w:type="dxa"/>
          <w:trHeight w:val="393"/>
          <w:jc w:val="center"/>
        </w:trPr>
        <w:tc>
          <w:tcPr>
            <w:tcW w:w="3708" w:type="dxa"/>
          </w:tcPr>
          <w:p w:rsidR="00415415" w:rsidRDefault="00F0702A">
            <w:pPr>
              <w:pStyle w:val="TableParagraph"/>
            </w:pPr>
            <w:r>
              <w:rPr>
                <w:rFonts w:hint="eastAsia"/>
              </w:rPr>
              <w:t>其中：办公经费</w:t>
            </w:r>
          </w:p>
        </w:tc>
        <w:tc>
          <w:tcPr>
            <w:tcW w:w="2147" w:type="dxa"/>
            <w:gridSpan w:val="2"/>
          </w:tcPr>
          <w:p w:rsidR="00415415" w:rsidRDefault="00F0702A">
            <w:pPr>
              <w:pStyle w:val="TableParagraph"/>
            </w:pPr>
            <w:r>
              <w:rPr>
                <w:rFonts w:hint="eastAsia"/>
              </w:rPr>
              <w:t>94.36</w:t>
            </w:r>
          </w:p>
        </w:tc>
        <w:tc>
          <w:tcPr>
            <w:tcW w:w="1750" w:type="dxa"/>
            <w:gridSpan w:val="2"/>
          </w:tcPr>
          <w:p w:rsidR="00415415" w:rsidRDefault="00F0702A">
            <w:pPr>
              <w:pStyle w:val="TableParagraph"/>
            </w:pPr>
            <w:r>
              <w:rPr>
                <w:rFonts w:hint="eastAsia"/>
              </w:rPr>
              <w:t>9.00</w:t>
            </w:r>
          </w:p>
        </w:tc>
        <w:tc>
          <w:tcPr>
            <w:tcW w:w="2034" w:type="dxa"/>
            <w:gridSpan w:val="3"/>
          </w:tcPr>
          <w:p w:rsidR="00415415" w:rsidRDefault="00F0702A">
            <w:pPr>
              <w:pStyle w:val="TableParagraph"/>
            </w:pPr>
            <w:r>
              <w:t>216.94</w:t>
            </w:r>
          </w:p>
        </w:tc>
      </w:tr>
      <w:tr w:rsidR="00415415">
        <w:trPr>
          <w:gridAfter w:val="1"/>
          <w:wAfter w:w="297" w:type="dxa"/>
          <w:trHeight w:val="393"/>
          <w:jc w:val="center"/>
        </w:trPr>
        <w:tc>
          <w:tcPr>
            <w:tcW w:w="3708" w:type="dxa"/>
          </w:tcPr>
          <w:p w:rsidR="00415415" w:rsidRDefault="00F0702A">
            <w:pPr>
              <w:pStyle w:val="TableParagraph"/>
            </w:pPr>
            <w:r>
              <w:rPr>
                <w:rFonts w:hint="eastAsia"/>
              </w:rPr>
              <w:t>水费、电费、差旅费</w:t>
            </w:r>
          </w:p>
        </w:tc>
        <w:tc>
          <w:tcPr>
            <w:tcW w:w="2147" w:type="dxa"/>
            <w:gridSpan w:val="2"/>
            <w:vAlign w:val="center"/>
          </w:tcPr>
          <w:p w:rsidR="00415415" w:rsidRDefault="00F0702A">
            <w:r>
              <w:rPr>
                <w:rFonts w:hint="eastAsia"/>
              </w:rPr>
              <w:t>5.00</w:t>
            </w:r>
          </w:p>
        </w:tc>
        <w:tc>
          <w:tcPr>
            <w:tcW w:w="1750" w:type="dxa"/>
            <w:gridSpan w:val="2"/>
          </w:tcPr>
          <w:p w:rsidR="00415415" w:rsidRDefault="00F0702A">
            <w:pPr>
              <w:pStyle w:val="TableParagraph"/>
            </w:pPr>
            <w:r>
              <w:rPr>
                <w:rFonts w:hint="eastAsia"/>
              </w:rPr>
              <w:t>21.40</w:t>
            </w:r>
          </w:p>
        </w:tc>
        <w:tc>
          <w:tcPr>
            <w:tcW w:w="2034" w:type="dxa"/>
            <w:gridSpan w:val="3"/>
          </w:tcPr>
          <w:p w:rsidR="00415415" w:rsidRDefault="00F0702A">
            <w:pPr>
              <w:pStyle w:val="TableParagraph"/>
            </w:pPr>
            <w:r>
              <w:t>65.52</w:t>
            </w:r>
          </w:p>
        </w:tc>
      </w:tr>
      <w:tr w:rsidR="00415415">
        <w:trPr>
          <w:gridAfter w:val="1"/>
          <w:wAfter w:w="297" w:type="dxa"/>
          <w:trHeight w:val="393"/>
          <w:jc w:val="center"/>
        </w:trPr>
        <w:tc>
          <w:tcPr>
            <w:tcW w:w="3708" w:type="dxa"/>
          </w:tcPr>
          <w:p w:rsidR="00415415" w:rsidRDefault="00F0702A">
            <w:pPr>
              <w:pStyle w:val="TableParagraph"/>
            </w:pPr>
            <w:r>
              <w:rPr>
                <w:rFonts w:hint="eastAsia"/>
              </w:rPr>
              <w:t>会议费、培训费</w:t>
            </w:r>
          </w:p>
        </w:tc>
        <w:tc>
          <w:tcPr>
            <w:tcW w:w="2147" w:type="dxa"/>
            <w:gridSpan w:val="2"/>
            <w:vAlign w:val="center"/>
          </w:tcPr>
          <w:p w:rsidR="00415415" w:rsidRDefault="00F0702A">
            <w:r>
              <w:rPr>
                <w:rFonts w:hint="eastAsia"/>
              </w:rPr>
              <w:t>8.00</w:t>
            </w:r>
          </w:p>
        </w:tc>
        <w:tc>
          <w:tcPr>
            <w:tcW w:w="1750" w:type="dxa"/>
            <w:gridSpan w:val="2"/>
          </w:tcPr>
          <w:p w:rsidR="00415415" w:rsidRDefault="00415415">
            <w:pPr>
              <w:pStyle w:val="TableParagraph"/>
            </w:pPr>
          </w:p>
        </w:tc>
        <w:tc>
          <w:tcPr>
            <w:tcW w:w="2034" w:type="dxa"/>
            <w:gridSpan w:val="3"/>
          </w:tcPr>
          <w:p w:rsidR="00415415" w:rsidRDefault="00F0702A">
            <w:pPr>
              <w:pStyle w:val="TableParagraph"/>
            </w:pPr>
            <w:r>
              <w:rPr>
                <w:rFonts w:hint="eastAsia"/>
              </w:rPr>
              <w:t>8.00</w:t>
            </w:r>
          </w:p>
        </w:tc>
      </w:tr>
      <w:tr w:rsidR="00415415">
        <w:trPr>
          <w:gridAfter w:val="1"/>
          <w:wAfter w:w="297" w:type="dxa"/>
          <w:trHeight w:val="676"/>
          <w:jc w:val="center"/>
        </w:trPr>
        <w:tc>
          <w:tcPr>
            <w:tcW w:w="3708" w:type="dxa"/>
          </w:tcPr>
          <w:p w:rsidR="00415415" w:rsidRDefault="00F0702A">
            <w:pPr>
              <w:pStyle w:val="TableParagraph"/>
            </w:pPr>
            <w:r>
              <w:rPr>
                <w:rFonts w:hint="eastAsia"/>
              </w:rPr>
              <w:t>政府采购金额</w:t>
            </w:r>
          </w:p>
        </w:tc>
        <w:tc>
          <w:tcPr>
            <w:tcW w:w="2147" w:type="dxa"/>
            <w:gridSpan w:val="2"/>
          </w:tcPr>
          <w:p w:rsidR="00415415" w:rsidRDefault="00F0702A">
            <w:pPr>
              <w:pStyle w:val="TableParagraph"/>
            </w:pPr>
            <w:r>
              <w:rPr>
                <w:rFonts w:hint="eastAsia"/>
              </w:rPr>
              <w:t>——</w:t>
            </w: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gridAfter w:val="1"/>
          <w:wAfter w:w="297" w:type="dxa"/>
          <w:trHeight w:val="394"/>
          <w:jc w:val="center"/>
        </w:trPr>
        <w:tc>
          <w:tcPr>
            <w:tcW w:w="3708" w:type="dxa"/>
          </w:tcPr>
          <w:p w:rsidR="00415415" w:rsidRDefault="00F0702A">
            <w:pPr>
              <w:pStyle w:val="TableParagraph"/>
            </w:pPr>
            <w:r>
              <w:rPr>
                <w:rFonts w:hint="eastAsia"/>
              </w:rPr>
              <w:t>部门基本支出预算调整</w:t>
            </w:r>
          </w:p>
        </w:tc>
        <w:tc>
          <w:tcPr>
            <w:tcW w:w="2147" w:type="dxa"/>
            <w:gridSpan w:val="2"/>
          </w:tcPr>
          <w:p w:rsidR="00415415" w:rsidRDefault="00F0702A">
            <w:pPr>
              <w:pStyle w:val="TableParagraph"/>
            </w:pPr>
            <w:r>
              <w:rPr>
                <w:rFonts w:hint="eastAsia"/>
              </w:rPr>
              <w:t>——</w:t>
            </w:r>
          </w:p>
        </w:tc>
        <w:tc>
          <w:tcPr>
            <w:tcW w:w="1750" w:type="dxa"/>
            <w:gridSpan w:val="2"/>
          </w:tcPr>
          <w:p w:rsidR="00415415" w:rsidRDefault="00415415">
            <w:pPr>
              <w:pStyle w:val="TableParagraph"/>
            </w:pPr>
          </w:p>
        </w:tc>
        <w:tc>
          <w:tcPr>
            <w:tcW w:w="2034" w:type="dxa"/>
            <w:gridSpan w:val="3"/>
          </w:tcPr>
          <w:p w:rsidR="00415415" w:rsidRDefault="00415415">
            <w:pPr>
              <w:pStyle w:val="TableParagraph"/>
            </w:pPr>
          </w:p>
        </w:tc>
      </w:tr>
      <w:tr w:rsidR="00415415">
        <w:trPr>
          <w:trHeight w:val="1162"/>
          <w:jc w:val="center"/>
        </w:trPr>
        <w:tc>
          <w:tcPr>
            <w:tcW w:w="3708" w:type="dxa"/>
            <w:vMerge w:val="restart"/>
          </w:tcPr>
          <w:p w:rsidR="00415415" w:rsidRDefault="00415415">
            <w:pPr>
              <w:pStyle w:val="TableParagraph"/>
            </w:pPr>
          </w:p>
          <w:p w:rsidR="00415415" w:rsidRDefault="00F0702A">
            <w:pPr>
              <w:pStyle w:val="TableParagraph"/>
            </w:pPr>
            <w:r>
              <w:rPr>
                <w:rFonts w:hint="eastAsia"/>
              </w:rPr>
              <w:t>楼堂馆所控制情况</w:t>
            </w:r>
          </w:p>
          <w:p w:rsidR="00415415" w:rsidRDefault="00F0702A">
            <w:pPr>
              <w:pStyle w:val="TableParagraph"/>
            </w:pPr>
            <w:r>
              <w:rPr>
                <w:rFonts w:hint="eastAsia"/>
              </w:rPr>
              <w:t>（2023 年完工项目）</w:t>
            </w:r>
          </w:p>
        </w:tc>
        <w:tc>
          <w:tcPr>
            <w:tcW w:w="1115" w:type="dxa"/>
          </w:tcPr>
          <w:p w:rsidR="00415415" w:rsidRDefault="00415415">
            <w:pPr>
              <w:pStyle w:val="TableParagraph"/>
            </w:pPr>
          </w:p>
          <w:p w:rsidR="00415415" w:rsidRDefault="00F0702A">
            <w:pPr>
              <w:pStyle w:val="TableParagraph"/>
            </w:pPr>
            <w:r>
              <w:rPr>
                <w:rFonts w:hint="eastAsia"/>
              </w:rPr>
              <w:t>批复规模</w:t>
            </w:r>
          </w:p>
          <w:p w:rsidR="00415415" w:rsidRDefault="00F0702A">
            <w:pPr>
              <w:pStyle w:val="TableParagraph"/>
            </w:pPr>
            <w:r>
              <w:rPr>
                <w:rFonts w:hint="eastAsia"/>
              </w:rPr>
              <w:t>（㎡）</w:t>
            </w:r>
          </w:p>
        </w:tc>
        <w:tc>
          <w:tcPr>
            <w:tcW w:w="1032" w:type="dxa"/>
          </w:tcPr>
          <w:p w:rsidR="00415415" w:rsidRDefault="00415415">
            <w:pPr>
              <w:pStyle w:val="TableParagraph"/>
            </w:pPr>
          </w:p>
          <w:p w:rsidR="00415415" w:rsidRDefault="00F0702A">
            <w:pPr>
              <w:pStyle w:val="TableParagraph"/>
            </w:pPr>
            <w:r>
              <w:rPr>
                <w:rFonts w:hint="eastAsia"/>
              </w:rPr>
              <w:t>实际规</w:t>
            </w:r>
            <w:r>
              <w:rPr>
                <w:rFonts w:hint="eastAsia"/>
                <w:spacing w:val="-67"/>
              </w:rPr>
              <w:t>模</w:t>
            </w:r>
            <w:r>
              <w:rPr>
                <w:rFonts w:hint="eastAsia"/>
              </w:rPr>
              <w:t>（㎡）</w:t>
            </w:r>
          </w:p>
        </w:tc>
        <w:tc>
          <w:tcPr>
            <w:tcW w:w="940" w:type="dxa"/>
          </w:tcPr>
          <w:p w:rsidR="00415415" w:rsidRDefault="00415415">
            <w:pPr>
              <w:pStyle w:val="TableParagraph"/>
            </w:pPr>
          </w:p>
          <w:p w:rsidR="00415415" w:rsidRDefault="00F0702A">
            <w:pPr>
              <w:pStyle w:val="TableParagraph"/>
            </w:pPr>
            <w:r>
              <w:rPr>
                <w:rFonts w:hint="eastAsia"/>
              </w:rPr>
              <w:t>规模控制率</w:t>
            </w:r>
          </w:p>
        </w:tc>
        <w:tc>
          <w:tcPr>
            <w:tcW w:w="1107" w:type="dxa"/>
            <w:gridSpan w:val="2"/>
          </w:tcPr>
          <w:p w:rsidR="00415415" w:rsidRDefault="00415415">
            <w:pPr>
              <w:pStyle w:val="TableParagraph"/>
            </w:pPr>
          </w:p>
          <w:p w:rsidR="00415415" w:rsidRDefault="00F0702A">
            <w:pPr>
              <w:pStyle w:val="TableParagraph"/>
            </w:pPr>
            <w:r>
              <w:rPr>
                <w:rFonts w:hint="eastAsia"/>
                <w:w w:val="95"/>
              </w:rPr>
              <w:t>预算投资</w:t>
            </w:r>
          </w:p>
          <w:p w:rsidR="00415415" w:rsidRDefault="00F0702A">
            <w:pPr>
              <w:pStyle w:val="TableParagraph"/>
            </w:pPr>
            <w:r>
              <w:rPr>
                <w:rFonts w:hint="eastAsia"/>
                <w:w w:val="95"/>
              </w:rPr>
              <w:t>（万元）</w:t>
            </w:r>
          </w:p>
        </w:tc>
        <w:tc>
          <w:tcPr>
            <w:tcW w:w="1077" w:type="dxa"/>
          </w:tcPr>
          <w:p w:rsidR="00415415" w:rsidRDefault="00415415">
            <w:pPr>
              <w:pStyle w:val="TableParagraph"/>
            </w:pPr>
          </w:p>
          <w:p w:rsidR="00415415" w:rsidRDefault="00F0702A">
            <w:pPr>
              <w:pStyle w:val="TableParagraph"/>
            </w:pPr>
            <w:r>
              <w:rPr>
                <w:rFonts w:hint="eastAsia"/>
                <w:w w:val="95"/>
              </w:rPr>
              <w:t>实际投资</w:t>
            </w:r>
          </w:p>
          <w:p w:rsidR="00415415" w:rsidRDefault="00F0702A">
            <w:pPr>
              <w:pStyle w:val="TableParagraph"/>
            </w:pPr>
            <w:r>
              <w:rPr>
                <w:rFonts w:hint="eastAsia"/>
                <w:w w:val="95"/>
              </w:rPr>
              <w:t>（万元）</w:t>
            </w:r>
          </w:p>
        </w:tc>
        <w:tc>
          <w:tcPr>
            <w:tcW w:w="957" w:type="dxa"/>
            <w:gridSpan w:val="2"/>
          </w:tcPr>
          <w:p w:rsidR="00415415" w:rsidRDefault="00F0702A">
            <w:pPr>
              <w:pStyle w:val="TableParagraph"/>
            </w:pPr>
            <w:r>
              <w:rPr>
                <w:rFonts w:hint="eastAsia"/>
              </w:rPr>
              <w:t>投资概算控制率</w:t>
            </w:r>
          </w:p>
        </w:tc>
      </w:tr>
      <w:tr w:rsidR="00415415">
        <w:trPr>
          <w:trHeight w:val="393"/>
          <w:jc w:val="center"/>
        </w:trPr>
        <w:tc>
          <w:tcPr>
            <w:tcW w:w="3708" w:type="dxa"/>
            <w:vMerge/>
            <w:tcBorders>
              <w:top w:val="nil"/>
            </w:tcBorders>
          </w:tcPr>
          <w:p w:rsidR="00415415" w:rsidRDefault="00415415"/>
        </w:tc>
        <w:tc>
          <w:tcPr>
            <w:tcW w:w="1115" w:type="dxa"/>
          </w:tcPr>
          <w:p w:rsidR="00415415" w:rsidRDefault="00F0702A">
            <w:pPr>
              <w:pStyle w:val="TableParagraph"/>
            </w:pPr>
            <w:r>
              <w:rPr>
                <w:rFonts w:hint="eastAsia"/>
              </w:rPr>
              <w:t>0</w:t>
            </w:r>
          </w:p>
        </w:tc>
        <w:tc>
          <w:tcPr>
            <w:tcW w:w="1032" w:type="dxa"/>
          </w:tcPr>
          <w:p w:rsidR="00415415" w:rsidRDefault="00F0702A">
            <w:pPr>
              <w:pStyle w:val="TableParagraph"/>
            </w:pPr>
            <w:r>
              <w:rPr>
                <w:rFonts w:hint="eastAsia"/>
              </w:rPr>
              <w:t>0</w:t>
            </w:r>
          </w:p>
        </w:tc>
        <w:tc>
          <w:tcPr>
            <w:tcW w:w="940" w:type="dxa"/>
          </w:tcPr>
          <w:p w:rsidR="00415415" w:rsidRDefault="00F0702A">
            <w:pPr>
              <w:pStyle w:val="TableParagraph"/>
            </w:pPr>
            <w:r>
              <w:rPr>
                <w:rFonts w:hint="eastAsia"/>
              </w:rPr>
              <w:t>%</w:t>
            </w:r>
          </w:p>
        </w:tc>
        <w:tc>
          <w:tcPr>
            <w:tcW w:w="1107" w:type="dxa"/>
            <w:gridSpan w:val="2"/>
          </w:tcPr>
          <w:p w:rsidR="00415415" w:rsidRDefault="00F0702A">
            <w:pPr>
              <w:pStyle w:val="TableParagraph"/>
            </w:pPr>
            <w:r>
              <w:rPr>
                <w:rFonts w:hint="eastAsia"/>
              </w:rPr>
              <w:t>0</w:t>
            </w:r>
          </w:p>
        </w:tc>
        <w:tc>
          <w:tcPr>
            <w:tcW w:w="1077" w:type="dxa"/>
          </w:tcPr>
          <w:p w:rsidR="00415415" w:rsidRDefault="00F0702A">
            <w:pPr>
              <w:pStyle w:val="TableParagraph"/>
            </w:pPr>
            <w:r>
              <w:rPr>
                <w:rFonts w:hint="eastAsia"/>
              </w:rPr>
              <w:t>0</w:t>
            </w:r>
          </w:p>
        </w:tc>
        <w:tc>
          <w:tcPr>
            <w:tcW w:w="957" w:type="dxa"/>
            <w:gridSpan w:val="2"/>
          </w:tcPr>
          <w:p w:rsidR="00415415" w:rsidRDefault="00F0702A">
            <w:pPr>
              <w:pStyle w:val="TableParagraph"/>
            </w:pPr>
            <w:r>
              <w:rPr>
                <w:rFonts w:hint="eastAsia"/>
              </w:rPr>
              <w:t>%</w:t>
            </w:r>
          </w:p>
        </w:tc>
      </w:tr>
      <w:tr w:rsidR="00415415">
        <w:trPr>
          <w:gridAfter w:val="1"/>
          <w:wAfter w:w="297" w:type="dxa"/>
          <w:trHeight w:val="404"/>
          <w:jc w:val="center"/>
        </w:trPr>
        <w:tc>
          <w:tcPr>
            <w:tcW w:w="3708" w:type="dxa"/>
          </w:tcPr>
          <w:p w:rsidR="00415415" w:rsidRDefault="00F0702A">
            <w:pPr>
              <w:pStyle w:val="TableParagraph"/>
            </w:pPr>
            <w:r>
              <w:rPr>
                <w:rFonts w:hint="eastAsia"/>
              </w:rPr>
              <w:t>厉行节约保障措施</w:t>
            </w:r>
          </w:p>
        </w:tc>
        <w:tc>
          <w:tcPr>
            <w:tcW w:w="5931" w:type="dxa"/>
            <w:gridSpan w:val="7"/>
          </w:tcPr>
          <w:p w:rsidR="00415415" w:rsidRDefault="00415415">
            <w:pPr>
              <w:pStyle w:val="TableParagraph"/>
            </w:pPr>
          </w:p>
        </w:tc>
      </w:tr>
    </w:tbl>
    <w:p w:rsidR="00415415" w:rsidRDefault="00F0702A">
      <w:r>
        <w:rPr>
          <w:rFonts w:hint="eastAsia"/>
        </w:rPr>
        <w:t>说明：“项目支出”需要填报基本支出以外的所有项目支出情况，“公用经费”填报基本支出中的一般商品和服务支出。</w:t>
      </w:r>
    </w:p>
    <w:p w:rsidR="00415415" w:rsidRDefault="00415415"/>
    <w:p w:rsidR="00415415" w:rsidRDefault="00F0702A">
      <w:r>
        <w:rPr>
          <w:rFonts w:hint="eastAsia"/>
        </w:rPr>
        <w:t>填</w:t>
      </w:r>
      <w:r>
        <w:rPr>
          <w:rFonts w:hint="eastAsia"/>
          <w:spacing w:val="-3"/>
        </w:rPr>
        <w:t>表</w:t>
      </w:r>
      <w:r>
        <w:rPr>
          <w:rFonts w:hint="eastAsia"/>
        </w:rPr>
        <w:t>人：李香 填</w:t>
      </w:r>
      <w:r>
        <w:rPr>
          <w:rFonts w:hint="eastAsia"/>
          <w:spacing w:val="-3"/>
        </w:rPr>
        <w:t>报</w:t>
      </w:r>
      <w:r>
        <w:rPr>
          <w:rFonts w:hint="eastAsia"/>
        </w:rPr>
        <w:t>日期：2024.5.8 联</w:t>
      </w:r>
      <w:r>
        <w:rPr>
          <w:rFonts w:hint="eastAsia"/>
          <w:spacing w:val="-3"/>
        </w:rPr>
        <w:t>系</w:t>
      </w:r>
      <w:r>
        <w:rPr>
          <w:rFonts w:hint="eastAsia"/>
        </w:rPr>
        <w:t>电话：18373486609 单</w:t>
      </w:r>
      <w:r>
        <w:rPr>
          <w:rFonts w:hint="eastAsia"/>
          <w:spacing w:val="-3"/>
        </w:rPr>
        <w:t>位</w:t>
      </w:r>
      <w:r>
        <w:rPr>
          <w:rFonts w:hint="eastAsia"/>
        </w:rPr>
        <w:t>负责</w:t>
      </w:r>
      <w:r>
        <w:rPr>
          <w:rFonts w:hint="eastAsia"/>
          <w:spacing w:val="-3"/>
        </w:rPr>
        <w:t>人</w:t>
      </w:r>
      <w:r>
        <w:rPr>
          <w:rFonts w:hint="eastAsia"/>
        </w:rPr>
        <w:t>签字：刘爱平</w:t>
      </w:r>
    </w:p>
    <w:p w:rsidR="00415415" w:rsidRDefault="00415415"/>
    <w:sectPr w:rsidR="00415415" w:rsidSect="004154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8A" w:rsidRDefault="00D0418A">
      <w:r>
        <w:separator/>
      </w:r>
    </w:p>
  </w:endnote>
  <w:endnote w:type="continuationSeparator" w:id="0">
    <w:p w:rsidR="00D0418A" w:rsidRDefault="00D04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8A" w:rsidRDefault="00D0418A">
      <w:r>
        <w:separator/>
      </w:r>
    </w:p>
  </w:footnote>
  <w:footnote w:type="continuationSeparator" w:id="0">
    <w:p w:rsidR="00D0418A" w:rsidRDefault="00D04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C9AEF"/>
    <w:multiLevelType w:val="singleLevel"/>
    <w:tmpl w:val="AADC9AEF"/>
    <w:lvl w:ilvl="0">
      <w:start w:val="4"/>
      <w:numFmt w:val="chineseCounting"/>
      <w:suff w:val="nothing"/>
      <w:lvlText w:val="%1、"/>
      <w:lvlJc w:val="left"/>
      <w:rPr>
        <w:rFonts w:hint="eastAsia"/>
      </w:rPr>
    </w:lvl>
  </w:abstractNum>
  <w:abstractNum w:abstractNumId="1">
    <w:nsid w:val="0441CC59"/>
    <w:multiLevelType w:val="singleLevel"/>
    <w:tmpl w:val="0441CC59"/>
    <w:lvl w:ilvl="0">
      <w:start w:val="1"/>
      <w:numFmt w:val="decimal"/>
      <w:suff w:val="nothing"/>
      <w:lvlText w:val="%1、"/>
      <w:lvlJc w:val="left"/>
    </w:lvl>
  </w:abstractNum>
  <w:abstractNum w:abstractNumId="2">
    <w:nsid w:val="1E7083C1"/>
    <w:multiLevelType w:val="singleLevel"/>
    <w:tmpl w:val="1E7083C1"/>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Q2ZWI3Y2NkMDhiYzNkNDdiY2ViMWVhM2ZlZjUwNDQifQ=="/>
  </w:docVars>
  <w:rsids>
    <w:rsidRoot w:val="5EC24E23"/>
    <w:rsid w:val="00133A48"/>
    <w:rsid w:val="00214340"/>
    <w:rsid w:val="0021606B"/>
    <w:rsid w:val="003C3032"/>
    <w:rsid w:val="00415415"/>
    <w:rsid w:val="00B371F7"/>
    <w:rsid w:val="00D0418A"/>
    <w:rsid w:val="00D21A6A"/>
    <w:rsid w:val="00DC26F4"/>
    <w:rsid w:val="00DC4A5F"/>
    <w:rsid w:val="00F0702A"/>
    <w:rsid w:val="013A0D58"/>
    <w:rsid w:val="024261A6"/>
    <w:rsid w:val="03C84999"/>
    <w:rsid w:val="11C049F1"/>
    <w:rsid w:val="138E124B"/>
    <w:rsid w:val="15962639"/>
    <w:rsid w:val="16826672"/>
    <w:rsid w:val="201B3E66"/>
    <w:rsid w:val="220D77DF"/>
    <w:rsid w:val="23BE3486"/>
    <w:rsid w:val="2D7B4196"/>
    <w:rsid w:val="326276D3"/>
    <w:rsid w:val="34E70363"/>
    <w:rsid w:val="34FA0097"/>
    <w:rsid w:val="360E0429"/>
    <w:rsid w:val="3DD77351"/>
    <w:rsid w:val="3EED6576"/>
    <w:rsid w:val="41356808"/>
    <w:rsid w:val="42445E75"/>
    <w:rsid w:val="443D4F8B"/>
    <w:rsid w:val="46A63BDA"/>
    <w:rsid w:val="46F4261E"/>
    <w:rsid w:val="495C2C76"/>
    <w:rsid w:val="540E7263"/>
    <w:rsid w:val="568832FC"/>
    <w:rsid w:val="57340668"/>
    <w:rsid w:val="576C677A"/>
    <w:rsid w:val="59017396"/>
    <w:rsid w:val="594E7471"/>
    <w:rsid w:val="598D0C2A"/>
    <w:rsid w:val="59B2243E"/>
    <w:rsid w:val="5A44753A"/>
    <w:rsid w:val="5C533A65"/>
    <w:rsid w:val="5EC24E23"/>
    <w:rsid w:val="68190258"/>
    <w:rsid w:val="68482AA4"/>
    <w:rsid w:val="6ED24CBD"/>
    <w:rsid w:val="71C805F9"/>
    <w:rsid w:val="75C86896"/>
    <w:rsid w:val="779C2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415415"/>
    <w:pPr>
      <w:widowControl w:val="0"/>
      <w:autoSpaceDE w:val="0"/>
      <w:autoSpaceDN w:val="0"/>
    </w:pPr>
    <w:rPr>
      <w:rFonts w:ascii="宋体" w:eastAsia="宋体" w:hAnsi="宋体" w:cs="宋体"/>
      <w:sz w:val="22"/>
      <w:szCs w:val="22"/>
    </w:rPr>
  </w:style>
  <w:style w:type="paragraph" w:styleId="1">
    <w:name w:val="heading 1"/>
    <w:basedOn w:val="a"/>
    <w:autoRedefine/>
    <w:qFormat/>
    <w:rsid w:val="00415415"/>
    <w:pPr>
      <w:spacing w:line="620" w:lineRule="exact"/>
      <w:jc w:val="center"/>
      <w:outlineLvl w:val="0"/>
    </w:pPr>
    <w:rPr>
      <w:rFonts w:ascii="仿宋" w:eastAsia="方正小标宋简体" w:hAnsi="仿宋" w:cs="仿宋"/>
      <w:sz w:val="44"/>
    </w:rPr>
  </w:style>
  <w:style w:type="paragraph" w:styleId="2">
    <w:name w:val="heading 2"/>
    <w:basedOn w:val="a"/>
    <w:uiPriority w:val="1"/>
    <w:qFormat/>
    <w:rsid w:val="00415415"/>
    <w:pPr>
      <w:ind w:left="-22"/>
      <w:outlineLvl w:val="1"/>
    </w:pPr>
    <w:rPr>
      <w:rFonts w:ascii="Arial Unicode MS" w:eastAsia="Arial Unicode MS" w:hAnsi="Arial Unicode MS" w:cs="Arial Unicode M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15415"/>
    <w:rPr>
      <w:sz w:val="32"/>
      <w:szCs w:val="32"/>
    </w:rPr>
  </w:style>
  <w:style w:type="paragraph" w:styleId="a4">
    <w:name w:val="footer"/>
    <w:basedOn w:val="a"/>
    <w:qFormat/>
    <w:rsid w:val="00415415"/>
    <w:pPr>
      <w:tabs>
        <w:tab w:val="center" w:pos="4153"/>
        <w:tab w:val="right" w:pos="8306"/>
      </w:tabs>
      <w:snapToGrid w:val="0"/>
    </w:pPr>
    <w:rPr>
      <w:sz w:val="18"/>
    </w:rPr>
  </w:style>
  <w:style w:type="paragraph" w:styleId="a5">
    <w:name w:val="Normal (Web)"/>
    <w:basedOn w:val="a"/>
    <w:uiPriority w:val="99"/>
    <w:qFormat/>
    <w:rsid w:val="00415415"/>
    <w:pPr>
      <w:widowControl/>
      <w:spacing w:before="100" w:beforeAutospacing="1" w:after="100" w:afterAutospacing="1"/>
    </w:pPr>
    <w:rPr>
      <w:sz w:val="24"/>
    </w:rPr>
  </w:style>
  <w:style w:type="paragraph" w:customStyle="1" w:styleId="TableParagraph">
    <w:name w:val="Table Paragraph"/>
    <w:basedOn w:val="a"/>
    <w:autoRedefine/>
    <w:uiPriority w:val="1"/>
    <w:qFormat/>
    <w:rsid w:val="0041541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2024-05-26T02:31:00Z</cp:lastPrinted>
  <dcterms:created xsi:type="dcterms:W3CDTF">2024-04-10T08:04:00Z</dcterms:created>
  <dcterms:modified xsi:type="dcterms:W3CDTF">2024-10-11T02:58:00Z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2E33F3CBD30747A3A761B5BEEFCFA1AE_13</vt:lpwstr>
  </property>
</Properties>
</file>