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hint="eastAsia" w:ascii="宋体" w:hAnsi="宋体" w:eastAsia="宋体"/>
          <w:b/>
          <w:sz w:val="48"/>
        </w:rPr>
      </w:pPr>
      <w:r>
        <w:rPr>
          <w:rFonts w:hint="eastAsia" w:ascii="宋体" w:hAnsi="宋体" w:eastAsia="宋体"/>
          <w:b/>
          <w:sz w:val="48"/>
        </w:rPr>
        <w:t>2024年度部门整体支出绩效自评报告</w:t>
      </w: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hint="eastAsia" w:ascii="宋体" w:hAnsi="宋体" w:eastAsia="宋体"/>
          <w:b/>
          <w:sz w:val="36"/>
        </w:rPr>
      </w:pPr>
      <w:r>
        <w:rPr>
          <w:rFonts w:hint="eastAsia" w:ascii="宋体" w:hAnsi="宋体" w:eastAsia="宋体"/>
          <w:b/>
          <w:sz w:val="36"/>
        </w:rPr>
        <w:t>单位名称(盖章)：祁东县统计局</w:t>
      </w:r>
    </w:p>
    <w:p>
      <w:pPr>
        <w:jc w:val="center"/>
        <w:rPr>
          <w:rFonts w:ascii="宋体" w:hAnsi="宋体" w:eastAsia="宋体"/>
          <w:b/>
          <w:sz w:val="36"/>
        </w:rPr>
      </w:pPr>
    </w:p>
    <w:p>
      <w:pPr>
        <w:jc w:val="center"/>
        <w:rPr>
          <w:rFonts w:hint="eastAsia" w:ascii="宋体" w:hAnsi="宋体" w:eastAsia="宋体"/>
          <w:b/>
          <w:sz w:val="36"/>
        </w:rPr>
      </w:pPr>
      <w:r>
        <w:rPr>
          <w:rFonts w:hint="eastAsia" w:ascii="宋体" w:hAnsi="宋体" w:eastAsia="宋体"/>
          <w:b/>
          <w:sz w:val="36"/>
        </w:rPr>
        <w:t>2025年04月12日</w:t>
      </w:r>
    </w:p>
    <w:p>
      <w:pPr>
        <w:jc w:val="center"/>
        <w:rPr>
          <w:rFonts w:ascii="宋体" w:hAnsi="宋体" w:eastAsia="宋体"/>
          <w:b/>
          <w:sz w:val="48"/>
        </w:rPr>
      </w:pPr>
    </w:p>
    <w:p>
      <w:pPr>
        <w:jc w:val="center"/>
        <w:rPr>
          <w:rFonts w:ascii="宋体" w:hAnsi="宋体" w:eastAsia="宋体"/>
          <w:b/>
          <w:sz w:val="48"/>
        </w:rPr>
      </w:pPr>
    </w:p>
    <w:p>
      <w:pPr>
        <w:spacing w:line="480" w:lineRule="auto"/>
        <w:ind w:firstLine="562" w:firstLineChars="200"/>
        <w:jc w:val="center"/>
        <w:rPr>
          <w:rFonts w:ascii="宋体" w:hAnsi="宋体" w:eastAsia="宋体"/>
          <w:b/>
          <w:sz w:val="28"/>
        </w:rPr>
      </w:pPr>
    </w:p>
    <w:p>
      <w:pPr>
        <w:spacing w:line="480" w:lineRule="auto"/>
        <w:ind w:firstLine="560" w:firstLineChars="200"/>
        <w:rPr>
          <w:rFonts w:ascii="宋体" w:hAnsi="宋体" w:eastAsia="宋体"/>
          <w:sz w:val="28"/>
        </w:rPr>
      </w:pPr>
    </w:p>
    <w:p>
      <w:pPr>
        <w:spacing w:line="480" w:lineRule="auto"/>
        <w:ind w:firstLine="562" w:firstLineChars="200"/>
        <w:rPr>
          <w:rFonts w:hint="eastAsia" w:ascii="宋体" w:hAnsi="宋体" w:eastAsia="宋体"/>
          <w:b/>
          <w:sz w:val="28"/>
        </w:rPr>
      </w:pPr>
      <w:r>
        <w:rPr>
          <w:rFonts w:hint="eastAsia" w:ascii="宋体" w:hAnsi="宋体" w:eastAsia="宋体"/>
          <w:b/>
          <w:sz w:val="28"/>
        </w:rPr>
        <w:t>一、部门基本情况</w:t>
      </w:r>
    </w:p>
    <w:p>
      <w:pPr>
        <w:spacing w:line="480" w:lineRule="auto"/>
        <w:ind w:firstLine="560" w:firstLineChars="200"/>
        <w:rPr>
          <w:rFonts w:hint="eastAsia" w:ascii="宋体" w:hAnsi="宋体" w:eastAsia="宋体"/>
          <w:sz w:val="28"/>
        </w:rPr>
      </w:pPr>
      <w:r>
        <w:rPr>
          <w:rFonts w:hint="eastAsia" w:ascii="宋体" w:hAnsi="宋体" w:eastAsia="宋体"/>
          <w:sz w:val="28"/>
        </w:rPr>
        <w:t>（一）部门职责</w:t>
      </w:r>
    </w:p>
    <w:p>
      <w:pPr>
        <w:spacing w:line="480" w:lineRule="auto"/>
        <w:ind w:firstLine="560" w:firstLineChars="200"/>
        <w:rPr>
          <w:rFonts w:hint="eastAsia" w:ascii="宋体" w:hAnsi="宋体" w:eastAsia="宋体"/>
          <w:sz w:val="28"/>
        </w:rPr>
      </w:pPr>
      <w:r>
        <w:rPr>
          <w:rFonts w:hint="eastAsia" w:ascii="宋体" w:hAnsi="宋体" w:eastAsia="宋体"/>
          <w:sz w:val="28"/>
        </w:rPr>
        <w:t>1、贯彻执行国家统计工作的方针、政策和法律法规，组织实施统计制度和统计方法的改革，完成国家、省、市和地方统计调查任务;承担组织领导和协调全县统计工作，确保统计数据真实、准确、及时;监督检查统计法律法规的实施情况，查处各类统计违法行为。</w:t>
      </w:r>
    </w:p>
    <w:p>
      <w:pPr>
        <w:spacing w:line="480" w:lineRule="auto"/>
        <w:ind w:firstLine="560" w:firstLineChars="200"/>
        <w:rPr>
          <w:rFonts w:hint="eastAsia" w:ascii="宋体" w:hAnsi="宋体" w:eastAsia="宋体"/>
          <w:sz w:val="28"/>
        </w:rPr>
      </w:pPr>
      <w:r>
        <w:rPr>
          <w:rFonts w:hint="eastAsia" w:ascii="宋体" w:hAnsi="宋体" w:eastAsia="宋体"/>
          <w:sz w:val="28"/>
        </w:rPr>
        <w:t>2、制定并组织实施全县统计改革和统计现代化建设规划及统计调查计划，建立健全国民经济核算体系和统计指标体系，拟订国民经济核算制度，组织实施国民经济核算制度和全县投入产出调查，核算国内生产总值，汇编提供国民经济核算资料，监督管理全县国民经济核算工作。</w:t>
      </w:r>
    </w:p>
    <w:p>
      <w:pPr>
        <w:spacing w:line="480" w:lineRule="auto"/>
        <w:ind w:firstLine="560" w:firstLineChars="200"/>
        <w:rPr>
          <w:rFonts w:hint="eastAsia" w:ascii="宋体" w:hAnsi="宋体" w:eastAsia="宋体"/>
          <w:sz w:val="28"/>
        </w:rPr>
      </w:pPr>
      <w:r>
        <w:rPr>
          <w:rFonts w:hint="eastAsia" w:ascii="宋体" w:hAnsi="宋体" w:eastAsia="宋体"/>
          <w:sz w:val="28"/>
        </w:rPr>
        <w:t>3、会同有关部门拟订重大县情县力普查计划与方案，组织实施全县人口、经济、农业等重大县情县力普查，汇总、整理和提供有关县情县力方面的统计数据。</w:t>
      </w:r>
    </w:p>
    <w:p>
      <w:pPr>
        <w:spacing w:line="480" w:lineRule="auto"/>
        <w:ind w:firstLine="560" w:firstLineChars="200"/>
        <w:rPr>
          <w:rFonts w:hint="eastAsia" w:ascii="宋体" w:hAnsi="宋体" w:eastAsia="宋体"/>
          <w:sz w:val="28"/>
        </w:rPr>
      </w:pPr>
      <w:r>
        <w:rPr>
          <w:rFonts w:hint="eastAsia" w:ascii="宋体" w:hAnsi="宋体" w:eastAsia="宋体"/>
          <w:sz w:val="28"/>
        </w:rPr>
        <w:t>4、组织实施农林牧渔业、工业、建筑业、批发和零售业、住宿和餐饮业、房地产业、租赁和商务服务业、居民服务和其他服务业、 文化体育和娱乐业以及装卸搬运和其他运输服务业、仓储业、计算机服务业、软件业、科技交流和推广服务业、社会福利业等统计调查，收集、汇总、整理和提供有关调查的统计数据，综合整理和提供地质勘查、旅游、交通运输、邮政、教育、卫生、社会保障、公用事业等全县性基本统计数据。</w:t>
      </w:r>
    </w:p>
    <w:p>
      <w:pPr>
        <w:spacing w:line="480" w:lineRule="auto"/>
        <w:ind w:firstLine="560" w:firstLineChars="200"/>
        <w:rPr>
          <w:rFonts w:hint="eastAsia" w:ascii="宋体" w:hAnsi="宋体" w:eastAsia="宋体"/>
          <w:sz w:val="28"/>
        </w:rPr>
      </w:pPr>
      <w:r>
        <w:rPr>
          <w:rFonts w:hint="eastAsia" w:ascii="宋体" w:hAnsi="宋体" w:eastAsia="宋体"/>
          <w:sz w:val="28"/>
        </w:rPr>
        <w:t>5、组织实施能源、投资、消费、价格、收入、科技、人口、劳动力、社会发展基本情况、环境基本状况等统计调查，收集、汇总、整理和提供有关调查的统计数据，综合整理和提供资源、房屋、对外贸易等全县性基本统计数据。</w:t>
      </w:r>
    </w:p>
    <w:p>
      <w:pPr>
        <w:spacing w:line="480" w:lineRule="auto"/>
        <w:ind w:firstLine="560" w:firstLineChars="200"/>
        <w:rPr>
          <w:rFonts w:hint="eastAsia" w:ascii="宋体" w:hAnsi="宋体" w:eastAsia="宋体"/>
          <w:sz w:val="28"/>
        </w:rPr>
      </w:pPr>
      <w:r>
        <w:rPr>
          <w:rFonts w:hint="eastAsia" w:ascii="宋体" w:hAnsi="宋体" w:eastAsia="宋体"/>
          <w:sz w:val="28"/>
        </w:rPr>
        <w:t>6、组织实施全县的经济、社会、科技和资源环境统计调查。统一核定、管理、公布全县性基本统计资料，定期发布全县国民经济和社会发展情况的统计信息。组织建立服务业统计信息管理制度、共享制度和发布制度。</w:t>
      </w:r>
    </w:p>
    <w:p>
      <w:pPr>
        <w:spacing w:line="480" w:lineRule="auto"/>
        <w:ind w:firstLine="560" w:firstLineChars="200"/>
        <w:rPr>
          <w:rFonts w:hint="eastAsia" w:ascii="宋体" w:hAnsi="宋体" w:eastAsia="宋体"/>
          <w:sz w:val="28"/>
        </w:rPr>
      </w:pPr>
      <w:r>
        <w:rPr>
          <w:rFonts w:hint="eastAsia" w:ascii="宋体" w:hAnsi="宋体" w:eastAsia="宋体"/>
          <w:sz w:val="28"/>
        </w:rPr>
        <w:t>7、对国民经济、社会发展、科技进步和资源环境保护等情况进行统计分析、统计预测和统计监督，向县委、县政府及有关部门提供统计信息和咨询建议。</w:t>
      </w:r>
    </w:p>
    <w:p>
      <w:pPr>
        <w:spacing w:line="480" w:lineRule="auto"/>
        <w:ind w:firstLine="560" w:firstLineChars="200"/>
        <w:rPr>
          <w:rFonts w:hint="eastAsia" w:ascii="宋体" w:hAnsi="宋体" w:eastAsia="宋体"/>
          <w:sz w:val="28"/>
        </w:rPr>
      </w:pPr>
      <w:r>
        <w:rPr>
          <w:rFonts w:hint="eastAsia" w:ascii="宋体" w:hAnsi="宋体" w:eastAsia="宋体"/>
          <w:sz w:val="28"/>
        </w:rPr>
        <w:t>8、依法审批或备案地方统计调查项目和县直各部门统计调查项目；指导专业统计基础工作、统计基层业务基础建设，建立健全统计数据质量审核、监控和评估制度，开展对重要统计数据的审核、监控和评估，依法监督管理涉外调查活动。</w:t>
      </w:r>
    </w:p>
    <w:p>
      <w:pPr>
        <w:spacing w:line="480" w:lineRule="auto"/>
        <w:ind w:firstLine="560" w:firstLineChars="200"/>
        <w:rPr>
          <w:rFonts w:hint="eastAsia" w:ascii="宋体" w:hAnsi="宋体" w:eastAsia="宋体"/>
          <w:sz w:val="28"/>
        </w:rPr>
      </w:pPr>
      <w:r>
        <w:rPr>
          <w:rFonts w:hint="eastAsia" w:ascii="宋体" w:hAnsi="宋体" w:eastAsia="宋体"/>
          <w:sz w:val="28"/>
        </w:rPr>
        <w:t>9、管理祁东县数据管理中心、祁东县社会经济调查中心、祁东县统计普查中心，组织协调全县社会经济调查、普查调查工作。</w:t>
      </w:r>
    </w:p>
    <w:p>
      <w:pPr>
        <w:spacing w:line="480" w:lineRule="auto"/>
        <w:ind w:firstLine="560" w:firstLineChars="200"/>
        <w:rPr>
          <w:rFonts w:hint="eastAsia" w:ascii="宋体" w:hAnsi="宋体" w:eastAsia="宋体"/>
          <w:sz w:val="28"/>
        </w:rPr>
      </w:pPr>
      <w:r>
        <w:rPr>
          <w:rFonts w:hint="eastAsia" w:ascii="宋体" w:hAnsi="宋体" w:eastAsia="宋体"/>
          <w:sz w:val="28"/>
        </w:rPr>
        <w:t>10、组织指导统计人员教育、培训和业务考核工作;协调有关部门组织管理全县统计专业技术职务考试、职务评聘工作；指导全县统计科研、统计宣传工作。</w:t>
      </w:r>
    </w:p>
    <w:p>
      <w:pPr>
        <w:spacing w:line="480" w:lineRule="auto"/>
        <w:ind w:firstLine="560" w:firstLineChars="200"/>
        <w:rPr>
          <w:rFonts w:hint="eastAsia" w:ascii="宋体" w:hAnsi="宋体" w:eastAsia="宋体"/>
          <w:sz w:val="28"/>
        </w:rPr>
      </w:pPr>
      <w:r>
        <w:rPr>
          <w:rFonts w:hint="eastAsia" w:ascii="宋体" w:hAnsi="宋体" w:eastAsia="宋体"/>
          <w:sz w:val="28"/>
        </w:rPr>
        <w:t>11、组织协调有关部门对全县全面建成小康社会进程进行统计监测工作；参与对县直业务主管部门和各乡镇工作绩效的检查、考核和评比工作。</w:t>
      </w:r>
    </w:p>
    <w:p>
      <w:pPr>
        <w:spacing w:line="480" w:lineRule="auto"/>
        <w:ind w:firstLine="560" w:firstLineChars="200"/>
        <w:rPr>
          <w:rFonts w:hint="eastAsia" w:ascii="宋体" w:hAnsi="宋体" w:eastAsia="宋体"/>
          <w:sz w:val="28"/>
        </w:rPr>
      </w:pPr>
      <w:r>
        <w:rPr>
          <w:rFonts w:hint="eastAsia" w:ascii="宋体" w:hAnsi="宋体" w:eastAsia="宋体"/>
          <w:sz w:val="28"/>
        </w:rPr>
        <w:t>12、建立并管理全县统计信息自动化系统及统计数据库系统，指导全县统计信息化系统建设。</w:t>
      </w:r>
    </w:p>
    <w:p>
      <w:pPr>
        <w:spacing w:line="480" w:lineRule="auto"/>
        <w:ind w:firstLine="560" w:firstLineChars="200"/>
        <w:rPr>
          <w:rFonts w:hint="eastAsia" w:ascii="宋体" w:hAnsi="宋体" w:eastAsia="宋体"/>
          <w:sz w:val="28"/>
        </w:rPr>
      </w:pPr>
      <w:r>
        <w:rPr>
          <w:rFonts w:hint="eastAsia" w:ascii="宋体" w:hAnsi="宋体" w:eastAsia="宋体"/>
          <w:sz w:val="28"/>
        </w:rPr>
        <w:t>13、承办县政府交办的其他工作。</w:t>
      </w:r>
    </w:p>
    <w:p>
      <w:pPr>
        <w:spacing w:line="480" w:lineRule="auto"/>
        <w:ind w:firstLine="560" w:firstLineChars="200"/>
        <w:rPr>
          <w:rFonts w:hint="eastAsia" w:ascii="宋体" w:hAnsi="宋体" w:eastAsia="宋体"/>
          <w:sz w:val="28"/>
        </w:rPr>
      </w:pPr>
      <w:r>
        <w:rPr>
          <w:rFonts w:hint="eastAsia" w:ascii="宋体" w:hAnsi="宋体" w:eastAsia="宋体"/>
          <w:sz w:val="28"/>
        </w:rPr>
        <w:t>（二）机构设置和人员编制情况</w:t>
      </w:r>
    </w:p>
    <w:p>
      <w:pPr>
        <w:spacing w:line="480" w:lineRule="auto"/>
        <w:ind w:firstLine="560" w:firstLineChars="200"/>
        <w:rPr>
          <w:rFonts w:hint="eastAsia" w:ascii="宋体" w:hAnsi="宋体" w:eastAsia="宋体"/>
          <w:sz w:val="28"/>
        </w:rPr>
      </w:pPr>
      <w:r>
        <w:rPr>
          <w:rFonts w:hint="eastAsia" w:ascii="宋体" w:hAnsi="宋体" w:eastAsia="宋体"/>
          <w:sz w:val="28"/>
        </w:rPr>
        <w:t>祁东县统计局单位内设机构包括：办公室、政策法规股、综合统计与经济研究室、业务股</w:t>
      </w:r>
    </w:p>
    <w:p>
      <w:pPr>
        <w:spacing w:line="480" w:lineRule="auto"/>
        <w:ind w:firstLine="560" w:firstLineChars="200"/>
        <w:rPr>
          <w:rFonts w:hint="eastAsia" w:ascii="宋体" w:hAnsi="宋体" w:eastAsia="宋体"/>
          <w:sz w:val="28"/>
        </w:rPr>
      </w:pPr>
      <w:r>
        <w:rPr>
          <w:rFonts w:hint="eastAsia" w:ascii="宋体" w:hAnsi="宋体" w:eastAsia="宋体"/>
          <w:sz w:val="28"/>
        </w:rPr>
        <w:t>祁东县统计局是正科级全额拨款单位，共有编制20名。</w:t>
      </w:r>
    </w:p>
    <w:p>
      <w:pPr>
        <w:spacing w:line="480" w:lineRule="auto"/>
        <w:ind w:firstLine="560" w:firstLineChars="200"/>
        <w:rPr>
          <w:rFonts w:ascii="宋体" w:hAnsi="宋体" w:eastAsia="宋体"/>
          <w:sz w:val="28"/>
        </w:rPr>
      </w:pPr>
    </w:p>
    <w:p>
      <w:pPr>
        <w:spacing w:line="480" w:lineRule="auto"/>
        <w:ind w:firstLine="560" w:firstLineChars="200"/>
        <w:rPr>
          <w:rFonts w:hint="eastAsia" w:ascii="宋体" w:hAnsi="宋体" w:eastAsia="宋体"/>
          <w:sz w:val="28"/>
        </w:rPr>
      </w:pPr>
      <w:r>
        <w:rPr>
          <w:rFonts w:hint="eastAsia" w:ascii="宋体" w:hAnsi="宋体" w:eastAsia="宋体"/>
          <w:sz w:val="28"/>
        </w:rPr>
        <w:t>（三）2024年度重点工作计划</w:t>
      </w:r>
    </w:p>
    <w:p>
      <w:pPr>
        <w:keepNext w:val="0"/>
        <w:keepLines w:val="0"/>
        <w:pageBreakBefore w:val="0"/>
        <w:numPr>
          <w:ilvl w:val="0"/>
          <w:numId w:val="1"/>
        </w:numPr>
        <w:kinsoku/>
        <w:wordWrap/>
        <w:overflowPunct/>
        <w:topLinePunct w:val="0"/>
        <w:autoSpaceDE/>
        <w:autoSpaceDN/>
        <w:bidi w:val="0"/>
        <w:adjustRightInd/>
        <w:spacing w:line="540" w:lineRule="exact"/>
        <w:ind w:left="0" w:leftChars="0" w:firstLine="640" w:firstLineChars="200"/>
        <w:textAlignment w:val="auto"/>
        <w:rPr>
          <w:rFonts w:hint="eastAsia" w:ascii="仿宋" w:hAnsi="仿宋" w:eastAsia="仿宋" w:cs="仿宋"/>
          <w:i w:val="0"/>
          <w:iCs w:val="0"/>
          <w:kern w:val="0"/>
          <w:sz w:val="32"/>
          <w:szCs w:val="32"/>
          <w:lang w:val="en-US" w:eastAsia="zh-CN" w:bidi="ar"/>
        </w:rPr>
      </w:pPr>
      <w:r>
        <w:rPr>
          <w:rFonts w:hint="eastAsia" w:ascii="仿宋" w:hAnsi="仿宋" w:eastAsia="仿宋" w:cs="仿宋"/>
          <w:i w:val="0"/>
          <w:iCs w:val="0"/>
          <w:kern w:val="0"/>
          <w:sz w:val="32"/>
          <w:szCs w:val="32"/>
          <w:lang w:val="en-US" w:eastAsia="zh-CN" w:bidi="ar"/>
        </w:rPr>
        <w:t>完成工业、能源、服务业、社零、劳资等月报和季报报表工作。</w:t>
      </w:r>
    </w:p>
    <w:p>
      <w:pPr>
        <w:keepNext w:val="0"/>
        <w:keepLines w:val="0"/>
        <w:pageBreakBefore w:val="0"/>
        <w:numPr>
          <w:ilvl w:val="0"/>
          <w:numId w:val="1"/>
        </w:numPr>
        <w:kinsoku/>
        <w:wordWrap/>
        <w:overflowPunct/>
        <w:topLinePunct w:val="0"/>
        <w:autoSpaceDE/>
        <w:autoSpaceDN/>
        <w:bidi w:val="0"/>
        <w:adjustRightInd/>
        <w:spacing w:line="540" w:lineRule="exact"/>
        <w:ind w:left="0" w:leftChars="0" w:firstLine="640" w:firstLineChars="200"/>
        <w:textAlignment w:val="auto"/>
        <w:rPr>
          <w:rFonts w:hint="eastAsia" w:ascii="仿宋" w:hAnsi="仿宋" w:eastAsia="仿宋" w:cs="仿宋"/>
          <w:i w:val="0"/>
          <w:iCs w:val="0"/>
          <w:kern w:val="0"/>
          <w:sz w:val="32"/>
          <w:szCs w:val="32"/>
          <w:lang w:val="en-US" w:eastAsia="zh-CN" w:bidi="ar"/>
        </w:rPr>
      </w:pPr>
      <w:r>
        <w:rPr>
          <w:rFonts w:hint="eastAsia" w:ascii="仿宋" w:hAnsi="仿宋" w:eastAsia="仿宋" w:cs="仿宋"/>
          <w:i w:val="0"/>
          <w:iCs w:val="0"/>
          <w:kern w:val="0"/>
          <w:sz w:val="32"/>
          <w:szCs w:val="32"/>
          <w:lang w:val="en-US" w:eastAsia="zh-CN" w:bidi="ar"/>
        </w:rPr>
        <w:t>组织召开主要经济指标联席会制度。加强经济运行预警服务，积极主动联系行业主管部门，预判经济发展的形势，分析运行存在的问题，积极形成部门工作联动。</w:t>
      </w:r>
    </w:p>
    <w:p>
      <w:pPr>
        <w:keepNext w:val="0"/>
        <w:keepLines w:val="0"/>
        <w:pageBreakBefore w:val="0"/>
        <w:numPr>
          <w:ilvl w:val="0"/>
          <w:numId w:val="1"/>
        </w:numPr>
        <w:kinsoku/>
        <w:wordWrap/>
        <w:overflowPunct/>
        <w:topLinePunct w:val="0"/>
        <w:autoSpaceDE/>
        <w:autoSpaceDN/>
        <w:bidi w:val="0"/>
        <w:adjustRightInd/>
        <w:spacing w:line="540" w:lineRule="exact"/>
        <w:ind w:left="0" w:leftChars="0" w:firstLine="640" w:firstLineChars="200"/>
        <w:textAlignment w:val="auto"/>
        <w:rPr>
          <w:rFonts w:hint="eastAsia" w:ascii="仿宋" w:hAnsi="仿宋" w:eastAsia="仿宋" w:cs="仿宋"/>
          <w:i w:val="0"/>
          <w:iCs w:val="0"/>
          <w:kern w:val="0"/>
          <w:sz w:val="32"/>
          <w:szCs w:val="32"/>
          <w:lang w:val="en-US" w:eastAsia="zh-CN" w:bidi="ar"/>
        </w:rPr>
      </w:pPr>
      <w:bookmarkStart w:id="0" w:name="_GoBack"/>
      <w:bookmarkEnd w:id="0"/>
      <w:r>
        <w:rPr>
          <w:rFonts w:hint="eastAsia" w:ascii="仿宋" w:hAnsi="仿宋" w:eastAsia="仿宋" w:cs="仿宋"/>
          <w:i w:val="0"/>
          <w:iCs w:val="0"/>
          <w:kern w:val="0"/>
          <w:sz w:val="32"/>
          <w:szCs w:val="32"/>
          <w:lang w:val="en-US" w:eastAsia="zh-CN" w:bidi="ar"/>
        </w:rPr>
        <w:t>编辑祁东县统计数据报表、《领导干部手册》,及时向县政府领导反馈我县的经济发展状况并提出意见和建议。三是继续推进统计信息化建设，为统计服务提供技术保障。</w:t>
      </w:r>
    </w:p>
    <w:p>
      <w:pPr>
        <w:spacing w:line="480" w:lineRule="auto"/>
        <w:ind w:firstLine="560" w:firstLineChars="200"/>
        <w:rPr>
          <w:rFonts w:ascii="宋体" w:hAnsi="宋体" w:eastAsia="宋体"/>
          <w:sz w:val="28"/>
        </w:rPr>
      </w:pPr>
    </w:p>
    <w:p>
      <w:pPr>
        <w:spacing w:line="480" w:lineRule="auto"/>
        <w:ind w:firstLine="560" w:firstLineChars="200"/>
        <w:rPr>
          <w:rFonts w:hint="eastAsia" w:ascii="宋体" w:hAnsi="宋体" w:eastAsia="宋体"/>
          <w:sz w:val="28"/>
        </w:rPr>
      </w:pPr>
      <w:r>
        <w:rPr>
          <w:rFonts w:hint="eastAsia" w:ascii="宋体" w:hAnsi="宋体" w:eastAsia="宋体"/>
          <w:sz w:val="28"/>
        </w:rPr>
        <w:t>二、一般公共预算支出情况</w:t>
      </w:r>
    </w:p>
    <w:p>
      <w:pPr>
        <w:spacing w:line="480" w:lineRule="auto"/>
        <w:ind w:firstLine="560" w:firstLineChars="200"/>
        <w:rPr>
          <w:rFonts w:hint="eastAsia" w:ascii="宋体" w:hAnsi="宋体" w:eastAsia="宋体"/>
          <w:sz w:val="28"/>
        </w:rPr>
      </w:pPr>
      <w:r>
        <w:rPr>
          <w:rFonts w:hint="eastAsia" w:ascii="宋体" w:hAnsi="宋体" w:eastAsia="宋体"/>
          <w:sz w:val="28"/>
        </w:rPr>
        <w:t>本年收入合计396.13万元，其中：一般公共预算财政拨款收入378.84万元，占比95.64%；政府性基金预算财政拨款收入0.8万元，占比0.20%；其他收入16.49万元，占比4.16%。本年支出合计396.13万元，其中。</w:t>
      </w:r>
    </w:p>
    <w:p>
      <w:pPr>
        <w:spacing w:line="480" w:lineRule="auto"/>
        <w:ind w:firstLine="560" w:firstLineChars="200"/>
        <w:rPr>
          <w:rFonts w:hint="eastAsia" w:ascii="宋体" w:hAnsi="宋体" w:eastAsia="宋体"/>
          <w:sz w:val="28"/>
        </w:rPr>
      </w:pPr>
      <w:r>
        <w:rPr>
          <w:rFonts w:hint="eastAsia" w:ascii="宋体" w:hAnsi="宋体" w:eastAsia="宋体"/>
          <w:sz w:val="28"/>
        </w:rPr>
        <w:t>主要内容和涉及范围：人员经费包括基本工资、津贴补贴、奖金、社会保障缴费、退休费生活补助、住房公积金等；日常公用经费包括办公费、差旅费、培训费、公务接待费、劳务费、工会经费、福利费、公务用车运行维护费、其他交通费用、其他商品和服务支出等；项目支出主要包括办公费、印刷费、邮电费、差旅费、维修（护）费、会议费、培训费、公务接待费、劳务费、委托业务费、公务用车运行维护费、其他交通费、其他商品和服务支出、办公设备购置。涉及人员经费、保障基本运转、开展各项专项业务工作、精准扶贫、乡村振兴、党建所发生的全部支出。</w:t>
      </w:r>
    </w:p>
    <w:p>
      <w:pPr>
        <w:spacing w:line="480" w:lineRule="auto"/>
        <w:ind w:firstLine="562" w:firstLineChars="200"/>
        <w:rPr>
          <w:rFonts w:hint="eastAsia" w:ascii="宋体" w:hAnsi="宋体" w:eastAsia="宋体"/>
          <w:b/>
          <w:sz w:val="28"/>
        </w:rPr>
      </w:pPr>
      <w:r>
        <w:rPr>
          <w:rFonts w:hint="eastAsia" w:ascii="宋体" w:hAnsi="宋体" w:eastAsia="宋体"/>
          <w:b/>
          <w:sz w:val="28"/>
        </w:rPr>
        <w:t>（一）基本支出情况</w:t>
      </w:r>
    </w:p>
    <w:p>
      <w:pPr>
        <w:spacing w:line="480" w:lineRule="auto"/>
        <w:ind w:firstLine="560" w:firstLineChars="200"/>
        <w:rPr>
          <w:rFonts w:hint="eastAsia" w:ascii="宋体" w:hAnsi="宋体" w:eastAsia="宋体"/>
          <w:sz w:val="28"/>
        </w:rPr>
      </w:pPr>
      <w:r>
        <w:rPr>
          <w:rFonts w:hint="eastAsia" w:ascii="宋体" w:hAnsi="宋体" w:eastAsia="宋体"/>
          <w:sz w:val="28"/>
        </w:rPr>
        <w:t>1、实际整体收支情况</w:t>
      </w:r>
    </w:p>
    <w:p>
      <w:pPr>
        <w:spacing w:line="480" w:lineRule="auto"/>
        <w:ind w:firstLine="560" w:firstLineChars="200"/>
        <w:rPr>
          <w:rFonts w:hint="eastAsia" w:ascii="宋体" w:hAnsi="宋体" w:eastAsia="宋体"/>
          <w:sz w:val="28"/>
        </w:rPr>
      </w:pPr>
      <w:r>
        <w:rPr>
          <w:rFonts w:hint="eastAsia" w:ascii="宋体" w:hAnsi="宋体" w:eastAsia="宋体"/>
          <w:sz w:val="28"/>
        </w:rPr>
        <w:t>2024年度收、支总计396.13万元。与上年相比减少42.85万元，下降9.76%，主要是因为：退休、异动等人员经费、专项资金减少。</w:t>
      </w:r>
    </w:p>
    <w:p>
      <w:pPr>
        <w:spacing w:line="480" w:lineRule="auto"/>
        <w:ind w:firstLine="560" w:firstLineChars="200"/>
        <w:rPr>
          <w:rFonts w:hint="eastAsia" w:ascii="宋体" w:hAnsi="宋体" w:eastAsia="宋体"/>
          <w:sz w:val="28"/>
        </w:rPr>
      </w:pPr>
      <w:r>
        <w:rPr>
          <w:rFonts w:hint="eastAsia" w:ascii="宋体" w:hAnsi="宋体" w:eastAsia="宋体"/>
          <w:sz w:val="28"/>
        </w:rPr>
        <w:t>2024年度财政拨款基本支出292.25万元，其中：人员经费241.29万元，占基本支出的82.56%,主要包括本工资、津贴补贴、奖金、伙食补助费、机关事业单位基本养老保险缴费、职工基本医疗保险缴费、其他社会保障缴费、住房公积金、生活补助、医疗费补助、奖励金、其他对个人和家庭的补助；公用经费50.96万元，占基本支出的17.44%,主要包括办公费、印刷费、电费、邮电费、差旅费、维修（护）费、公务接待费、劳务费、工会经费、福利费、其他交通费用、其他商品和服务支出。</w:t>
      </w:r>
    </w:p>
    <w:p>
      <w:pPr>
        <w:spacing w:line="480" w:lineRule="auto"/>
        <w:ind w:firstLine="560" w:firstLineChars="200"/>
        <w:rPr>
          <w:rFonts w:hint="eastAsia" w:ascii="宋体" w:hAnsi="宋体" w:eastAsia="宋体"/>
          <w:sz w:val="28"/>
        </w:rPr>
      </w:pPr>
      <w:r>
        <w:rPr>
          <w:rFonts w:hint="eastAsia" w:ascii="宋体" w:hAnsi="宋体" w:eastAsia="宋体"/>
          <w:sz w:val="28"/>
        </w:rPr>
        <w:t>2、“三公”经费总支出情况</w:t>
      </w:r>
    </w:p>
    <w:p>
      <w:pPr>
        <w:spacing w:line="480" w:lineRule="auto"/>
        <w:ind w:firstLine="560" w:firstLineChars="200"/>
        <w:rPr>
          <w:rFonts w:ascii="宋体" w:hAnsi="宋体" w:eastAsia="宋体"/>
          <w:sz w:val="28"/>
        </w:rPr>
      </w:pPr>
      <w:r>
        <w:rPr>
          <w:rFonts w:hint="eastAsia" w:ascii="宋体" w:hAnsi="宋体" w:eastAsia="宋体"/>
          <w:sz w:val="28"/>
        </w:rPr>
        <w:t>2024年“三公”经费预算为—万元，支出为—万元，比预算节约0万元。其中：“因公出国（境）费预算数0.00万元，支出0.00万元、公务用车购置及运行维护费预算数0.00万元，支出0.00万元、公务接待费预算数0.91万元，支出0.91万元。“三公”经费相关数据统计：国内公务接待批次46个，国内公务接待人次229人。</w:t>
      </w:r>
    </w:p>
    <w:p>
      <w:pPr>
        <w:spacing w:line="480" w:lineRule="auto"/>
        <w:ind w:firstLine="562" w:firstLineChars="200"/>
        <w:rPr>
          <w:rFonts w:hint="eastAsia" w:ascii="宋体" w:hAnsi="宋体" w:eastAsia="宋体"/>
          <w:b/>
          <w:sz w:val="28"/>
        </w:rPr>
      </w:pPr>
      <w:r>
        <w:rPr>
          <w:rFonts w:hint="eastAsia" w:ascii="宋体" w:hAnsi="宋体" w:eastAsia="宋体"/>
          <w:b/>
          <w:sz w:val="28"/>
        </w:rPr>
        <w:t>（二）项目支出</w:t>
      </w:r>
    </w:p>
    <w:p>
      <w:pPr>
        <w:spacing w:line="480" w:lineRule="auto"/>
        <w:ind w:firstLine="560" w:firstLineChars="200"/>
        <w:rPr>
          <w:rFonts w:hint="eastAsia" w:ascii="宋体" w:hAnsi="宋体" w:eastAsia="宋体"/>
          <w:sz w:val="28"/>
        </w:rPr>
      </w:pPr>
      <w:r>
        <w:rPr>
          <w:rFonts w:hint="eastAsia" w:ascii="宋体" w:hAnsi="宋体" w:eastAsia="宋体"/>
          <w:sz w:val="28"/>
        </w:rPr>
        <w:t>1、项目资金安排、使用</w:t>
      </w:r>
    </w:p>
    <w:p>
      <w:pPr>
        <w:spacing w:line="480" w:lineRule="auto"/>
        <w:ind w:firstLine="560" w:firstLineChars="200"/>
        <w:rPr>
          <w:rFonts w:hint="eastAsia" w:ascii="宋体" w:hAnsi="宋体" w:eastAsia="宋体"/>
          <w:sz w:val="28"/>
        </w:rPr>
      </w:pPr>
      <w:r>
        <w:rPr>
          <w:rFonts w:hint="eastAsia" w:ascii="宋体" w:hAnsi="宋体" w:eastAsia="宋体"/>
          <w:sz w:val="28"/>
        </w:rPr>
        <w:t>2024年度项目资金收入支出合计53.20万元，为县级专项资金，包括：全国统计人员教育培训6万元、统计规范化建设1.8万元、统计调查12万元、祁东县统计年鉴5.4万元、统计年报会议及报表打印3万元、祁东县领导干部手册1.8万元、联网直报平台调度中心6万元、企业联网直报4.2万元、全县统计人员教育培训6万元、光纤年租租金7万元。</w:t>
      </w:r>
    </w:p>
    <w:p>
      <w:pPr>
        <w:spacing w:line="480" w:lineRule="auto"/>
        <w:ind w:firstLine="560" w:firstLineChars="200"/>
        <w:rPr>
          <w:rFonts w:hint="eastAsia" w:ascii="宋体" w:hAnsi="宋体" w:eastAsia="宋体"/>
          <w:sz w:val="28"/>
        </w:rPr>
      </w:pPr>
      <w:r>
        <w:rPr>
          <w:rFonts w:hint="eastAsia" w:ascii="宋体" w:hAnsi="宋体" w:eastAsia="宋体"/>
          <w:sz w:val="28"/>
        </w:rPr>
        <w:t>2、项目资金管理、组织实施</w:t>
      </w:r>
    </w:p>
    <w:p>
      <w:pPr>
        <w:spacing w:line="480" w:lineRule="auto"/>
        <w:ind w:firstLine="560" w:firstLineChars="200"/>
        <w:rPr>
          <w:rFonts w:ascii="宋体" w:hAnsi="宋体" w:eastAsia="宋体"/>
          <w:sz w:val="28"/>
        </w:rPr>
      </w:pPr>
      <w:r>
        <w:rPr>
          <w:rFonts w:hint="eastAsia" w:ascii="宋体" w:hAnsi="宋体" w:eastAsia="宋体"/>
          <w:sz w:val="28"/>
        </w:rPr>
        <w:t>项目支出严格按照国家财经法规、预算资金管理办法、财务管理制度以及省级政府对财政专项资金管理有关法规的规定执行，把项目资金的审批分配、监督检查与绩效评价结合起来。项目支出中用于采购货物、服务类、拨款类等资金支出由国库集中支付，其他支出遵循先预算、再审批、后支出的原则，确保了财政资金分配和财政审批程序合法、保证了项目资金的合理使用。</w:t>
      </w:r>
    </w:p>
    <w:p>
      <w:pPr>
        <w:spacing w:line="480" w:lineRule="auto"/>
        <w:ind w:firstLine="562" w:firstLineChars="200"/>
        <w:rPr>
          <w:rFonts w:hint="eastAsia" w:ascii="宋体" w:hAnsi="宋体" w:eastAsia="宋体"/>
          <w:b/>
          <w:sz w:val="28"/>
        </w:rPr>
      </w:pPr>
      <w:r>
        <w:rPr>
          <w:rFonts w:hint="eastAsia" w:ascii="宋体" w:hAnsi="宋体" w:eastAsia="宋体"/>
          <w:b/>
          <w:sz w:val="28"/>
        </w:rPr>
        <w:t>三、政府性基金预算支出情况</w:t>
      </w:r>
    </w:p>
    <w:p>
      <w:pPr>
        <w:spacing w:line="480" w:lineRule="auto"/>
        <w:ind w:firstLine="560" w:firstLineChars="200"/>
        <w:rPr>
          <w:rFonts w:ascii="宋体" w:hAnsi="宋体" w:eastAsia="宋体"/>
          <w:sz w:val="28"/>
        </w:rPr>
      </w:pPr>
      <w:r>
        <w:rPr>
          <w:rFonts w:hint="eastAsia" w:ascii="宋体" w:hAnsi="宋体" w:eastAsia="宋体"/>
          <w:sz w:val="28"/>
        </w:rPr>
        <w:t>2024政府性基金预算财政拨款收入支出0.80万元，其中：基本支出0.80万元；项目支出0.00万元。</w:t>
      </w:r>
    </w:p>
    <w:p>
      <w:pPr>
        <w:spacing w:line="480" w:lineRule="auto"/>
        <w:ind w:firstLine="562" w:firstLineChars="200"/>
        <w:rPr>
          <w:rFonts w:hint="eastAsia" w:ascii="宋体" w:hAnsi="宋体" w:eastAsia="宋体"/>
          <w:b/>
          <w:sz w:val="28"/>
        </w:rPr>
      </w:pPr>
      <w:r>
        <w:rPr>
          <w:rFonts w:hint="eastAsia" w:ascii="宋体" w:hAnsi="宋体" w:eastAsia="宋体"/>
          <w:b/>
          <w:sz w:val="28"/>
        </w:rPr>
        <w:t>四、国有资本经营预算支出情况</w:t>
      </w:r>
    </w:p>
    <w:p>
      <w:pPr>
        <w:spacing w:line="480" w:lineRule="auto"/>
        <w:ind w:firstLine="560" w:firstLineChars="200"/>
        <w:rPr>
          <w:rFonts w:ascii="宋体" w:hAnsi="宋体" w:eastAsia="宋体"/>
          <w:sz w:val="28"/>
        </w:rPr>
      </w:pPr>
      <w:r>
        <w:rPr>
          <w:rFonts w:hint="eastAsia" w:ascii="宋体" w:hAnsi="宋体" w:eastAsia="宋体"/>
          <w:sz w:val="28"/>
        </w:rPr>
        <w:t>2024年没有国有资本经营预算支出。</w:t>
      </w:r>
    </w:p>
    <w:p>
      <w:pPr>
        <w:spacing w:line="480" w:lineRule="auto"/>
        <w:ind w:firstLine="562" w:firstLineChars="200"/>
        <w:rPr>
          <w:rFonts w:hint="eastAsia" w:ascii="宋体" w:hAnsi="宋体" w:eastAsia="宋体"/>
          <w:b/>
          <w:sz w:val="28"/>
        </w:rPr>
      </w:pPr>
      <w:r>
        <w:rPr>
          <w:rFonts w:hint="eastAsia" w:ascii="宋体" w:hAnsi="宋体" w:eastAsia="宋体"/>
          <w:b/>
          <w:sz w:val="28"/>
        </w:rPr>
        <w:t>五、社会保险基金预算支出情况</w:t>
      </w:r>
    </w:p>
    <w:p>
      <w:pPr>
        <w:spacing w:line="480" w:lineRule="auto"/>
        <w:ind w:firstLine="560" w:firstLineChars="200"/>
        <w:rPr>
          <w:rFonts w:ascii="宋体" w:hAnsi="宋体" w:eastAsia="宋体"/>
          <w:sz w:val="28"/>
        </w:rPr>
      </w:pPr>
      <w:r>
        <w:rPr>
          <w:rFonts w:hint="eastAsia" w:ascii="宋体" w:hAnsi="宋体" w:eastAsia="宋体"/>
          <w:sz w:val="28"/>
        </w:rPr>
        <w:t>本年度没有社会保险基金预算支出。</w:t>
      </w:r>
    </w:p>
    <w:p>
      <w:pPr>
        <w:spacing w:line="480" w:lineRule="auto"/>
        <w:ind w:firstLine="562" w:firstLineChars="200"/>
        <w:rPr>
          <w:rFonts w:hint="eastAsia" w:ascii="宋体" w:hAnsi="宋体" w:eastAsia="宋体"/>
          <w:b/>
          <w:sz w:val="28"/>
        </w:rPr>
      </w:pPr>
      <w:r>
        <w:rPr>
          <w:rFonts w:hint="eastAsia" w:ascii="宋体" w:hAnsi="宋体" w:eastAsia="宋体"/>
          <w:b/>
          <w:sz w:val="28"/>
        </w:rPr>
        <w:t>六、部门整体支出绩效情况</w:t>
      </w:r>
    </w:p>
    <w:p>
      <w:pPr>
        <w:spacing w:line="480" w:lineRule="auto"/>
        <w:ind w:firstLine="560" w:firstLineChars="200"/>
        <w:rPr>
          <w:rFonts w:hint="eastAsia" w:ascii="宋体" w:hAnsi="宋体" w:eastAsia="宋体"/>
          <w:sz w:val="28"/>
        </w:rPr>
      </w:pPr>
      <w:r>
        <w:rPr>
          <w:rFonts w:hint="eastAsia" w:ascii="宋体" w:hAnsi="宋体" w:eastAsia="宋体"/>
          <w:sz w:val="28"/>
        </w:rPr>
        <w:t>（一）单位总支出情况的绩效</w:t>
      </w:r>
    </w:p>
    <w:p>
      <w:pPr>
        <w:spacing w:line="480" w:lineRule="auto"/>
        <w:ind w:firstLine="560" w:firstLineChars="200"/>
        <w:rPr>
          <w:rFonts w:hint="eastAsia" w:ascii="宋体" w:hAnsi="宋体" w:eastAsia="宋体"/>
          <w:sz w:val="28"/>
        </w:rPr>
      </w:pPr>
      <w:r>
        <w:rPr>
          <w:rFonts w:hint="eastAsia" w:ascii="宋体" w:hAnsi="宋体" w:eastAsia="宋体"/>
          <w:sz w:val="28"/>
        </w:rPr>
        <w:t>2024年度支出总额396.13万元，其中基本支出309.54万元，基本支出保障了单位正常运转的日常支出，包括基本工资、津贴补贴等人员经费以及办公费、水电费、差旅费等日常公用经费；项目支出金额86.59万元，项目支出主要用于为完成本级财政和及上级安排特定的工作任务或目标支出。</w:t>
      </w:r>
    </w:p>
    <w:p>
      <w:pPr>
        <w:spacing w:line="480" w:lineRule="auto"/>
        <w:ind w:firstLine="560" w:firstLineChars="200"/>
        <w:rPr>
          <w:rFonts w:hint="eastAsia" w:ascii="宋体" w:hAnsi="宋体" w:eastAsia="宋体"/>
          <w:sz w:val="28"/>
        </w:rPr>
      </w:pPr>
      <w:r>
        <w:rPr>
          <w:rFonts w:hint="eastAsia" w:ascii="宋体" w:hAnsi="宋体" w:eastAsia="宋体"/>
          <w:sz w:val="28"/>
        </w:rPr>
        <w:t>（二）部门整体绩效情况</w:t>
      </w:r>
    </w:p>
    <w:p>
      <w:pPr>
        <w:spacing w:line="480" w:lineRule="auto"/>
        <w:ind w:firstLine="560" w:firstLineChars="200"/>
        <w:rPr>
          <w:rFonts w:hint="eastAsia" w:ascii="宋体" w:hAnsi="宋体" w:eastAsia="宋体"/>
          <w:sz w:val="28"/>
        </w:rPr>
      </w:pPr>
      <w:r>
        <w:rPr>
          <w:rFonts w:hint="eastAsia" w:ascii="宋体" w:hAnsi="宋体" w:eastAsia="宋体"/>
          <w:sz w:val="28"/>
        </w:rPr>
        <w:t>（摘抄2024年工作总结部分内容）</w:t>
      </w:r>
    </w:p>
    <w:p>
      <w:pPr>
        <w:spacing w:line="480" w:lineRule="auto"/>
        <w:ind w:firstLine="560" w:firstLineChars="200"/>
        <w:rPr>
          <w:rFonts w:hint="eastAsia" w:ascii="宋体" w:hAnsi="宋体" w:eastAsia="宋体"/>
          <w:sz w:val="28"/>
        </w:rPr>
      </w:pPr>
      <w:r>
        <w:rPr>
          <w:rFonts w:hint="eastAsia" w:ascii="宋体" w:hAnsi="宋体" w:eastAsia="宋体"/>
          <w:sz w:val="28"/>
        </w:rPr>
        <w:t>1、</w:t>
      </w:r>
      <w:r>
        <w:rPr>
          <w:rFonts w:hint="eastAsia" w:ascii="仿宋" w:hAnsi="仿宋" w:eastAsia="仿宋" w:cs="仿宋"/>
          <w:i w:val="0"/>
          <w:iCs w:val="0"/>
          <w:kern w:val="0"/>
          <w:sz w:val="32"/>
          <w:szCs w:val="32"/>
          <w:lang w:val="en-US" w:eastAsia="zh-CN" w:bidi="ar"/>
        </w:rPr>
        <w:t>准确、及时、全面完成国家、省、市统计部门安排布置的各项年报、定期报表、普查、抽样调查等工作任务。</w:t>
      </w:r>
    </w:p>
    <w:p>
      <w:pPr>
        <w:spacing w:line="480" w:lineRule="auto"/>
        <w:ind w:firstLine="560" w:firstLineChars="200"/>
        <w:rPr>
          <w:rFonts w:hint="eastAsia" w:ascii="宋体" w:hAnsi="宋体" w:eastAsia="宋体"/>
          <w:sz w:val="28"/>
        </w:rPr>
      </w:pPr>
      <w:r>
        <w:rPr>
          <w:rFonts w:hint="eastAsia" w:ascii="宋体" w:hAnsi="宋体" w:eastAsia="宋体"/>
          <w:sz w:val="28"/>
        </w:rPr>
        <w:t>2、</w:t>
      </w:r>
      <w:r>
        <w:rPr>
          <w:rFonts w:hint="eastAsia" w:ascii="仿宋" w:hAnsi="仿宋" w:eastAsia="仿宋" w:cs="仿宋"/>
          <w:i w:val="0"/>
          <w:iCs w:val="0"/>
          <w:kern w:val="0"/>
          <w:sz w:val="32"/>
          <w:szCs w:val="32"/>
          <w:lang w:val="en-US" w:eastAsia="zh-CN" w:bidi="ar"/>
        </w:rPr>
        <w:t>强化培训。多渠道展开各种专业统计培训，2024年共开展培训12场次，对统计报表内容及统计上报平台使用开展了集中培训，培训人员1000余人次，确保了各项统计业务工作稳步推进。</w:t>
      </w:r>
    </w:p>
    <w:p>
      <w:pPr>
        <w:keepNext w:val="0"/>
        <w:keepLines w:val="0"/>
        <w:pageBreakBefore w:val="0"/>
        <w:kinsoku/>
        <w:wordWrap/>
        <w:overflowPunct/>
        <w:topLinePunct w:val="0"/>
        <w:autoSpaceDE/>
        <w:autoSpaceDN/>
        <w:bidi w:val="0"/>
        <w:adjustRightInd/>
        <w:spacing w:line="540" w:lineRule="exact"/>
        <w:ind w:left="0" w:leftChars="0" w:firstLine="560" w:firstLineChars="200"/>
        <w:textAlignment w:val="auto"/>
        <w:rPr>
          <w:rFonts w:hint="eastAsia" w:ascii="仿宋" w:hAnsi="仿宋" w:eastAsia="仿宋" w:cs="仿宋"/>
          <w:i w:val="0"/>
          <w:iCs w:val="0"/>
          <w:kern w:val="0"/>
          <w:sz w:val="32"/>
          <w:szCs w:val="32"/>
          <w:lang w:val="en-US" w:eastAsia="zh-CN" w:bidi="ar"/>
        </w:rPr>
      </w:pPr>
      <w:r>
        <w:rPr>
          <w:rFonts w:hint="eastAsia" w:ascii="宋体" w:hAnsi="宋体" w:eastAsia="宋体"/>
          <w:sz w:val="28"/>
        </w:rPr>
        <w:t>3、</w:t>
      </w:r>
      <w:r>
        <w:rPr>
          <w:rFonts w:hint="eastAsia" w:ascii="仿宋" w:hAnsi="仿宋" w:eastAsia="仿宋" w:cs="仿宋"/>
          <w:i w:val="0"/>
          <w:iCs w:val="0"/>
          <w:kern w:val="0"/>
          <w:sz w:val="32"/>
          <w:szCs w:val="32"/>
          <w:lang w:val="en-US" w:eastAsia="zh-CN" w:bidi="ar"/>
        </w:rPr>
        <w:t>做好规范使用和发布统计数据工作。做好全县性的主要统计数据的审核、认定与上报工作，规范统计信息的提供、使用与发布程序。</w:t>
      </w:r>
    </w:p>
    <w:p>
      <w:pPr>
        <w:spacing w:line="480" w:lineRule="auto"/>
        <w:ind w:firstLine="560" w:firstLineChars="200"/>
        <w:rPr>
          <w:rFonts w:hint="eastAsia" w:ascii="宋体" w:hAnsi="宋体" w:eastAsia="宋体"/>
          <w:sz w:val="28"/>
        </w:rPr>
      </w:pPr>
      <w:r>
        <w:rPr>
          <w:rFonts w:hint="eastAsia" w:ascii="宋体" w:hAnsi="宋体" w:eastAsia="宋体"/>
          <w:sz w:val="28"/>
        </w:rPr>
        <w:t>4．综合评价情况及评价结论</w:t>
      </w:r>
    </w:p>
    <w:p>
      <w:pPr>
        <w:spacing w:line="480" w:lineRule="auto"/>
        <w:ind w:firstLine="560" w:firstLineChars="200"/>
        <w:rPr>
          <w:rFonts w:ascii="宋体" w:hAnsi="宋体" w:eastAsia="宋体"/>
          <w:sz w:val="28"/>
        </w:rPr>
      </w:pPr>
      <w:r>
        <w:rPr>
          <w:rFonts w:hint="eastAsia" w:ascii="宋体" w:hAnsi="宋体" w:eastAsia="宋体"/>
          <w:sz w:val="28"/>
        </w:rPr>
        <w:t>祁东县统计局2024年度项目资金绩效自评综合得分为96分，具体自评情况见附表。</w:t>
      </w:r>
    </w:p>
    <w:p>
      <w:pPr>
        <w:spacing w:line="480" w:lineRule="auto"/>
        <w:ind w:firstLine="562" w:firstLineChars="200"/>
        <w:rPr>
          <w:rFonts w:hint="eastAsia" w:ascii="宋体" w:hAnsi="宋体" w:eastAsia="宋体"/>
          <w:b/>
          <w:sz w:val="28"/>
        </w:rPr>
      </w:pPr>
      <w:r>
        <w:rPr>
          <w:rFonts w:hint="eastAsia" w:ascii="宋体" w:hAnsi="宋体" w:eastAsia="宋体"/>
          <w:b/>
          <w:sz w:val="28"/>
        </w:rPr>
        <w:t>七、存在的问题及原因分析</w:t>
      </w:r>
    </w:p>
    <w:p>
      <w:pPr>
        <w:spacing w:line="480" w:lineRule="auto"/>
        <w:ind w:firstLine="560" w:firstLineChars="200"/>
        <w:rPr>
          <w:rFonts w:hint="eastAsia" w:ascii="宋体" w:hAnsi="宋体" w:eastAsia="宋体"/>
          <w:sz w:val="28"/>
        </w:rPr>
      </w:pPr>
      <w:r>
        <w:rPr>
          <w:rFonts w:hint="eastAsia" w:ascii="宋体" w:hAnsi="宋体" w:eastAsia="宋体"/>
          <w:sz w:val="28"/>
        </w:rPr>
        <w:t>对于绩效评价工作“谁使用、谁评价”的原则执行还不够到位；再是对项目资金使用成本控制管理还存在不足，有待进一步加强；绩效目标和指标往往根据项目实际完成情况制定，对项目执行过程有效约束不够，存在一定的偏差。</w:t>
      </w:r>
    </w:p>
    <w:p>
      <w:pPr>
        <w:spacing w:line="480" w:lineRule="auto"/>
        <w:ind w:firstLine="560" w:firstLineChars="200"/>
        <w:rPr>
          <w:rFonts w:hint="eastAsia" w:ascii="宋体" w:hAnsi="宋体" w:eastAsia="宋体"/>
          <w:sz w:val="28"/>
        </w:rPr>
      </w:pPr>
      <w:r>
        <w:rPr>
          <w:rFonts w:hint="eastAsia" w:ascii="宋体" w:hAnsi="宋体" w:eastAsia="宋体"/>
          <w:sz w:val="28"/>
        </w:rPr>
        <w:t>年初预算在上一年度编制上报，对次年经费的测算不能完整反映，且县财政在年初批复预算时是根据县级财力安排，出现预算编制不完整、经费预算不足部分通过调整来增加预算、预算执行结果与年初预算有较大偏差等现象。</w:t>
      </w:r>
    </w:p>
    <w:p>
      <w:pPr>
        <w:spacing w:line="480" w:lineRule="auto"/>
        <w:ind w:firstLine="560" w:firstLineChars="200"/>
        <w:rPr>
          <w:rFonts w:ascii="宋体" w:hAnsi="宋体" w:eastAsia="宋体"/>
          <w:sz w:val="28"/>
        </w:rPr>
      </w:pPr>
      <w:r>
        <w:rPr>
          <w:rFonts w:hint="eastAsia" w:ascii="宋体" w:hAnsi="宋体" w:eastAsia="宋体"/>
          <w:sz w:val="28"/>
        </w:rPr>
        <w:t>根据存在的问题，我单位将进一步加强预算编制的前瞻性，按照新《预算法》及其实施条例的相关规定，结合本单位的发展规划、上一年度预算执行情况和本年度预算收支变化因素，尽可能地科学、合理编制本年预算草案，避免年初预算与实际执行出现较大偏差的情况；加强预算执行管理，执行中确需调剂预算的，按规定程序报经批准。加强预算绩效管理机制，不断完善内部控制，在努力实现审计监督全覆盖的同时，提高财政资金使用效益。</w:t>
      </w:r>
    </w:p>
    <w:p>
      <w:pPr>
        <w:spacing w:line="480" w:lineRule="auto"/>
        <w:ind w:firstLine="562" w:firstLineChars="200"/>
        <w:rPr>
          <w:rFonts w:hint="eastAsia" w:ascii="宋体" w:hAnsi="宋体" w:eastAsia="宋体"/>
          <w:b/>
          <w:sz w:val="28"/>
        </w:rPr>
      </w:pPr>
      <w:r>
        <w:rPr>
          <w:rFonts w:hint="eastAsia" w:ascii="宋体" w:hAnsi="宋体" w:eastAsia="宋体"/>
          <w:b/>
          <w:sz w:val="28"/>
        </w:rPr>
        <w:t>八、下一步改进措施</w:t>
      </w:r>
    </w:p>
    <w:p>
      <w:pPr>
        <w:spacing w:line="480" w:lineRule="auto"/>
        <w:ind w:firstLine="560" w:firstLineChars="200"/>
        <w:rPr>
          <w:rFonts w:ascii="宋体" w:hAnsi="宋体" w:eastAsia="宋体"/>
          <w:sz w:val="28"/>
        </w:rPr>
      </w:pPr>
      <w:r>
        <w:rPr>
          <w:rFonts w:hint="eastAsia" w:ascii="宋体" w:hAnsi="宋体" w:eastAsia="宋体"/>
          <w:sz w:val="28"/>
        </w:rPr>
        <w:t>本着“勤俭节约、保障运转”的原则进行预算的编制，进一步提高预算编制的科学性、合理性、严谨性和可控性，提高财政资金使用效益。</w:t>
      </w:r>
    </w:p>
    <w:p>
      <w:pPr>
        <w:spacing w:line="480" w:lineRule="auto"/>
        <w:ind w:firstLine="562" w:firstLineChars="200"/>
        <w:rPr>
          <w:rFonts w:hint="eastAsia" w:ascii="宋体" w:hAnsi="宋体" w:eastAsia="宋体"/>
          <w:b/>
          <w:sz w:val="28"/>
        </w:rPr>
      </w:pPr>
      <w:r>
        <w:rPr>
          <w:rFonts w:hint="eastAsia" w:ascii="宋体" w:hAnsi="宋体" w:eastAsia="宋体"/>
          <w:b/>
          <w:sz w:val="28"/>
        </w:rPr>
        <w:t>九、部门整体支出绩效自评结果拟应用和公开情况</w:t>
      </w:r>
    </w:p>
    <w:p>
      <w:pPr>
        <w:spacing w:line="480" w:lineRule="auto"/>
        <w:ind w:firstLine="560" w:firstLineChars="200"/>
        <w:rPr>
          <w:rFonts w:hint="eastAsia" w:ascii="宋体" w:hAnsi="宋体" w:eastAsia="宋体"/>
          <w:sz w:val="28"/>
        </w:rPr>
      </w:pPr>
      <w:r>
        <w:rPr>
          <w:rFonts w:hint="eastAsia" w:ascii="宋体" w:hAnsi="宋体" w:eastAsia="宋体"/>
          <w:sz w:val="28"/>
        </w:rPr>
        <w:t>通过绩效自评，进一步掌握了资金使用情况和取得的效果，发现了工作中存在的问题和不足，为今后加强资金使用管理、完善资金绩效管理、提高资金使用效益工作提供了重要的参考依据。</w:t>
      </w:r>
    </w:p>
    <w:p>
      <w:pPr>
        <w:spacing w:line="480" w:lineRule="auto"/>
        <w:ind w:firstLine="560" w:firstLineChars="200"/>
        <w:rPr>
          <w:rFonts w:ascii="宋体" w:hAnsi="宋体" w:eastAsia="宋体"/>
          <w:sz w:val="28"/>
        </w:rPr>
      </w:pPr>
      <w:r>
        <w:rPr>
          <w:rFonts w:hint="eastAsia" w:ascii="宋体" w:hAnsi="宋体" w:eastAsia="宋体"/>
          <w:sz w:val="28"/>
        </w:rPr>
        <w:t>将此次绩效自评报告在本县党政门户网站上予以公布，向社会公开，广泛接受群众监督。</w:t>
      </w:r>
    </w:p>
    <w:p>
      <w:pPr>
        <w:spacing w:line="480" w:lineRule="auto"/>
        <w:ind w:firstLine="562" w:firstLineChars="200"/>
        <w:rPr>
          <w:rFonts w:hint="eastAsia" w:ascii="宋体" w:hAnsi="宋体" w:eastAsia="宋体"/>
          <w:b/>
          <w:sz w:val="28"/>
        </w:rPr>
      </w:pPr>
      <w:r>
        <w:rPr>
          <w:rFonts w:hint="eastAsia" w:ascii="宋体" w:hAnsi="宋体" w:eastAsia="宋体"/>
          <w:b/>
          <w:sz w:val="28"/>
        </w:rPr>
        <w:t>十、其他需要说明的情况</w:t>
      </w:r>
    </w:p>
    <w:p>
      <w:pPr>
        <w:spacing w:line="480" w:lineRule="auto"/>
        <w:ind w:firstLine="560" w:firstLineChars="200"/>
        <w:rPr>
          <w:rFonts w:hint="eastAsia" w:ascii="宋体" w:hAnsi="宋体" w:eastAsia="宋体"/>
          <w:sz w:val="28"/>
        </w:rPr>
      </w:pPr>
      <w:r>
        <w:rPr>
          <w:rFonts w:hint="eastAsia" w:ascii="宋体" w:hAnsi="宋体" w:eastAsia="宋体"/>
          <w:sz w:val="28"/>
        </w:rPr>
        <w:t>无。</w:t>
      </w:r>
    </w:p>
    <w:p>
      <w:pPr>
        <w:spacing w:line="480" w:lineRule="auto"/>
        <w:ind w:firstLine="560" w:firstLineChars="200"/>
        <w:rPr>
          <w:rFonts w:hint="eastAsia" w:ascii="宋体" w:hAnsi="宋体" w:eastAsia="宋体"/>
          <w:sz w:val="28"/>
        </w:rPr>
      </w:pPr>
      <w:r>
        <w:rPr>
          <w:rFonts w:hint="eastAsia" w:ascii="宋体" w:hAnsi="宋体" w:eastAsia="宋体"/>
          <w:sz w:val="28"/>
        </w:rPr>
        <w:t>附表：1、部门整体支出绩效评价基础数据表</w:t>
      </w:r>
    </w:p>
    <w:p>
      <w:pPr>
        <w:spacing w:line="480" w:lineRule="auto"/>
        <w:ind w:firstLine="560" w:firstLineChars="200"/>
        <w:rPr>
          <w:rFonts w:hint="eastAsia" w:ascii="宋体" w:hAnsi="宋体" w:eastAsia="宋体"/>
          <w:sz w:val="28"/>
        </w:rPr>
      </w:pPr>
      <w:r>
        <w:rPr>
          <w:rFonts w:hint="eastAsia" w:ascii="宋体" w:hAnsi="宋体" w:eastAsia="宋体"/>
          <w:sz w:val="28"/>
        </w:rPr>
        <w:t xml:space="preserve">      2、部门整体支出绩效自评表</w:t>
      </w:r>
    </w:p>
    <w:p>
      <w:pPr>
        <w:spacing w:line="480" w:lineRule="auto"/>
        <w:ind w:firstLine="560" w:firstLineChars="200"/>
        <w:rPr>
          <w:rFonts w:hint="eastAsia" w:ascii="宋体" w:hAnsi="宋体" w:eastAsia="宋体"/>
          <w:sz w:val="28"/>
        </w:rPr>
      </w:pPr>
      <w:r>
        <w:rPr>
          <w:rFonts w:hint="eastAsia" w:ascii="宋体" w:hAnsi="宋体" w:eastAsia="宋体"/>
          <w:sz w:val="28"/>
        </w:rPr>
        <w:t xml:space="preserve">      3、项目支出绩效自评表（每个一级项目一张表）</w:t>
      </w:r>
    </w:p>
    <w:p>
      <w:pPr>
        <w:spacing w:line="480" w:lineRule="auto"/>
        <w:ind w:firstLine="560" w:firstLineChars="200"/>
        <w:rPr>
          <w:rFonts w:hint="eastAsia" w:ascii="宋体" w:hAnsi="宋体" w:eastAsia="宋体"/>
          <w:sz w:val="28"/>
        </w:rPr>
      </w:pPr>
      <w:r>
        <w:rPr>
          <w:rFonts w:hint="eastAsia" w:ascii="宋体" w:hAnsi="宋体" w:eastAsia="宋体"/>
          <w:sz w:val="28"/>
        </w:rPr>
        <w:t xml:space="preserve">      4、政府性基金预算支出情况表</w:t>
      </w:r>
    </w:p>
    <w:p>
      <w:pPr>
        <w:spacing w:line="480" w:lineRule="auto"/>
        <w:ind w:firstLine="560" w:firstLineChars="200"/>
        <w:rPr>
          <w:rFonts w:ascii="宋体" w:hAnsi="宋体" w:eastAsia="宋体"/>
          <w:sz w:val="28"/>
        </w:rPr>
      </w:pPr>
      <w:r>
        <w:rPr>
          <w:rFonts w:hint="eastAsia" w:ascii="宋体" w:hAnsi="宋体" w:eastAsia="宋体"/>
          <w:sz w:val="28"/>
        </w:rPr>
        <w:t xml:space="preserve">      5、国有资本经营预算支出情况表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9D9BF8"/>
    <w:multiLevelType w:val="singleLevel"/>
    <w:tmpl w:val="D09D9BF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lmNDIxNTM2Yzk1MWU1Y2Q1NDhiM2NlZjhkZDM2MWIifQ=="/>
  </w:docVars>
  <w:rsids>
    <w:rsidRoot w:val="00625119"/>
    <w:rsid w:val="003432E8"/>
    <w:rsid w:val="00625119"/>
    <w:rsid w:val="06D01FD2"/>
    <w:rsid w:val="3247137E"/>
    <w:rsid w:val="73041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556</Words>
  <Characters>3171</Characters>
  <Lines>26</Lines>
  <Paragraphs>7</Paragraphs>
  <TotalTime>0</TotalTime>
  <ScaleCrop>false</ScaleCrop>
  <LinksUpToDate>false</LinksUpToDate>
  <CharactersWithSpaces>3720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2025-04-11T23:23:00Z</dcterms:created>
  <dc:creator>Administrator</dc:creator>
  <cp:lastModifiedBy>双双</cp:lastModifiedBy>
  <dcterms:modified xsi:type="dcterms:W3CDTF">2025-04-14T02:52:07Z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321C114EDD0D4AACB56A8A760E15F4EE_12</vt:lpwstr>
  </property>
</Properties>
</file>