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93B2A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jc w:val="center"/>
        <w:textAlignment w:val="auto"/>
        <w:rPr>
          <w:rFonts w:ascii="Times New Roman" w:hAnsi="Times New Roman" w:eastAsia="方正小标宋简体" w:cs="Times New Roman"/>
          <w:b w:val="0"/>
          <w:bCs w:val="0"/>
          <w:color w:val="auto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 w:val="0"/>
          <w:color w:val="auto"/>
          <w:kern w:val="0"/>
          <w:sz w:val="36"/>
          <w:szCs w:val="36"/>
        </w:rPr>
        <w:t>绩效目标申报表（</w:t>
      </w:r>
      <w:r>
        <w:rPr>
          <w:rFonts w:hint="eastAsia" w:ascii="Times New Roman" w:hAnsi="Times New Roman" w:eastAsia="方正小标宋_GBK" w:cs="Times New Roman"/>
          <w:b w:val="0"/>
          <w:color w:val="auto"/>
          <w:kern w:val="0"/>
          <w:sz w:val="36"/>
          <w:szCs w:val="36"/>
          <w:lang w:eastAsia="zh-CN"/>
        </w:rPr>
        <w:t>产业发展类</w:t>
      </w:r>
      <w:r>
        <w:rPr>
          <w:rFonts w:hint="default" w:ascii="Times New Roman" w:hAnsi="Times New Roman" w:eastAsia="方正小标宋_GBK" w:cs="Times New Roman"/>
          <w:b w:val="0"/>
          <w:color w:val="auto"/>
          <w:kern w:val="0"/>
          <w:sz w:val="36"/>
          <w:szCs w:val="36"/>
        </w:rPr>
        <w:t>）</w:t>
      </w:r>
    </w:p>
    <w:p w14:paraId="0E92C3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Times New Roman" w:hAnsi="Times New Roman" w:cs="Times New Roman"/>
          <w:color w:val="auto"/>
        </w:rPr>
      </w:pPr>
      <w:r>
        <w:rPr>
          <w:rFonts w:hint="default" w:ascii="Times New Roman" w:hAnsi="Times New Roman" w:eastAsia="仿宋_GB2312" w:cs="Times New Roman"/>
          <w:color w:val="auto"/>
          <w:lang w:eastAsia="en-US"/>
        </w:rPr>
        <w:t>（20</w:t>
      </w:r>
      <w:r>
        <w:rPr>
          <w:rFonts w:hint="eastAsia" w:ascii="Times New Roman" w:hAnsi="Times New Roman" w:eastAsia="仿宋_GB2312" w:cs="Times New Roman"/>
          <w:color w:val="auto"/>
          <w:lang w:val="en-US" w:eastAsia="zh-CN"/>
        </w:rPr>
        <w:t>25</w:t>
      </w:r>
      <w:r>
        <w:rPr>
          <w:rFonts w:hint="default" w:ascii="Times New Roman" w:hAnsi="Times New Roman" w:eastAsia="仿宋_GB2312" w:cs="Times New Roman"/>
          <w:color w:val="auto"/>
        </w:rPr>
        <w:t>年度）</w:t>
      </w:r>
    </w:p>
    <w:tbl>
      <w:tblPr>
        <w:tblStyle w:val="7"/>
        <w:tblW w:w="4998" w:type="pct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31"/>
        <w:gridCol w:w="860"/>
        <w:gridCol w:w="1186"/>
        <w:gridCol w:w="1205"/>
        <w:gridCol w:w="2123"/>
        <w:gridCol w:w="1040"/>
        <w:gridCol w:w="1279"/>
      </w:tblGrid>
      <w:tr w14:paraId="1DD3DB7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10" w:hRule="exact"/>
          <w:jc w:val="center"/>
        </w:trPr>
        <w:tc>
          <w:tcPr>
            <w:tcW w:w="895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99B6786">
            <w:pPr>
              <w:pStyle w:val="9"/>
              <w:spacing w:line="240" w:lineRule="exact"/>
              <w:ind w:firstLine="44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项目名称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FFF24A">
            <w:pPr>
              <w:pStyle w:val="9"/>
              <w:spacing w:line="24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bookmarkStart w:id="0" w:name="_GoBack"/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产业发展_配套设施项目_2025年城连墟乡和平新村小型农田水利设施建设水渠护砌</w:t>
            </w:r>
            <w:bookmarkEnd w:id="0"/>
          </w:p>
        </w:tc>
        <w:tc>
          <w:tcPr>
            <w:tcW w:w="127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C161553">
            <w:pPr>
              <w:pStyle w:val="9"/>
              <w:spacing w:line="24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项目负责人及电话</w:t>
            </w:r>
          </w:p>
        </w:tc>
        <w:tc>
          <w:tcPr>
            <w:tcW w:w="13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60D1CA2">
            <w:pPr>
              <w:pStyle w:val="9"/>
              <w:spacing w:line="24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王学琳15673431048</w:t>
            </w:r>
          </w:p>
        </w:tc>
      </w:tr>
      <w:tr w14:paraId="6C121A3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895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D881308">
            <w:pPr>
              <w:pStyle w:val="9"/>
              <w:spacing w:line="240" w:lineRule="exact"/>
              <w:ind w:firstLine="44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主管部门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2A47915"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城连墟乡</w:t>
            </w:r>
          </w:p>
        </w:tc>
        <w:tc>
          <w:tcPr>
            <w:tcW w:w="127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8AC338E">
            <w:pPr>
              <w:pStyle w:val="9"/>
              <w:spacing w:line="24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实施单位</w:t>
            </w:r>
          </w:p>
        </w:tc>
        <w:tc>
          <w:tcPr>
            <w:tcW w:w="13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B72A567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和平新村委会</w:t>
            </w:r>
          </w:p>
        </w:tc>
      </w:tr>
      <w:tr w14:paraId="5853D27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8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E80547E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资金情况 （万元）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63709AA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年度资金总额：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A4FB9AB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szCs w:val="19"/>
                <w:lang w:val="en-US" w:eastAsia="zh-CN"/>
              </w:rPr>
              <w:t>10.8</w:t>
            </w:r>
          </w:p>
        </w:tc>
      </w:tr>
      <w:tr w14:paraId="5BC5DF4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89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F8BE2A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847B43A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其中：财政拨款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BF27AE7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szCs w:val="19"/>
                <w:lang w:val="en-US" w:eastAsia="zh-CN"/>
              </w:rPr>
              <w:t>10.8</w:t>
            </w:r>
          </w:p>
        </w:tc>
      </w:tr>
      <w:tr w14:paraId="2BB30C4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89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25DBBB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42A0FE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其他资金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1B92E9C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19"/>
                <w:szCs w:val="19"/>
                <w:lang w:val="en-US" w:eastAsia="zh-CN"/>
              </w:rPr>
            </w:pPr>
          </w:p>
        </w:tc>
      </w:tr>
      <w:tr w14:paraId="7BD374D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379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5557B1D6">
            <w:pPr>
              <w:pStyle w:val="10"/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</w:rPr>
              <w:t>总体目标</w:t>
            </w:r>
          </w:p>
        </w:tc>
        <w:tc>
          <w:tcPr>
            <w:tcW w:w="4620" w:type="pct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756D666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年度目标</w:t>
            </w:r>
          </w:p>
        </w:tc>
      </w:tr>
      <w:tr w14:paraId="465ABF2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56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C6F82F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4620" w:type="pct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E43DCDC">
            <w:pPr>
              <w:pStyle w:val="9"/>
              <w:spacing w:line="240" w:lineRule="exact"/>
              <w:ind w:firstLine="0"/>
              <w:jc w:val="both"/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目标1:解决骨干塘塘堤垮塌渗漏的问题，增强池塘蓄水能力，增强灌溉能力，利于农业生产发展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，助力乡村振兴发展。</w:t>
            </w:r>
          </w:p>
          <w:p w14:paraId="06CEA8CD">
            <w:pPr>
              <w:pStyle w:val="9"/>
              <w:spacing w:line="240" w:lineRule="exact"/>
              <w:ind w:firstLine="0"/>
              <w:jc w:val="both"/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目标2：受益人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127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423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人，其中脱贫户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72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人。</w:t>
            </w:r>
          </w:p>
          <w:p w14:paraId="29EBC84A">
            <w:pPr>
              <w:pStyle w:val="9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06B521A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A57A5F5">
            <w:pPr>
              <w:pStyle w:val="10"/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</w:rPr>
              <w:t>绩效指标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D87E755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一级指标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60BC957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二级指标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BF4232D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三级指标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1B5DC95">
            <w:pPr>
              <w:pStyle w:val="9"/>
              <w:spacing w:line="240" w:lineRule="exact"/>
              <w:ind w:firstLine="36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指标值</w:t>
            </w:r>
          </w:p>
        </w:tc>
      </w:tr>
      <w:tr w14:paraId="0FE6BD3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4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3D90C3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0A3200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产出指标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3E36A28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数量指标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FF1C42C">
            <w:pPr>
              <w:pStyle w:val="9"/>
              <w:spacing w:line="240" w:lineRule="exact"/>
              <w:ind w:firstLine="0"/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山塘清淤护砌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EE79F7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hint="eastAsia" w:ascii="Times New Roman" w:hAnsi="Times New Roman" w:eastAsia="宋体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lang w:val="en-US" w:eastAsia="zh-CN"/>
              </w:rPr>
              <w:t>1口</w:t>
            </w:r>
          </w:p>
        </w:tc>
      </w:tr>
      <w:tr w14:paraId="77D977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93D443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9A0BE0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8AC506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3782402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18125C4">
            <w:pPr>
              <w:pStyle w:val="9"/>
              <w:spacing w:line="240" w:lineRule="exact"/>
              <w:ind w:firstLine="36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0F44203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7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A45847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3AB951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0BE66F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4AC037F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4163FC6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5D7205E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30B1065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827610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3006632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质量指标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9B4957F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项目（工程）验收合格率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0D7135C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Times New Roman" w:cs="Times New Roman"/>
                <w:bCs/>
                <w:color w:val="auto"/>
                <w:sz w:val="19"/>
              </w:rPr>
              <w:t>100%</w:t>
            </w:r>
          </w:p>
        </w:tc>
      </w:tr>
      <w:tr w14:paraId="48B8BB2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569173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3BFFE9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9D82ED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C64D23D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39F85AC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287E42A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835C11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2DAD9CC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8076494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时效指标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9D3CB60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项目（工程）完成及时率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0CE5EB6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lang w:val="en-US" w:eastAsia="zh-CN"/>
              </w:rPr>
              <w:t>100</w:t>
            </w:r>
            <w:r>
              <w:rPr>
                <w:rFonts w:hint="default" w:ascii="Times New Roman" w:hAnsi="Times New Roman" w:eastAsia="Times New Roman" w:cs="Times New Roman"/>
                <w:bCs/>
                <w:color w:val="auto"/>
                <w:sz w:val="19"/>
              </w:rPr>
              <w:t>%</w:t>
            </w:r>
          </w:p>
        </w:tc>
      </w:tr>
      <w:tr w14:paraId="4BE3DB9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98EBD7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7305D1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BF3368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FC9C77C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E7CB46C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0E34B31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7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46A2EBF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7964B0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62A4CFF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成本指标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626A5A">
            <w:pPr>
              <w:pStyle w:val="9"/>
              <w:spacing w:line="240" w:lineRule="exact"/>
              <w:ind w:firstLine="0"/>
              <w:rPr>
                <w:rFonts w:hint="default" w:ascii="Times New Roman" w:hAnsi="Times New Roman" w:cs="Times New Roman"/>
                <w:bCs/>
                <w:color w:val="auto"/>
                <w:sz w:val="19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大塘清淤护砌项目补偿标准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C260FD4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bCs/>
                <w:color w:val="auto"/>
                <w:kern w:val="0"/>
                <w:sz w:val="19"/>
                <w:szCs w:val="20"/>
                <w:lang w:val="en-US" w:eastAsia="zh-CN" w:bidi="ar-SA"/>
              </w:rPr>
              <w:t>≤10.8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万元</w:t>
            </w:r>
          </w:p>
        </w:tc>
      </w:tr>
      <w:tr w14:paraId="407FDC1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2D1E05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2358960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BA6ADC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D4FB22A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03FC4B9">
            <w:pPr>
              <w:pStyle w:val="9"/>
              <w:spacing w:line="240" w:lineRule="exact"/>
              <w:ind w:firstLine="14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45FF101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351E1C2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E51F33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317519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44115D4">
            <w:pPr>
              <w:pStyle w:val="9"/>
              <w:tabs>
                <w:tab w:val="left" w:leader="dot" w:pos="367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03ED11F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1969A77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AD632D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D13C575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效益指标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7F675BB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经济效益</w:t>
            </w:r>
          </w:p>
          <w:p w14:paraId="27D71108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70504B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A6BB28A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32292AF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057AF43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6537C6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EE0028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5167B7F">
            <w:pPr>
              <w:pStyle w:val="9"/>
              <w:tabs>
                <w:tab w:val="left" w:leader="dot" w:pos="367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642E96B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41A7279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C630C0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6D557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4439D2C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社会效益</w:t>
            </w:r>
          </w:p>
          <w:p w14:paraId="1AB8E06B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21DA2B2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BF0B075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208BBA7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4832102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A42836A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7807B5A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76627D1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受益人口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C8E6143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  <w:t>423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</w:t>
            </w:r>
          </w:p>
        </w:tc>
      </w:tr>
      <w:tr w14:paraId="0216822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2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FDBA6D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3B6857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28DF70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2677033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sz w:val="19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受益脱贫人口（监测对象）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B2FC365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  <w:t>72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</w:t>
            </w:r>
          </w:p>
        </w:tc>
      </w:tr>
      <w:tr w14:paraId="4EBD8F9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4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CFE6A3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6E41A4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9C75906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生态效益</w:t>
            </w:r>
          </w:p>
          <w:p w14:paraId="55EC85FC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BC1B439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BC6619D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4126CCC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88695C9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682D9D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03A8390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E33C76E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val="en-US" w:eastAsia="en-US"/>
              </w:rPr>
              <w:tab/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261242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6BD92BA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80CD3A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2FCE91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FEAB003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可持续影响</w:t>
            </w:r>
          </w:p>
          <w:p w14:paraId="46A60C98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F556C25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工程设计使用年限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5AF8DCF">
            <w:pPr>
              <w:pStyle w:val="9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</w:t>
            </w:r>
          </w:p>
        </w:tc>
      </w:tr>
      <w:tr w14:paraId="2B2DE2F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97650EC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4251EC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28AD0E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C906BE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AAB516D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589B64E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8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807FB6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106AE9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10D075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0D32069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val="en-US" w:eastAsia="en-US"/>
              </w:rPr>
              <w:tab/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60C4DFA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320ECB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031698D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DD0135B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E941FD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服务对象满意度指标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8C91363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受益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人口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43E21A">
            <w:pPr>
              <w:pStyle w:val="9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%</w:t>
            </w:r>
          </w:p>
        </w:tc>
      </w:tr>
      <w:tr w14:paraId="7D0AE6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4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DD1722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380F78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071780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1E7DFF3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益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脱贫（监测）户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3747982">
            <w:pPr>
              <w:spacing w:line="240" w:lineRule="exact"/>
              <w:jc w:val="both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98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%</w:t>
            </w:r>
          </w:p>
        </w:tc>
      </w:tr>
    </w:tbl>
    <w:p w14:paraId="315DD8A4">
      <w:pPr>
        <w:pStyle w:val="5"/>
        <w:spacing w:after="0" w:line="300" w:lineRule="exact"/>
        <w:rPr>
          <w:rFonts w:ascii="Times New Roman" w:hAnsi="Times New Roman" w:eastAsia="仿宋_GB2312" w:cs="Times New Roman"/>
          <w:b/>
          <w:color w:val="auto"/>
          <w:kern w:val="0"/>
          <w:sz w:val="21"/>
          <w:szCs w:val="21"/>
          <w:lang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21"/>
          <w:szCs w:val="21"/>
          <w:lang w:bidi="ar"/>
        </w:rPr>
        <w:t>注：各地请根据实际情况，从上述绩效指标中选择适合的填报（其中三颗星为必填的核心绩效指标，可结合已下达的中央对地方专项转移支付绩效指标），也可自行增加或适当调整。</w:t>
      </w:r>
    </w:p>
    <w:p w14:paraId="516CE35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yNGYwNTI5NmRmZDQ1NjlmM2ZhMTc4YTZlYTg0MTQifQ=="/>
  </w:docVars>
  <w:rsids>
    <w:rsidRoot w:val="00000000"/>
    <w:rsid w:val="004323F7"/>
    <w:rsid w:val="017E6156"/>
    <w:rsid w:val="092E279E"/>
    <w:rsid w:val="0CE0319D"/>
    <w:rsid w:val="16F509AE"/>
    <w:rsid w:val="1AC02366"/>
    <w:rsid w:val="1C847419"/>
    <w:rsid w:val="1EF500EB"/>
    <w:rsid w:val="1F807DBA"/>
    <w:rsid w:val="23446B4F"/>
    <w:rsid w:val="3F4C3465"/>
    <w:rsid w:val="41CE0F85"/>
    <w:rsid w:val="4830797A"/>
    <w:rsid w:val="494C2A74"/>
    <w:rsid w:val="51AC0513"/>
    <w:rsid w:val="57AE277F"/>
    <w:rsid w:val="59B17890"/>
    <w:rsid w:val="62B16217"/>
    <w:rsid w:val="6CE30F38"/>
    <w:rsid w:val="797E23E2"/>
    <w:rsid w:val="7EDE52D3"/>
    <w:rsid w:val="7F794E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  <w:rPr>
      <w:szCs w:val="24"/>
    </w:rPr>
  </w:style>
  <w:style w:type="paragraph" w:styleId="3">
    <w:name w:val="Body Text Indent"/>
    <w:basedOn w:val="1"/>
    <w:next w:val="4"/>
    <w:unhideWhenUsed/>
    <w:qFormat/>
    <w:uiPriority w:val="99"/>
    <w:pPr>
      <w:spacing w:after="120"/>
      <w:ind w:left="420" w:leftChars="200"/>
    </w:p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ascii="Calibri" w:hAnsi="Calibri" w:eastAsia="仿宋" w:cs="Times New Roman"/>
      <w:sz w:val="32"/>
    </w:rPr>
  </w:style>
  <w:style w:type="paragraph" w:styleId="5">
    <w:name w:val="Body Text"/>
    <w:basedOn w:val="1"/>
    <w:next w:val="6"/>
    <w:qFormat/>
    <w:uiPriority w:val="0"/>
    <w:pPr>
      <w:spacing w:after="120" w:afterLines="0"/>
    </w:pPr>
  </w:style>
  <w:style w:type="paragraph" w:styleId="6">
    <w:name w:val="toc 5"/>
    <w:basedOn w:val="1"/>
    <w:next w:val="1"/>
    <w:unhideWhenUsed/>
    <w:qFormat/>
    <w:uiPriority w:val="39"/>
    <w:pPr>
      <w:ind w:left="1680" w:leftChars="800"/>
    </w:pPr>
  </w:style>
  <w:style w:type="paragraph" w:customStyle="1" w:styleId="9">
    <w:name w:val="Other|1"/>
    <w:basedOn w:val="1"/>
    <w:qFormat/>
    <w:uiPriority w:val="99"/>
    <w:pPr>
      <w:spacing w:line="410" w:lineRule="auto"/>
      <w:ind w:firstLine="400"/>
      <w:jc w:val="left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10">
    <w:name w:val="Other|2"/>
    <w:basedOn w:val="1"/>
    <w:qFormat/>
    <w:uiPriority w:val="99"/>
    <w:pPr>
      <w:jc w:val="center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501</Words>
  <Characters>548</Characters>
  <Lines>0</Lines>
  <Paragraphs>0</Paragraphs>
  <TotalTime>8</TotalTime>
  <ScaleCrop>false</ScaleCrop>
  <LinksUpToDate>false</LinksUpToDate>
  <CharactersWithSpaces>551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2023-12-22T08:11:39Z</dcterms:created>
  <dc:creator>Administrator</dc:creator>
  <cp:lastModifiedBy>凌夜白</cp:lastModifiedBy>
  <dcterms:modified xsi:type="dcterms:W3CDTF">2025-05-12T02:34:32Z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8997E783F51D44C399D11EAF23E08E07_13</vt:lpwstr>
  </property>
  <property fmtid="{D5CDD505-2E9C-101B-9397-08002B2CF9AE}" pid="4" name="KSOTemplateDocerSaveRecord">
    <vt:lpwstr>eyJoZGlkIjoiMTFlZTgwYWZjMTk1YzY2NDk0MDU2MDM4NDE2NGRlY2YiLCJ1c2VySWQiOiI3MjgzOTkzMDQifQ==</vt:lpwstr>
  </property>
</Properties>
</file>