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93B2A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center"/>
        <w:textAlignment w:val="auto"/>
        <w:rPr>
          <w:rFonts w:ascii="Times New Roman" w:hAnsi="Times New Roman" w:eastAsia="方正小标宋简体" w:cs="Times New Roman"/>
          <w:b w:val="0"/>
          <w:bCs w:val="0"/>
          <w:color w:val="auto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 w:val="0"/>
          <w:color w:val="auto"/>
          <w:kern w:val="0"/>
          <w:sz w:val="36"/>
          <w:szCs w:val="36"/>
        </w:rPr>
        <w:t>绩效目标申报表（</w:t>
      </w:r>
      <w:r>
        <w:rPr>
          <w:rFonts w:hint="eastAsia" w:ascii="Times New Roman" w:hAnsi="Times New Roman" w:eastAsia="方正小标宋_GBK" w:cs="Times New Roman"/>
          <w:b w:val="0"/>
          <w:color w:val="auto"/>
          <w:kern w:val="0"/>
          <w:sz w:val="36"/>
          <w:szCs w:val="36"/>
          <w:lang w:eastAsia="zh-CN"/>
        </w:rPr>
        <w:t>产业发展类</w:t>
      </w:r>
      <w:r>
        <w:rPr>
          <w:rFonts w:hint="default" w:ascii="Times New Roman" w:hAnsi="Times New Roman" w:eastAsia="方正小标宋_GBK" w:cs="Times New Roman"/>
          <w:b w:val="0"/>
          <w:color w:val="auto"/>
          <w:kern w:val="0"/>
          <w:sz w:val="36"/>
          <w:szCs w:val="36"/>
        </w:rPr>
        <w:t>）</w:t>
      </w:r>
    </w:p>
    <w:p w14:paraId="0E92C3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Times New Roman" w:hAnsi="Times New Roman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  <w:lang w:eastAsia="en-US"/>
        </w:rPr>
        <w:t>（20</w:t>
      </w:r>
      <w:r>
        <w:rPr>
          <w:rFonts w:hint="eastAsia" w:ascii="Times New Roman" w:hAnsi="Times New Roman" w:eastAsia="仿宋_GB2312" w:cs="Times New Roman"/>
          <w:color w:val="auto"/>
          <w:lang w:val="en-US" w:eastAsia="zh-CN"/>
        </w:rPr>
        <w:t>25</w:t>
      </w:r>
      <w:r>
        <w:rPr>
          <w:rFonts w:hint="default" w:ascii="Times New Roman" w:hAnsi="Times New Roman" w:eastAsia="仿宋_GB2312" w:cs="Times New Roman"/>
          <w:color w:val="auto"/>
        </w:rPr>
        <w:t>年度）</w:t>
      </w:r>
    </w:p>
    <w:tbl>
      <w:tblPr>
        <w:tblStyle w:val="7"/>
        <w:tblW w:w="4998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1"/>
        <w:gridCol w:w="860"/>
        <w:gridCol w:w="1186"/>
        <w:gridCol w:w="1205"/>
        <w:gridCol w:w="2123"/>
        <w:gridCol w:w="1040"/>
        <w:gridCol w:w="1279"/>
      </w:tblGrid>
      <w:tr w14:paraId="1DD3DB7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10" w:hRule="exact"/>
          <w:jc w:val="center"/>
        </w:trPr>
        <w:tc>
          <w:tcPr>
            <w:tcW w:w="895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99B6786">
            <w:pPr>
              <w:pStyle w:val="9"/>
              <w:spacing w:line="240" w:lineRule="exact"/>
              <w:ind w:firstLine="44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项目名称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FFF24A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产业发展_配套设施项目_2025年城连墟乡和平新村小型农田水利设施建设山塘护砌</w:t>
            </w:r>
            <w:bookmarkEnd w:id="0"/>
          </w:p>
        </w:tc>
        <w:tc>
          <w:tcPr>
            <w:tcW w:w="127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161553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项目负责人及电话</w:t>
            </w:r>
          </w:p>
        </w:tc>
        <w:tc>
          <w:tcPr>
            <w:tcW w:w="13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60D1CA2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王学琳15673431048</w:t>
            </w:r>
          </w:p>
        </w:tc>
      </w:tr>
      <w:tr w14:paraId="6C121A3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895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D881308">
            <w:pPr>
              <w:pStyle w:val="9"/>
              <w:spacing w:line="240" w:lineRule="exact"/>
              <w:ind w:firstLine="44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主管部门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2A47915"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城连墟乡</w:t>
            </w:r>
          </w:p>
        </w:tc>
        <w:tc>
          <w:tcPr>
            <w:tcW w:w="127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8AC338E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实施单位</w:t>
            </w:r>
          </w:p>
        </w:tc>
        <w:tc>
          <w:tcPr>
            <w:tcW w:w="13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B72A567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和平新村委会</w:t>
            </w:r>
          </w:p>
        </w:tc>
      </w:tr>
      <w:tr w14:paraId="5853D27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8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E80547E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资金情况 （万元）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63709A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年度资金总额：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A4FB9AB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szCs w:val="19"/>
                <w:lang w:val="en-US" w:eastAsia="zh-CN"/>
              </w:rPr>
              <w:t>9</w:t>
            </w:r>
          </w:p>
        </w:tc>
      </w:tr>
      <w:tr w14:paraId="5BC5DF4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89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F8BE2A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847B43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其中：财政拨款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BF27AE7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szCs w:val="19"/>
                <w:lang w:val="en-US" w:eastAsia="zh-CN"/>
              </w:rPr>
              <w:t>9</w:t>
            </w:r>
          </w:p>
        </w:tc>
      </w:tr>
      <w:tr w14:paraId="2BB30C4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89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25DBBB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42A0FE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其他资金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1B92E9C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</w:p>
        </w:tc>
      </w:tr>
      <w:tr w14:paraId="7BD374D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5557B1D6">
            <w:pPr>
              <w:pStyle w:val="10"/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</w:rPr>
              <w:t>总体目标</w:t>
            </w:r>
          </w:p>
        </w:tc>
        <w:tc>
          <w:tcPr>
            <w:tcW w:w="4620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756D666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年度目标</w:t>
            </w:r>
          </w:p>
        </w:tc>
      </w:tr>
      <w:tr w14:paraId="465ABF2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56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C6F82F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620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E43DCDC">
            <w:pPr>
              <w:pStyle w:val="9"/>
              <w:spacing w:line="240" w:lineRule="exact"/>
              <w:ind w:firstLine="0"/>
              <w:jc w:val="both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目标1:解决骨干塘塘堤垮塌渗漏的问题，增强池塘蓄水能力，增强灌溉能力，利于农业生产发展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，助力乡村振兴发展。</w:t>
            </w:r>
          </w:p>
          <w:p w14:paraId="06CEA8CD">
            <w:pPr>
              <w:pStyle w:val="9"/>
              <w:spacing w:line="240" w:lineRule="exact"/>
              <w:ind w:firstLine="0"/>
              <w:jc w:val="both"/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目标2：受益人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127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423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人，其中脱贫户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20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72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人。</w:t>
            </w:r>
          </w:p>
          <w:p w14:paraId="29EBC84A">
            <w:pPr>
              <w:pStyle w:val="9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06B521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A57A5F5">
            <w:pPr>
              <w:pStyle w:val="10"/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</w:rPr>
              <w:t>绩效指标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D87E755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一级指标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60BC957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二级指标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BF4232D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三级指标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1B5DC95">
            <w:pPr>
              <w:pStyle w:val="9"/>
              <w:spacing w:line="240" w:lineRule="exact"/>
              <w:ind w:firstLine="36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指标值</w:t>
            </w:r>
          </w:p>
        </w:tc>
      </w:tr>
      <w:tr w14:paraId="0FE6BD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4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3D90C3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0A3200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产出指标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3E36A28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数量指标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FF1C42C">
            <w:pPr>
              <w:pStyle w:val="9"/>
              <w:spacing w:line="240" w:lineRule="exact"/>
              <w:ind w:firstLine="0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山塘清淤护砌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EE79F7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val="en-US" w:eastAsia="zh-CN"/>
              </w:rPr>
              <w:t>1口</w:t>
            </w:r>
          </w:p>
        </w:tc>
      </w:tr>
      <w:tr w14:paraId="77D977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93D443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9A0BE0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8AC506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3782402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18125C4">
            <w:pPr>
              <w:pStyle w:val="9"/>
              <w:spacing w:line="240" w:lineRule="exact"/>
              <w:ind w:firstLine="36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0F4420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7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A45847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3AB95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0BE66F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4AC037F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4163FC6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5D7205E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30B1065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827610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3006632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质量指标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9B4957F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项目（工程）验收合格率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D7135C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Times New Roman" w:cs="Times New Roman"/>
                <w:bCs/>
                <w:color w:val="auto"/>
                <w:sz w:val="19"/>
              </w:rPr>
              <w:t>100%</w:t>
            </w:r>
          </w:p>
        </w:tc>
      </w:tr>
      <w:tr w14:paraId="48B8BB2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569173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3BFFE9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9D82ED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64D23D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39F85AC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287E42A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835C1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DAD9CC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8076494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时效指标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9D3CB60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项目（工程）完成及时率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0CE5EB6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val="en-US" w:eastAsia="zh-CN"/>
              </w:rPr>
              <w:t>100</w:t>
            </w:r>
            <w:r>
              <w:rPr>
                <w:rFonts w:hint="default" w:ascii="Times New Roman" w:hAnsi="Times New Roman" w:eastAsia="Times New Roman" w:cs="Times New Roman"/>
                <w:bCs/>
                <w:color w:val="auto"/>
                <w:sz w:val="19"/>
              </w:rPr>
              <w:t>%</w:t>
            </w:r>
          </w:p>
        </w:tc>
      </w:tr>
      <w:tr w14:paraId="4BE3DB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98EBD7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305D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BF3368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FC9C77C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E7CB46C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0E34B31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7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46A2EBF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7964B0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62A4CFF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成本指标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626A5A">
            <w:pPr>
              <w:pStyle w:val="9"/>
              <w:spacing w:line="240" w:lineRule="exact"/>
              <w:ind w:firstLine="0"/>
              <w:rPr>
                <w:rFonts w:hint="default" w:ascii="Times New Roman" w:hAnsi="Times New Roman" w:cs="Times New Roman"/>
                <w:bCs/>
                <w:color w:val="auto"/>
                <w:sz w:val="19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大塘清淤护砌项目补偿标准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C260FD4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bCs/>
                <w:color w:val="auto"/>
                <w:kern w:val="0"/>
                <w:sz w:val="19"/>
                <w:szCs w:val="20"/>
                <w:lang w:val="en-US" w:eastAsia="zh-CN" w:bidi="ar-SA"/>
              </w:rPr>
              <w:t>≤9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万元</w:t>
            </w:r>
          </w:p>
        </w:tc>
      </w:tr>
      <w:tr w14:paraId="407FDC1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2D1E05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35896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BA6ADC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D4FB22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3FC4B9">
            <w:pPr>
              <w:pStyle w:val="9"/>
              <w:spacing w:line="240" w:lineRule="exact"/>
              <w:ind w:firstLine="14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45FF101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351E1C2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E51F33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317519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44115D4"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3ED11F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1969A7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AD632D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D13C575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效益指标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F675B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经济效益</w:t>
            </w:r>
          </w:p>
          <w:p w14:paraId="27D71108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70504B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A6BB28A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32292AF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057AF43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6537C6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EE0028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5167B7F"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642E96B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41A7279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C630C0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6D557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4439D2C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社会效益</w:t>
            </w:r>
          </w:p>
          <w:p w14:paraId="1AB8E06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1DA2B2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BF0B075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208BBA7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4832102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A42836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7807B5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6627D1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受益人口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8E6143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423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</w:t>
            </w:r>
          </w:p>
        </w:tc>
      </w:tr>
      <w:tr w14:paraId="0216822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2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FDBA6D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3B6857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28DF7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677033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 w:val="19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受益脱贫人口（监测对象）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B2FC365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72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</w:t>
            </w:r>
          </w:p>
        </w:tc>
      </w:tr>
      <w:tr w14:paraId="4EBD8F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4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CFE6A3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6E41A4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9C75906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生态效益</w:t>
            </w:r>
          </w:p>
          <w:p w14:paraId="55EC85FC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BC1B439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BC6619D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4126CCC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88695C9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682D9D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03A839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E33C76E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val="en-US" w:eastAsia="en-US"/>
              </w:rPr>
              <w:tab/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261242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6BD92BA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80CD3A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FCE91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FEAB003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可持续影响</w:t>
            </w:r>
          </w:p>
          <w:p w14:paraId="46A60C98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F556C25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工程设计使用年限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5AF8DCF">
            <w:pPr>
              <w:pStyle w:val="9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</w:t>
            </w:r>
          </w:p>
        </w:tc>
      </w:tr>
      <w:tr w14:paraId="2B2DE2F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97650EC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4251EC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8AD0E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C906BE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AAB516D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589B64E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8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807FB6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106AE9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10D075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0D32069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val="en-US" w:eastAsia="en-US"/>
              </w:rPr>
              <w:tab/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60C4DFA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320ECB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031698D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DD0135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E941FD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服务对象满意度指标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8C91363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受益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人口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43E21A">
            <w:pPr>
              <w:pStyle w:val="9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%</w:t>
            </w:r>
          </w:p>
        </w:tc>
      </w:tr>
      <w:tr w14:paraId="7D0AE6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4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DD1722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380F78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071780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1E7DFF3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益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脱贫（监测）户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3747982">
            <w:pPr>
              <w:spacing w:line="240" w:lineRule="exact"/>
              <w:jc w:val="both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98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%</w:t>
            </w:r>
          </w:p>
        </w:tc>
      </w:tr>
    </w:tbl>
    <w:p w14:paraId="315DD8A4">
      <w:pPr>
        <w:pStyle w:val="5"/>
        <w:spacing w:after="0" w:line="300" w:lineRule="exact"/>
        <w:rPr>
          <w:rFonts w:ascii="Times New Roman" w:hAnsi="Times New Roman" w:eastAsia="仿宋_GB2312" w:cs="Times New Roman"/>
          <w:b/>
          <w:color w:val="auto"/>
          <w:kern w:val="0"/>
          <w:sz w:val="21"/>
          <w:szCs w:val="21"/>
          <w:lang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1"/>
          <w:szCs w:val="21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</w:p>
    <w:p w14:paraId="516CE35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yNGYwNTI5NmRmZDQ1NjlmM2ZhMTc4YTZlYTg0MTQifQ=="/>
  </w:docVars>
  <w:rsids>
    <w:rsidRoot w:val="00000000"/>
    <w:rsid w:val="004323F7"/>
    <w:rsid w:val="017E6156"/>
    <w:rsid w:val="092E279E"/>
    <w:rsid w:val="0CE0319D"/>
    <w:rsid w:val="16F509AE"/>
    <w:rsid w:val="1AC02366"/>
    <w:rsid w:val="1C847419"/>
    <w:rsid w:val="1EF500EB"/>
    <w:rsid w:val="1F807DBA"/>
    <w:rsid w:val="23446B4F"/>
    <w:rsid w:val="3DDF0D0F"/>
    <w:rsid w:val="3F4C3465"/>
    <w:rsid w:val="41CE0F85"/>
    <w:rsid w:val="4830797A"/>
    <w:rsid w:val="494C2A74"/>
    <w:rsid w:val="51AC0513"/>
    <w:rsid w:val="57AE277F"/>
    <w:rsid w:val="59B17890"/>
    <w:rsid w:val="62B16217"/>
    <w:rsid w:val="6CE30F38"/>
    <w:rsid w:val="797E23E2"/>
    <w:rsid w:val="7EDE52D3"/>
    <w:rsid w:val="7F794E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  <w:rPr>
      <w:szCs w:val="24"/>
    </w:rPr>
  </w:style>
  <w:style w:type="paragraph" w:styleId="3">
    <w:name w:val="Body Text Indent"/>
    <w:basedOn w:val="1"/>
    <w:next w:val="4"/>
    <w:unhideWhenUsed/>
    <w:qFormat/>
    <w:uiPriority w:val="99"/>
    <w:pPr>
      <w:spacing w:after="120"/>
      <w:ind w:left="420" w:leftChars="200"/>
    </w:p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Calibri" w:hAnsi="Calibri" w:eastAsia="仿宋" w:cs="Times New Roman"/>
      <w:sz w:val="32"/>
    </w:rPr>
  </w:style>
  <w:style w:type="paragraph" w:styleId="5">
    <w:name w:val="Body Text"/>
    <w:basedOn w:val="1"/>
    <w:next w:val="6"/>
    <w:qFormat/>
    <w:uiPriority w:val="0"/>
    <w:pPr>
      <w:spacing w:after="120" w:afterLines="0"/>
    </w:pPr>
  </w:style>
  <w:style w:type="paragraph" w:styleId="6">
    <w:name w:val="toc 5"/>
    <w:basedOn w:val="1"/>
    <w:next w:val="1"/>
    <w:unhideWhenUsed/>
    <w:qFormat/>
    <w:uiPriority w:val="39"/>
    <w:pPr>
      <w:ind w:left="1680" w:leftChars="800"/>
    </w:pPr>
  </w:style>
  <w:style w:type="paragraph" w:customStyle="1" w:styleId="9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0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501</Words>
  <Characters>548</Characters>
  <Lines>0</Lines>
  <Paragraphs>0</Paragraphs>
  <TotalTime>8</TotalTime>
  <ScaleCrop>false</ScaleCrop>
  <LinksUpToDate>false</LinksUpToDate>
  <CharactersWithSpaces>551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2023-12-22T08:11:39Z</dcterms:created>
  <dc:creator>Administrator</dc:creator>
  <cp:lastModifiedBy>凌夜白</cp:lastModifiedBy>
  <dcterms:modified xsi:type="dcterms:W3CDTF">2025-05-12T02:35:24Z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8DC4F85D7B18454B82E12AC43EC77516_13</vt:lpwstr>
  </property>
  <property fmtid="{D5CDD505-2E9C-101B-9397-08002B2CF9AE}" pid="4" name="KSOTemplateDocerSaveRecord">
    <vt:lpwstr>eyJoZGlkIjoiMTFlZTgwYWZjMTk1YzY2NDk0MDU2MDM4NDE2NGRlY2YiLCJ1c2VySWQiOiI3MjgzOTkzMDQifQ==</vt:lpwstr>
  </property>
</Properties>
</file>