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072326">
      <w:pPr>
        <w:jc w:val="center"/>
        <w:rPr>
          <w:rFonts w:ascii="宋体" w:hAnsi="宋体" w:eastAsia="宋体"/>
          <w:b/>
          <w:sz w:val="48"/>
        </w:rPr>
      </w:pPr>
    </w:p>
    <w:p w14:paraId="4D8999D3">
      <w:pPr>
        <w:jc w:val="center"/>
        <w:rPr>
          <w:rFonts w:ascii="宋体" w:hAnsi="宋体" w:eastAsia="宋体"/>
          <w:b/>
          <w:sz w:val="48"/>
        </w:rPr>
      </w:pPr>
    </w:p>
    <w:p w14:paraId="3538F2D1">
      <w:pPr>
        <w:jc w:val="center"/>
        <w:rPr>
          <w:rFonts w:ascii="宋体" w:hAnsi="宋体" w:eastAsia="宋体"/>
          <w:b/>
          <w:sz w:val="48"/>
        </w:rPr>
      </w:pPr>
    </w:p>
    <w:p w14:paraId="17A085DC">
      <w:pPr>
        <w:jc w:val="center"/>
        <w:rPr>
          <w:rFonts w:ascii="宋体" w:hAnsi="宋体" w:eastAsia="宋体"/>
          <w:b/>
          <w:sz w:val="48"/>
        </w:rPr>
      </w:pPr>
      <w:r>
        <w:rPr>
          <w:rFonts w:hint="eastAsia" w:ascii="宋体" w:hAnsi="宋体" w:eastAsia="宋体"/>
          <w:b/>
          <w:sz w:val="48"/>
        </w:rPr>
        <w:t>2024年度部门整体支出绩效自评报告</w:t>
      </w:r>
    </w:p>
    <w:p w14:paraId="445C80DF">
      <w:pPr>
        <w:jc w:val="center"/>
        <w:rPr>
          <w:rFonts w:ascii="宋体" w:hAnsi="宋体" w:eastAsia="宋体"/>
          <w:b/>
          <w:sz w:val="48"/>
        </w:rPr>
      </w:pPr>
    </w:p>
    <w:p w14:paraId="01C7FC7B">
      <w:pPr>
        <w:jc w:val="center"/>
        <w:rPr>
          <w:rFonts w:ascii="宋体" w:hAnsi="宋体" w:eastAsia="宋体"/>
          <w:b/>
          <w:sz w:val="48"/>
        </w:rPr>
      </w:pPr>
    </w:p>
    <w:p w14:paraId="3FBD3712">
      <w:pPr>
        <w:jc w:val="center"/>
        <w:rPr>
          <w:rFonts w:ascii="宋体" w:hAnsi="宋体" w:eastAsia="宋体"/>
          <w:b/>
          <w:sz w:val="48"/>
        </w:rPr>
      </w:pPr>
    </w:p>
    <w:p w14:paraId="01B968B6">
      <w:pPr>
        <w:jc w:val="center"/>
        <w:rPr>
          <w:rFonts w:ascii="宋体" w:hAnsi="宋体" w:eastAsia="宋体"/>
          <w:b/>
          <w:sz w:val="48"/>
        </w:rPr>
      </w:pPr>
    </w:p>
    <w:p w14:paraId="1F1841F7">
      <w:pPr>
        <w:jc w:val="center"/>
        <w:rPr>
          <w:rFonts w:ascii="宋体" w:hAnsi="宋体" w:eastAsia="宋体"/>
          <w:b/>
          <w:sz w:val="48"/>
        </w:rPr>
      </w:pPr>
    </w:p>
    <w:p w14:paraId="16E395D9">
      <w:pPr>
        <w:jc w:val="center"/>
        <w:rPr>
          <w:rFonts w:ascii="宋体" w:hAnsi="宋体" w:eastAsia="宋体"/>
          <w:b/>
          <w:sz w:val="48"/>
        </w:rPr>
      </w:pPr>
    </w:p>
    <w:p w14:paraId="1B0DC21C">
      <w:pPr>
        <w:jc w:val="center"/>
        <w:rPr>
          <w:rFonts w:ascii="宋体" w:hAnsi="宋体" w:eastAsia="宋体"/>
          <w:b/>
          <w:sz w:val="48"/>
        </w:rPr>
      </w:pPr>
    </w:p>
    <w:p w14:paraId="3C68FA07">
      <w:pPr>
        <w:jc w:val="center"/>
        <w:rPr>
          <w:rFonts w:ascii="宋体" w:hAnsi="宋体" w:eastAsia="宋体"/>
          <w:b/>
          <w:sz w:val="48"/>
        </w:rPr>
      </w:pPr>
    </w:p>
    <w:p w14:paraId="55722D2D">
      <w:pPr>
        <w:jc w:val="center"/>
        <w:rPr>
          <w:rFonts w:ascii="宋体" w:hAnsi="宋体" w:eastAsia="宋体"/>
          <w:b/>
          <w:sz w:val="48"/>
        </w:rPr>
      </w:pPr>
    </w:p>
    <w:p w14:paraId="1DE53844">
      <w:pPr>
        <w:jc w:val="center"/>
        <w:rPr>
          <w:rFonts w:ascii="宋体" w:hAnsi="宋体" w:eastAsia="宋体"/>
          <w:b/>
          <w:sz w:val="48"/>
        </w:rPr>
      </w:pPr>
    </w:p>
    <w:p w14:paraId="18C15E2A">
      <w:pPr>
        <w:jc w:val="center"/>
        <w:rPr>
          <w:rFonts w:ascii="宋体" w:hAnsi="宋体" w:eastAsia="宋体"/>
          <w:b/>
          <w:sz w:val="48"/>
        </w:rPr>
      </w:pPr>
    </w:p>
    <w:p w14:paraId="13F37F99">
      <w:pPr>
        <w:jc w:val="center"/>
        <w:rPr>
          <w:rFonts w:ascii="宋体" w:hAnsi="宋体" w:eastAsia="宋体"/>
          <w:b/>
          <w:sz w:val="36"/>
        </w:rPr>
      </w:pPr>
      <w:r>
        <w:rPr>
          <w:rFonts w:hint="eastAsia" w:ascii="宋体" w:hAnsi="宋体" w:eastAsia="宋体"/>
          <w:b/>
          <w:sz w:val="36"/>
        </w:rPr>
        <w:t>单位名称(盖章)：祁东县种业事务中心</w:t>
      </w:r>
    </w:p>
    <w:p w14:paraId="5DFEB981">
      <w:pPr>
        <w:jc w:val="center"/>
        <w:rPr>
          <w:rFonts w:ascii="宋体" w:hAnsi="宋体" w:eastAsia="宋体"/>
          <w:b/>
          <w:sz w:val="36"/>
        </w:rPr>
      </w:pPr>
    </w:p>
    <w:p w14:paraId="23ACFDFB">
      <w:pPr>
        <w:jc w:val="center"/>
        <w:rPr>
          <w:rFonts w:ascii="宋体" w:hAnsi="宋体" w:eastAsia="宋体"/>
          <w:b/>
          <w:sz w:val="36"/>
        </w:rPr>
      </w:pPr>
      <w:r>
        <w:rPr>
          <w:rFonts w:hint="eastAsia" w:ascii="宋体" w:hAnsi="宋体" w:eastAsia="宋体"/>
          <w:b/>
          <w:sz w:val="36"/>
        </w:rPr>
        <w:t>2025年04月20日</w:t>
      </w:r>
    </w:p>
    <w:p w14:paraId="6D274541">
      <w:pPr>
        <w:jc w:val="center"/>
        <w:rPr>
          <w:rFonts w:ascii="宋体" w:hAnsi="宋体" w:eastAsia="宋体"/>
          <w:b/>
          <w:sz w:val="48"/>
        </w:rPr>
      </w:pPr>
    </w:p>
    <w:p w14:paraId="3768E240">
      <w:pPr>
        <w:jc w:val="center"/>
        <w:rPr>
          <w:rFonts w:ascii="宋体" w:hAnsi="宋体" w:eastAsia="宋体"/>
          <w:b/>
          <w:sz w:val="48"/>
        </w:rPr>
      </w:pPr>
    </w:p>
    <w:p w14:paraId="6BE05C26">
      <w:pPr>
        <w:spacing w:line="480" w:lineRule="auto"/>
        <w:ind w:firstLine="562" w:firstLineChars="200"/>
        <w:jc w:val="center"/>
        <w:rPr>
          <w:rFonts w:ascii="宋体" w:hAnsi="宋体" w:eastAsia="宋体"/>
          <w:b/>
          <w:sz w:val="28"/>
        </w:rPr>
      </w:pPr>
    </w:p>
    <w:p w14:paraId="1AD5DC63">
      <w:pPr>
        <w:spacing w:line="480" w:lineRule="auto"/>
        <w:ind w:firstLine="560" w:firstLineChars="200"/>
        <w:rPr>
          <w:rFonts w:ascii="宋体" w:hAnsi="宋体" w:eastAsia="宋体"/>
          <w:sz w:val="28"/>
        </w:rPr>
      </w:pPr>
    </w:p>
    <w:p w14:paraId="6CD7B18F">
      <w:pPr>
        <w:spacing w:line="480" w:lineRule="auto"/>
        <w:ind w:firstLine="562" w:firstLineChars="200"/>
        <w:rPr>
          <w:rFonts w:ascii="宋体" w:hAnsi="宋体" w:eastAsia="宋体"/>
          <w:b/>
          <w:sz w:val="28"/>
        </w:rPr>
      </w:pPr>
      <w:r>
        <w:rPr>
          <w:rFonts w:hint="eastAsia" w:ascii="宋体" w:hAnsi="宋体" w:eastAsia="宋体"/>
          <w:b/>
          <w:sz w:val="28"/>
        </w:rPr>
        <w:t>一、部门基本情况</w:t>
      </w:r>
    </w:p>
    <w:p w14:paraId="74B72CFE">
      <w:pPr>
        <w:spacing w:line="480" w:lineRule="auto"/>
        <w:ind w:firstLine="560" w:firstLineChars="200"/>
        <w:rPr>
          <w:rFonts w:ascii="宋体" w:hAnsi="宋体" w:eastAsia="宋体"/>
          <w:sz w:val="28"/>
        </w:rPr>
      </w:pPr>
      <w:r>
        <w:rPr>
          <w:rFonts w:hint="eastAsia" w:ascii="宋体" w:hAnsi="宋体" w:eastAsia="宋体"/>
          <w:sz w:val="28"/>
        </w:rPr>
        <w:t>（一）部门职责</w:t>
      </w:r>
    </w:p>
    <w:p w14:paraId="19F5F5C1">
      <w:pPr>
        <w:spacing w:line="480" w:lineRule="auto"/>
        <w:ind w:firstLine="560" w:firstLineChars="200"/>
        <w:rPr>
          <w:rFonts w:ascii="宋体" w:hAnsi="宋体" w:eastAsia="宋体"/>
          <w:sz w:val="28"/>
        </w:rPr>
      </w:pPr>
      <w:r>
        <w:rPr>
          <w:rFonts w:hint="eastAsia" w:ascii="宋体" w:hAnsi="宋体" w:eastAsia="宋体"/>
          <w:sz w:val="28"/>
        </w:rPr>
        <w:t>1、负责农作物新品种引进、展示、示范和推广。</w:t>
      </w:r>
    </w:p>
    <w:p w14:paraId="105E7AC3">
      <w:pPr>
        <w:spacing w:line="480" w:lineRule="auto"/>
        <w:ind w:firstLine="560" w:firstLineChars="200"/>
        <w:rPr>
          <w:rFonts w:ascii="宋体" w:hAnsi="宋体" w:eastAsia="宋体"/>
          <w:sz w:val="28"/>
        </w:rPr>
      </w:pPr>
      <w:r>
        <w:rPr>
          <w:rFonts w:hint="eastAsia" w:ascii="宋体" w:hAnsi="宋体" w:eastAsia="宋体"/>
          <w:sz w:val="28"/>
        </w:rPr>
        <w:t>2、负责对农作物品种进行安全跟踪评价，收集种业基础信息。</w:t>
      </w:r>
    </w:p>
    <w:p w14:paraId="053FB376">
      <w:pPr>
        <w:spacing w:line="480" w:lineRule="auto"/>
        <w:ind w:firstLine="560" w:firstLineChars="200"/>
        <w:rPr>
          <w:rFonts w:ascii="宋体" w:hAnsi="宋体" w:eastAsia="宋体"/>
          <w:sz w:val="28"/>
        </w:rPr>
      </w:pPr>
      <w:r>
        <w:rPr>
          <w:rFonts w:hint="eastAsia" w:ascii="宋体" w:hAnsi="宋体" w:eastAsia="宋体"/>
          <w:sz w:val="28"/>
        </w:rPr>
        <w:t>3、负责农作物种子质量检验检测工作。</w:t>
      </w:r>
    </w:p>
    <w:p w14:paraId="14BA620A">
      <w:pPr>
        <w:spacing w:line="480" w:lineRule="auto"/>
        <w:ind w:firstLine="560" w:firstLineChars="200"/>
        <w:rPr>
          <w:rFonts w:ascii="宋体" w:hAnsi="宋体" w:eastAsia="宋体"/>
          <w:sz w:val="28"/>
        </w:rPr>
      </w:pPr>
      <w:r>
        <w:rPr>
          <w:rFonts w:hint="eastAsia" w:ascii="宋体" w:hAnsi="宋体" w:eastAsia="宋体"/>
          <w:sz w:val="28"/>
        </w:rPr>
        <w:t>4、负责农作物种质资源和植物新品种保护工作。</w:t>
      </w:r>
    </w:p>
    <w:p w14:paraId="33D5D9A7">
      <w:pPr>
        <w:spacing w:line="480" w:lineRule="auto"/>
        <w:ind w:firstLine="560" w:firstLineChars="200"/>
        <w:rPr>
          <w:rFonts w:ascii="宋体" w:hAnsi="宋体" w:eastAsia="宋体"/>
          <w:sz w:val="28"/>
        </w:rPr>
      </w:pPr>
      <w:r>
        <w:rPr>
          <w:rFonts w:hint="eastAsia" w:ascii="宋体" w:hAnsi="宋体" w:eastAsia="宋体"/>
          <w:sz w:val="28"/>
        </w:rPr>
        <w:t>5、负责组织落实救灾备荒种子储备工作。</w:t>
      </w:r>
    </w:p>
    <w:p w14:paraId="58BB4EC5">
      <w:pPr>
        <w:spacing w:line="480" w:lineRule="auto"/>
        <w:ind w:firstLine="560" w:firstLineChars="200"/>
        <w:rPr>
          <w:rFonts w:ascii="宋体" w:hAnsi="宋体" w:eastAsia="宋体"/>
          <w:sz w:val="28"/>
        </w:rPr>
      </w:pPr>
      <w:r>
        <w:rPr>
          <w:rFonts w:hint="eastAsia" w:ascii="宋体" w:hAnsi="宋体" w:eastAsia="宋体"/>
          <w:sz w:val="28"/>
        </w:rPr>
        <w:t>6、参与农作物种子种苗质量监管服务工作。</w:t>
      </w:r>
    </w:p>
    <w:p w14:paraId="154E1242">
      <w:pPr>
        <w:spacing w:line="480" w:lineRule="auto"/>
        <w:ind w:firstLine="560" w:firstLineChars="200"/>
        <w:rPr>
          <w:rFonts w:ascii="宋体" w:hAnsi="宋体" w:eastAsia="宋体"/>
          <w:sz w:val="28"/>
        </w:rPr>
      </w:pPr>
      <w:r>
        <w:rPr>
          <w:rFonts w:hint="eastAsia" w:ascii="宋体" w:hAnsi="宋体" w:eastAsia="宋体"/>
          <w:sz w:val="28"/>
        </w:rPr>
        <w:t>7、完成县农业农村局交办的其他任务。</w:t>
      </w:r>
    </w:p>
    <w:p w14:paraId="42ED0CBA">
      <w:pPr>
        <w:spacing w:line="480" w:lineRule="auto"/>
        <w:ind w:firstLine="560" w:firstLineChars="200"/>
        <w:rPr>
          <w:rFonts w:ascii="宋体" w:hAnsi="宋体" w:eastAsia="宋体"/>
          <w:sz w:val="28"/>
        </w:rPr>
      </w:pPr>
      <w:r>
        <w:rPr>
          <w:rFonts w:hint="eastAsia" w:ascii="宋体" w:hAnsi="宋体" w:eastAsia="宋体"/>
          <w:sz w:val="28"/>
        </w:rPr>
        <w:t>（二）机构设置和人员编制情况</w:t>
      </w:r>
    </w:p>
    <w:p w14:paraId="68B4371F">
      <w:pPr>
        <w:spacing w:line="480" w:lineRule="auto"/>
        <w:ind w:firstLine="560" w:firstLineChars="200"/>
        <w:rPr>
          <w:rFonts w:ascii="宋体" w:hAnsi="宋体" w:eastAsia="宋体"/>
          <w:sz w:val="28"/>
        </w:rPr>
      </w:pPr>
      <w:r>
        <w:rPr>
          <w:rFonts w:hint="eastAsia" w:ascii="宋体" w:hAnsi="宋体" w:eastAsia="宋体"/>
          <w:sz w:val="28"/>
        </w:rPr>
        <w:t>祁东县种业事务中心是正股级全额拨款事业单位，内设综合股、财务股、种业服务股、检验检测股、储备展示股，下属单位：祁东县种子技术推广服务中心。</w:t>
      </w:r>
    </w:p>
    <w:p w14:paraId="0F3BC2D2">
      <w:pPr>
        <w:spacing w:line="480" w:lineRule="auto"/>
        <w:ind w:firstLine="560" w:firstLineChars="200"/>
        <w:rPr>
          <w:rFonts w:ascii="宋体" w:hAnsi="宋体" w:eastAsia="宋体"/>
          <w:sz w:val="28"/>
        </w:rPr>
      </w:pPr>
      <w:r>
        <w:rPr>
          <w:rFonts w:hint="eastAsia" w:ascii="宋体" w:hAnsi="宋体" w:eastAsia="宋体"/>
          <w:sz w:val="28"/>
        </w:rPr>
        <w:t>人员编制情况。祁东县种业事务中心编制26名，下属单位祁东县种子技术推广服务中心差额编制64名。</w:t>
      </w:r>
    </w:p>
    <w:p w14:paraId="7E5767AD">
      <w:pPr>
        <w:spacing w:line="480" w:lineRule="auto"/>
        <w:ind w:firstLine="560" w:firstLineChars="200"/>
        <w:rPr>
          <w:rFonts w:ascii="宋体" w:hAnsi="宋体" w:eastAsia="宋体"/>
          <w:sz w:val="28"/>
        </w:rPr>
      </w:pPr>
    </w:p>
    <w:p w14:paraId="1A423546">
      <w:pPr>
        <w:spacing w:line="480" w:lineRule="auto"/>
        <w:ind w:firstLine="560" w:firstLineChars="200"/>
        <w:rPr>
          <w:rFonts w:ascii="宋体" w:hAnsi="宋体" w:eastAsia="宋体"/>
          <w:sz w:val="28"/>
        </w:rPr>
      </w:pPr>
      <w:r>
        <w:rPr>
          <w:rFonts w:hint="eastAsia" w:ascii="宋体" w:hAnsi="宋体" w:eastAsia="宋体"/>
          <w:sz w:val="28"/>
        </w:rPr>
        <w:t>（三）2024年度重点工作计划</w:t>
      </w:r>
    </w:p>
    <w:p w14:paraId="52040ADC">
      <w:pPr>
        <w:spacing w:line="480" w:lineRule="auto"/>
        <w:ind w:firstLine="600" w:firstLineChars="200"/>
        <w:rPr>
          <w:rFonts w:hint="eastAsia" w:asciiTheme="minorEastAsia" w:hAnsiTheme="minorEastAsia"/>
          <w:sz w:val="30"/>
          <w:szCs w:val="30"/>
        </w:rPr>
      </w:pPr>
      <w:r>
        <w:rPr>
          <w:rFonts w:hint="eastAsia" w:asciiTheme="minorEastAsia" w:hAnsiTheme="minorEastAsia"/>
          <w:sz w:val="30"/>
          <w:szCs w:val="30"/>
        </w:rPr>
        <w:t>粮安天下，种铸基石。今年以来，中心紧紧围绕全县农业发展思路和年度目标，认真贯彻落实习近平总书记关于粮食安全和现代种业发展的重要指示精神，扎实推进以种子知识产权保护、种子经营备案、种子市场监管、新品种展示评价、种质资源保护、生产试验监督及种子科技攻关为重点的种业振兴行动和“藏粮于地、藏粮于技”粮食安全发展战略，主动担当作为，勇于开拓创新</w:t>
      </w:r>
    </w:p>
    <w:p w14:paraId="10E47267">
      <w:pPr>
        <w:spacing w:line="480" w:lineRule="auto"/>
        <w:ind w:firstLine="560" w:firstLineChars="200"/>
        <w:rPr>
          <w:rFonts w:ascii="宋体" w:hAnsi="宋体" w:eastAsia="宋体"/>
          <w:sz w:val="28"/>
        </w:rPr>
      </w:pPr>
      <w:r>
        <w:rPr>
          <w:rFonts w:hint="eastAsia" w:ascii="宋体" w:hAnsi="宋体" w:eastAsia="宋体"/>
          <w:sz w:val="28"/>
        </w:rPr>
        <w:t>二、一般公共预算支出情况</w:t>
      </w:r>
    </w:p>
    <w:p w14:paraId="59605A75">
      <w:pPr>
        <w:spacing w:line="480" w:lineRule="auto"/>
        <w:ind w:firstLine="560" w:firstLineChars="200"/>
        <w:rPr>
          <w:rFonts w:ascii="宋体" w:hAnsi="宋体" w:eastAsia="宋体"/>
          <w:sz w:val="28"/>
        </w:rPr>
      </w:pPr>
      <w:r>
        <w:rPr>
          <w:rFonts w:hint="eastAsia" w:ascii="宋体" w:hAnsi="宋体" w:eastAsia="宋体"/>
          <w:sz w:val="28"/>
        </w:rPr>
        <w:t>本年收入合计452.63万元，全部为一般公共预算财政拨款收入。本年支出合计452.63万元，其中。</w:t>
      </w:r>
    </w:p>
    <w:p w14:paraId="2BC670AA">
      <w:pPr>
        <w:spacing w:line="480" w:lineRule="auto"/>
        <w:ind w:firstLine="560" w:firstLineChars="200"/>
        <w:rPr>
          <w:rFonts w:ascii="宋体" w:hAnsi="宋体" w:eastAsia="宋体"/>
          <w:sz w:val="28"/>
        </w:rPr>
      </w:pPr>
      <w:r>
        <w:rPr>
          <w:rFonts w:hint="eastAsia" w:ascii="宋体" w:hAnsi="宋体" w:eastAsia="宋体"/>
          <w:sz w:val="28"/>
        </w:rPr>
        <w:t>主要内容和涉及范围：人员经费包括基本工资、津贴补贴、奖金、社会保障缴费、退休费生活补助、住房公积金等；日常公用经费包括办公费、差旅费、培训费、公务接待费、劳务费、工会经费、福利费、公务用车运行维护费、其他交通费用、其他商品和服务支出等；项目支出主要包括办公费、印刷费、邮电费、差旅费、维修（护）费、会议费、培训费、公务接待费、劳务费、委托业务费、公务用车运行维护费、其他交通费、其他商品和服务支出、办公设备购置。涉及人员经费、保障基本运转、开展各项专项业务工作、精准扶贫、乡村振兴、党建所发生的全部支出。</w:t>
      </w:r>
    </w:p>
    <w:p w14:paraId="57801D84">
      <w:pPr>
        <w:spacing w:line="480" w:lineRule="auto"/>
        <w:ind w:firstLine="562" w:firstLineChars="200"/>
        <w:rPr>
          <w:rFonts w:ascii="宋体" w:hAnsi="宋体" w:eastAsia="宋体"/>
          <w:b/>
          <w:sz w:val="28"/>
        </w:rPr>
      </w:pPr>
      <w:r>
        <w:rPr>
          <w:rFonts w:hint="eastAsia" w:ascii="宋体" w:hAnsi="宋体" w:eastAsia="宋体"/>
          <w:b/>
          <w:sz w:val="28"/>
        </w:rPr>
        <w:t>（一）基本支出情况</w:t>
      </w:r>
    </w:p>
    <w:p w14:paraId="2606FE8B">
      <w:pPr>
        <w:spacing w:line="480" w:lineRule="auto"/>
        <w:ind w:firstLine="560" w:firstLineChars="200"/>
        <w:rPr>
          <w:rFonts w:ascii="宋体" w:hAnsi="宋体" w:eastAsia="宋体"/>
          <w:sz w:val="28"/>
        </w:rPr>
      </w:pPr>
      <w:r>
        <w:rPr>
          <w:rFonts w:hint="eastAsia" w:ascii="宋体" w:hAnsi="宋体" w:eastAsia="宋体"/>
          <w:sz w:val="28"/>
        </w:rPr>
        <w:t>1、实际整体收支情况</w:t>
      </w:r>
    </w:p>
    <w:p w14:paraId="085777DB">
      <w:pPr>
        <w:spacing w:line="480" w:lineRule="auto"/>
        <w:ind w:firstLine="560" w:firstLineChars="200"/>
        <w:rPr>
          <w:rFonts w:ascii="宋体" w:hAnsi="宋体" w:eastAsia="宋体"/>
          <w:sz w:val="28"/>
        </w:rPr>
      </w:pPr>
      <w:r>
        <w:rPr>
          <w:rFonts w:hint="eastAsia" w:ascii="宋体" w:hAnsi="宋体" w:eastAsia="宋体"/>
          <w:sz w:val="28"/>
        </w:rPr>
        <w:t>2024年度收、支总计452.63万元。与上年相比减少75.43万元，下降14.28%，主要是因为：退休、异动等人员经费、专项资金减少。</w:t>
      </w:r>
    </w:p>
    <w:p w14:paraId="503D2EC4">
      <w:pPr>
        <w:spacing w:line="480" w:lineRule="auto"/>
        <w:ind w:firstLine="560" w:firstLineChars="200"/>
        <w:rPr>
          <w:rFonts w:ascii="宋体" w:hAnsi="宋体" w:eastAsia="宋体"/>
          <w:sz w:val="28"/>
        </w:rPr>
      </w:pPr>
      <w:r>
        <w:rPr>
          <w:rFonts w:hint="eastAsia" w:ascii="宋体" w:hAnsi="宋体" w:eastAsia="宋体"/>
          <w:sz w:val="28"/>
        </w:rPr>
        <w:t>2024年度财政拨款基本支出452.63万元，其中：人员经费393.56万元，占基本支出的86.95%,主要包括本工资、津贴补贴、奖金、伙食补助费、绩效工资、机关事业单位基本养老保险缴费、职工基本医疗保险缴费、其他社会保障缴费、住房公积金、其他工资福利支出、生活补助、奖励金、其他对个人和家庭的补助；公用经费59.07万元，占基本支出的13.05%,主要包括办公费、印刷费、邮电费、差旅费、培训费、公务接待费、劳务费、委托业务费、工会经费、福利费、其他交通费用、其他商品和服务支出、办公设备购置。</w:t>
      </w:r>
    </w:p>
    <w:p w14:paraId="1FF2DE7F">
      <w:pPr>
        <w:spacing w:line="480" w:lineRule="auto"/>
        <w:ind w:firstLine="560" w:firstLineChars="200"/>
        <w:rPr>
          <w:rFonts w:ascii="宋体" w:hAnsi="宋体" w:eastAsia="宋体"/>
          <w:sz w:val="28"/>
        </w:rPr>
      </w:pPr>
      <w:r>
        <w:rPr>
          <w:rFonts w:hint="eastAsia" w:ascii="宋体" w:hAnsi="宋体" w:eastAsia="宋体"/>
          <w:sz w:val="28"/>
        </w:rPr>
        <w:t>2、“三公”经费总支出情况</w:t>
      </w:r>
    </w:p>
    <w:p w14:paraId="5B3A9D01">
      <w:pPr>
        <w:spacing w:line="480" w:lineRule="auto"/>
        <w:ind w:firstLine="560" w:firstLineChars="200"/>
        <w:rPr>
          <w:rFonts w:ascii="宋体" w:hAnsi="宋体" w:eastAsia="宋体"/>
          <w:sz w:val="28"/>
        </w:rPr>
      </w:pPr>
      <w:r>
        <w:rPr>
          <w:rFonts w:hint="eastAsia" w:ascii="宋体" w:hAnsi="宋体" w:eastAsia="宋体"/>
          <w:sz w:val="28"/>
        </w:rPr>
        <w:t>2024年“三公”经费预算为0.42万元，支出为0.42万元，比预算节约0万元。其中：“因公出国（境）费预算数0.00万元，支出0.00万元、公务用车购置及运行维护费预算数0.00万元，支出0.00万元、公务接待费预算数0.42万元，支出0.42万元。“三公”经费相关数据统计：国内公务接待批次22个，国内公务接待人次106人。</w:t>
      </w:r>
    </w:p>
    <w:p w14:paraId="11D2792D">
      <w:pPr>
        <w:spacing w:line="480" w:lineRule="auto"/>
        <w:ind w:firstLine="562" w:firstLineChars="200"/>
        <w:rPr>
          <w:rFonts w:ascii="宋体" w:hAnsi="宋体" w:eastAsia="宋体"/>
          <w:b/>
          <w:sz w:val="28"/>
        </w:rPr>
      </w:pPr>
      <w:r>
        <w:rPr>
          <w:rFonts w:hint="eastAsia" w:ascii="宋体" w:hAnsi="宋体" w:eastAsia="宋体"/>
          <w:b/>
          <w:sz w:val="28"/>
        </w:rPr>
        <w:t>（二）项目支出</w:t>
      </w:r>
    </w:p>
    <w:p w14:paraId="35494761">
      <w:pPr>
        <w:spacing w:line="480" w:lineRule="auto"/>
        <w:ind w:firstLine="560" w:firstLineChars="200"/>
        <w:rPr>
          <w:rFonts w:ascii="宋体" w:hAnsi="宋体" w:eastAsia="宋体"/>
          <w:sz w:val="28"/>
        </w:rPr>
      </w:pPr>
      <w:r>
        <w:rPr>
          <w:rFonts w:hint="eastAsia" w:ascii="宋体" w:hAnsi="宋体" w:eastAsia="宋体"/>
          <w:sz w:val="28"/>
        </w:rPr>
        <w:t>1、项目资金安排、使用</w:t>
      </w:r>
    </w:p>
    <w:p w14:paraId="7FF92849">
      <w:pPr>
        <w:spacing w:line="480" w:lineRule="auto"/>
        <w:ind w:firstLine="560" w:firstLineChars="200"/>
        <w:rPr>
          <w:rFonts w:ascii="宋体" w:hAnsi="宋体" w:eastAsia="宋体"/>
          <w:sz w:val="28"/>
        </w:rPr>
      </w:pPr>
      <w:r>
        <w:rPr>
          <w:rFonts w:hint="eastAsia" w:ascii="宋体" w:hAnsi="宋体" w:eastAsia="宋体"/>
          <w:sz w:val="28"/>
        </w:rPr>
        <w:t>2024年度项目资金收入支出合计万元，为县级专项资金，列入日常公用经费。包括：新品种示范推广18万元、种子储备17万元。</w:t>
      </w:r>
    </w:p>
    <w:p w14:paraId="12F16A8B">
      <w:pPr>
        <w:spacing w:line="480" w:lineRule="auto"/>
        <w:ind w:firstLine="560" w:firstLineChars="200"/>
        <w:rPr>
          <w:rFonts w:ascii="宋体" w:hAnsi="宋体" w:eastAsia="宋体"/>
          <w:sz w:val="28"/>
        </w:rPr>
      </w:pPr>
      <w:r>
        <w:rPr>
          <w:rFonts w:hint="eastAsia" w:ascii="宋体" w:hAnsi="宋体" w:eastAsia="宋体"/>
          <w:sz w:val="28"/>
        </w:rPr>
        <w:t>2、项目资金管理、组织实施</w:t>
      </w:r>
    </w:p>
    <w:p w14:paraId="3D6DABA6">
      <w:pPr>
        <w:spacing w:line="480" w:lineRule="auto"/>
        <w:ind w:firstLine="560" w:firstLineChars="200"/>
        <w:rPr>
          <w:rFonts w:ascii="宋体" w:hAnsi="宋体" w:eastAsia="宋体"/>
          <w:sz w:val="28"/>
        </w:rPr>
      </w:pPr>
      <w:r>
        <w:rPr>
          <w:rFonts w:hint="eastAsia" w:ascii="宋体" w:hAnsi="宋体" w:eastAsia="宋体"/>
          <w:sz w:val="28"/>
        </w:rPr>
        <w:t>项目支出严格按照国家财经法规、预算资金管理办法、财务管理制度以及省级政府对财政专项资金管理有关法规的规定执行，把项目资金的审批分配、监督检查与绩效评价结合起来。项目支出中用于采购货物、服务类、拨款类等资金支出由国库集中支付，其他支出遵循先预算、再审批、后支出的原则，确保了财政资金分配和财政审批程序合法、保证了项目资金的合理使用。</w:t>
      </w:r>
    </w:p>
    <w:p w14:paraId="09DA50D5">
      <w:pPr>
        <w:spacing w:line="480" w:lineRule="auto"/>
        <w:ind w:firstLine="562" w:firstLineChars="200"/>
        <w:rPr>
          <w:rFonts w:ascii="宋体" w:hAnsi="宋体" w:eastAsia="宋体"/>
          <w:b/>
          <w:sz w:val="28"/>
        </w:rPr>
      </w:pPr>
      <w:r>
        <w:rPr>
          <w:rFonts w:hint="eastAsia" w:ascii="宋体" w:hAnsi="宋体" w:eastAsia="宋体"/>
          <w:b/>
          <w:sz w:val="28"/>
        </w:rPr>
        <w:t>三、政府性基金预算支出情况</w:t>
      </w:r>
    </w:p>
    <w:p w14:paraId="7C41BC22">
      <w:pPr>
        <w:spacing w:line="480" w:lineRule="auto"/>
        <w:ind w:firstLine="560" w:firstLineChars="200"/>
        <w:rPr>
          <w:rFonts w:ascii="宋体" w:hAnsi="宋体" w:eastAsia="宋体"/>
          <w:sz w:val="28"/>
        </w:rPr>
      </w:pPr>
      <w:r>
        <w:rPr>
          <w:rFonts w:hint="eastAsia" w:ascii="宋体" w:hAnsi="宋体" w:eastAsia="宋体"/>
          <w:sz w:val="28"/>
        </w:rPr>
        <w:t>2024政府性基金预算财政拨款收入支出0.00万元，其中：基本支出0.00万元；项目支出0.00万元。</w:t>
      </w:r>
    </w:p>
    <w:p w14:paraId="21DA3838">
      <w:pPr>
        <w:spacing w:line="480" w:lineRule="auto"/>
        <w:ind w:firstLine="562" w:firstLineChars="200"/>
        <w:rPr>
          <w:rFonts w:ascii="宋体" w:hAnsi="宋体" w:eastAsia="宋体"/>
          <w:b/>
          <w:sz w:val="28"/>
        </w:rPr>
      </w:pPr>
      <w:r>
        <w:rPr>
          <w:rFonts w:hint="eastAsia" w:ascii="宋体" w:hAnsi="宋体" w:eastAsia="宋体"/>
          <w:b/>
          <w:sz w:val="28"/>
        </w:rPr>
        <w:t>四、国有资本经营预算支出情况</w:t>
      </w:r>
    </w:p>
    <w:p w14:paraId="2D98A429">
      <w:pPr>
        <w:spacing w:line="480" w:lineRule="auto"/>
        <w:ind w:firstLine="560" w:firstLineChars="200"/>
        <w:rPr>
          <w:rFonts w:ascii="宋体" w:hAnsi="宋体" w:eastAsia="宋体"/>
          <w:sz w:val="28"/>
        </w:rPr>
      </w:pPr>
      <w:r>
        <w:rPr>
          <w:rFonts w:hint="eastAsia" w:ascii="宋体" w:hAnsi="宋体" w:eastAsia="宋体"/>
          <w:sz w:val="28"/>
        </w:rPr>
        <w:t>2024年没有国有资本经营预算支出。</w:t>
      </w:r>
    </w:p>
    <w:p w14:paraId="0D2044ED">
      <w:pPr>
        <w:spacing w:line="480" w:lineRule="auto"/>
        <w:ind w:firstLine="562" w:firstLineChars="200"/>
        <w:rPr>
          <w:rFonts w:ascii="宋体" w:hAnsi="宋体" w:eastAsia="宋体"/>
          <w:b/>
          <w:sz w:val="28"/>
        </w:rPr>
      </w:pPr>
      <w:r>
        <w:rPr>
          <w:rFonts w:hint="eastAsia" w:ascii="宋体" w:hAnsi="宋体" w:eastAsia="宋体"/>
          <w:b/>
          <w:sz w:val="28"/>
        </w:rPr>
        <w:t>五、社会保险基金预算支出情况</w:t>
      </w:r>
    </w:p>
    <w:p w14:paraId="35F619AA">
      <w:pPr>
        <w:spacing w:line="480" w:lineRule="auto"/>
        <w:ind w:firstLine="560" w:firstLineChars="200"/>
        <w:rPr>
          <w:rFonts w:ascii="宋体" w:hAnsi="宋体" w:eastAsia="宋体"/>
          <w:sz w:val="28"/>
        </w:rPr>
      </w:pPr>
      <w:r>
        <w:rPr>
          <w:rFonts w:hint="eastAsia" w:ascii="宋体" w:hAnsi="宋体" w:eastAsia="宋体"/>
          <w:sz w:val="28"/>
        </w:rPr>
        <w:t>本年度没有社会保险基金预算支出。</w:t>
      </w:r>
    </w:p>
    <w:p w14:paraId="5C7C83A2">
      <w:pPr>
        <w:spacing w:line="480" w:lineRule="auto"/>
        <w:ind w:firstLine="562" w:firstLineChars="200"/>
        <w:rPr>
          <w:rFonts w:ascii="宋体" w:hAnsi="宋体" w:eastAsia="宋体"/>
          <w:b/>
          <w:sz w:val="28"/>
        </w:rPr>
      </w:pPr>
      <w:r>
        <w:rPr>
          <w:rFonts w:hint="eastAsia" w:ascii="宋体" w:hAnsi="宋体" w:eastAsia="宋体"/>
          <w:b/>
          <w:sz w:val="28"/>
        </w:rPr>
        <w:t>六、部门整体支出绩效情况</w:t>
      </w:r>
    </w:p>
    <w:p w14:paraId="6239B02A">
      <w:pPr>
        <w:spacing w:line="480" w:lineRule="auto"/>
        <w:ind w:firstLine="560" w:firstLineChars="200"/>
        <w:rPr>
          <w:rFonts w:ascii="宋体" w:hAnsi="宋体" w:eastAsia="宋体"/>
          <w:sz w:val="28"/>
        </w:rPr>
      </w:pPr>
      <w:r>
        <w:rPr>
          <w:rFonts w:hint="eastAsia" w:ascii="宋体" w:hAnsi="宋体" w:eastAsia="宋体"/>
          <w:sz w:val="28"/>
        </w:rPr>
        <w:t>（一）单位总支出情况的绩效</w:t>
      </w:r>
    </w:p>
    <w:p w14:paraId="47D2C077">
      <w:pPr>
        <w:spacing w:line="480" w:lineRule="auto"/>
        <w:ind w:firstLine="560" w:firstLineChars="200"/>
        <w:rPr>
          <w:rFonts w:ascii="宋体" w:hAnsi="宋体" w:eastAsia="宋体"/>
          <w:sz w:val="28"/>
        </w:rPr>
      </w:pPr>
      <w:r>
        <w:rPr>
          <w:rFonts w:hint="eastAsia" w:ascii="宋体" w:hAnsi="宋体" w:eastAsia="宋体"/>
          <w:sz w:val="28"/>
        </w:rPr>
        <w:t>2024年度支出总额452.63万元，其中基本支出452.63万元，基本支出保障了单位正常运转的日常支出，包括基本工资、津贴补贴等人员经费以及办公费、水电费、差旅费等日常公用经费；项目支出金额0.00万元，项目支出主要用于为完成本级财政和及上级安排特定的工作任务或目标支出。</w:t>
      </w:r>
    </w:p>
    <w:p w14:paraId="4AE6A5B3">
      <w:pPr>
        <w:spacing w:line="480" w:lineRule="auto"/>
        <w:ind w:firstLine="560" w:firstLineChars="200"/>
        <w:rPr>
          <w:rFonts w:ascii="宋体" w:hAnsi="宋体" w:eastAsia="宋体"/>
          <w:sz w:val="28"/>
        </w:rPr>
      </w:pPr>
      <w:r>
        <w:rPr>
          <w:rFonts w:hint="eastAsia" w:ascii="宋体" w:hAnsi="宋体" w:eastAsia="宋体"/>
          <w:sz w:val="28"/>
        </w:rPr>
        <w:t>（二）部门整体绩效情况</w:t>
      </w:r>
    </w:p>
    <w:p w14:paraId="18EBD35F">
      <w:pPr>
        <w:spacing w:line="580" w:lineRule="exact"/>
        <w:ind w:firstLine="600"/>
        <w:rPr>
          <w:rFonts w:ascii="宋体" w:hAnsi="宋体" w:eastAsia="宋体"/>
          <w:sz w:val="28"/>
        </w:rPr>
      </w:pPr>
      <w:r>
        <w:rPr>
          <w:rFonts w:hint="eastAsia" w:ascii="宋体" w:hAnsi="宋体" w:eastAsia="宋体"/>
          <w:sz w:val="28"/>
        </w:rPr>
        <w:t>1、做好种子市场管理，</w:t>
      </w:r>
      <w:r>
        <w:rPr>
          <w:rFonts w:hint="eastAsia" w:asciiTheme="minorEastAsia" w:hAnsiTheme="minorEastAsia"/>
          <w:sz w:val="30"/>
          <w:szCs w:val="30"/>
        </w:rPr>
        <w:t>全年组织举办植物新品种保护暨种子经营备案管理培训班1期，发放宣传彩页1500多份，悬挂宣传横幅20多条，全县共备案登记种苗企业1家、种子经营门店158家，水稻品种备案202个845份，玉米品种96个，生产试验品种备案65个，引种试验2个，油菜制种生产品种备案13个。全年共开展市场巡查监管8批次，检查了158家种子经营门店、一个油菜种子生产基地、一家种苗企业、58个种植大户和26个育秧工厂。扦取水稻种子样品47个、玉米16个、油菜23个、蔬菜29个，送市农作物种子质量监督检验中心水稻、玉米、油菜种子样品共3个，自检样品115个，室内检验质量指标345份。</w:t>
      </w:r>
    </w:p>
    <w:p w14:paraId="7BE067EC">
      <w:pPr>
        <w:spacing w:line="480" w:lineRule="auto"/>
        <w:ind w:firstLine="560" w:firstLineChars="200"/>
        <w:rPr>
          <w:rFonts w:ascii="宋体" w:hAnsi="宋体" w:eastAsia="宋体"/>
          <w:sz w:val="28"/>
        </w:rPr>
      </w:pPr>
      <w:r>
        <w:rPr>
          <w:rFonts w:hint="eastAsia" w:ascii="宋体" w:hAnsi="宋体" w:eastAsia="宋体"/>
          <w:sz w:val="28"/>
        </w:rPr>
        <w:t>2、做好品种展示示范，</w:t>
      </w:r>
      <w:r>
        <w:rPr>
          <w:rFonts w:hint="eastAsia" w:asciiTheme="minorEastAsia" w:hAnsiTheme="minorEastAsia"/>
          <w:sz w:val="30"/>
          <w:szCs w:val="30"/>
        </w:rPr>
        <w:t>召开了水稻新品种展示示范现场观摩会，市县农业专家、农技人员、种田大户和种子代理商共60余人参加，为“农企对接”、“看禾订种”搭建了直观的信息平台。建立了风石堰镇莲花村、归阳镇幸福村2个展示示范基地，其中早、中、晚品种50个面积190亩，中稻品种34个面积150亩。在早、中、晚稻腊熟期分别召开了3场“看禾选种”现场观摩会，全程跟踪调查评价，初步筛选出了荃优3745、臻两优8612等出综合性状表现好、适宜在我县大面积推广的优良品种，并对湘早籼24号易早穗、C两优34156高温结实率低等有明显缺陷的品种建议发出预警，对砖塘镇双季稻示范片早稻株两优4026早穗现象、过水坪、灵官镇双季稻示范片常规早稻湘早籼24号种植表现异常、白鹤中稻抽穗不整齐等群众反映的9起非质量问题等组织</w:t>
      </w:r>
    </w:p>
    <w:p w14:paraId="06101BD9">
      <w:pPr>
        <w:spacing w:line="480" w:lineRule="auto"/>
        <w:ind w:firstLine="560" w:firstLineChars="200"/>
        <w:rPr>
          <w:rFonts w:ascii="宋体" w:hAnsi="宋体" w:eastAsia="宋体"/>
          <w:sz w:val="28"/>
        </w:rPr>
      </w:pPr>
      <w:r>
        <w:rPr>
          <w:rFonts w:hint="eastAsia" w:ascii="宋体" w:hAnsi="宋体" w:eastAsia="宋体"/>
          <w:sz w:val="28"/>
        </w:rPr>
        <w:t>3、开展种质资源调查，</w:t>
      </w:r>
      <w:r>
        <w:rPr>
          <w:rFonts w:hint="eastAsia" w:asciiTheme="minorEastAsia" w:hAnsiTheme="minorEastAsia"/>
          <w:sz w:val="30"/>
          <w:szCs w:val="30"/>
        </w:rPr>
        <w:t>共收集了地方珍稀特色品种80个，建成了面积为10亩的县级农作物种质资源圃，挑选荞麦、狗榜、十月黄、红高粱、小粒绿豆、野生黄花菜43等个品种进入圃试种扩繁、提纯复壮，科学储备种子，提升应对自然灾害能力。种子储备是农业救灾备荒、种子应急、保障粮食生产的重要举措。中心坚持“储得进、管得住、用得上”原则，今年储备种子 6万斤</w:t>
      </w:r>
    </w:p>
    <w:p w14:paraId="5E75EEAF">
      <w:pPr>
        <w:spacing w:line="480" w:lineRule="auto"/>
        <w:ind w:firstLine="560" w:firstLineChars="200"/>
        <w:rPr>
          <w:rFonts w:ascii="宋体" w:hAnsi="宋体" w:eastAsia="宋体"/>
          <w:sz w:val="28"/>
        </w:rPr>
      </w:pPr>
      <w:r>
        <w:rPr>
          <w:rFonts w:hint="eastAsia" w:ascii="宋体" w:hAnsi="宋体" w:eastAsia="宋体"/>
          <w:sz w:val="28"/>
        </w:rPr>
        <w:t>4．综合评价情况及评价结论</w:t>
      </w:r>
    </w:p>
    <w:p w14:paraId="21464857">
      <w:pPr>
        <w:spacing w:line="480" w:lineRule="auto"/>
        <w:ind w:firstLine="560" w:firstLineChars="200"/>
        <w:rPr>
          <w:rFonts w:ascii="宋体" w:hAnsi="宋体" w:eastAsia="宋体"/>
          <w:sz w:val="28"/>
        </w:rPr>
      </w:pPr>
      <w:r>
        <w:rPr>
          <w:rFonts w:hint="eastAsia" w:ascii="宋体" w:hAnsi="宋体" w:eastAsia="宋体"/>
          <w:sz w:val="28"/>
        </w:rPr>
        <w:t>祁东县种业事务中心2024年度项目资金绩效自评综合得分为96分，具体自评情况见附表。</w:t>
      </w:r>
    </w:p>
    <w:p w14:paraId="2F4E8E83">
      <w:pPr>
        <w:spacing w:line="480" w:lineRule="auto"/>
        <w:ind w:firstLine="562" w:firstLineChars="200"/>
        <w:rPr>
          <w:rFonts w:ascii="宋体" w:hAnsi="宋体" w:eastAsia="宋体"/>
          <w:b/>
          <w:sz w:val="28"/>
        </w:rPr>
      </w:pPr>
      <w:r>
        <w:rPr>
          <w:rFonts w:hint="eastAsia" w:ascii="宋体" w:hAnsi="宋体" w:eastAsia="宋体"/>
          <w:b/>
          <w:sz w:val="28"/>
        </w:rPr>
        <w:t>七、存在的问题及原因分析</w:t>
      </w:r>
    </w:p>
    <w:p w14:paraId="087C7E96">
      <w:pPr>
        <w:spacing w:line="480" w:lineRule="auto"/>
        <w:ind w:firstLine="560" w:firstLineChars="200"/>
        <w:rPr>
          <w:rFonts w:ascii="宋体" w:hAnsi="宋体" w:eastAsia="宋体"/>
          <w:sz w:val="28"/>
        </w:rPr>
      </w:pPr>
      <w:r>
        <w:rPr>
          <w:rFonts w:hint="eastAsia" w:ascii="宋体" w:hAnsi="宋体" w:eastAsia="宋体"/>
          <w:sz w:val="28"/>
        </w:rPr>
        <w:t>对于绩效评价工作“谁使用、谁评价”的原则执行还不够到位；再是对项目资金使用成本控制管理还存在不足，有待进一步加强；绩效目标和指标往往根据项目实际完成情况制定，对项目执行过程有效约束不够，存在一定的偏差。</w:t>
      </w:r>
    </w:p>
    <w:p w14:paraId="71AA7E1A">
      <w:pPr>
        <w:spacing w:line="480" w:lineRule="auto"/>
        <w:ind w:firstLine="560" w:firstLineChars="200"/>
        <w:rPr>
          <w:rFonts w:ascii="宋体" w:hAnsi="宋体" w:eastAsia="宋体"/>
          <w:sz w:val="28"/>
        </w:rPr>
      </w:pPr>
      <w:r>
        <w:rPr>
          <w:rFonts w:hint="eastAsia" w:ascii="宋体" w:hAnsi="宋体" w:eastAsia="宋体"/>
          <w:sz w:val="28"/>
        </w:rPr>
        <w:t>年初预算在上一年度编制上报，对次年经费的测算不能完整反映，且县财政在年初批复预算时是根据县级财力安排，出现预算编制不完整、经费预算不足部分通过调整来增加预算、预算执行结果与年初预算有较大偏差等现象。</w:t>
      </w:r>
    </w:p>
    <w:p w14:paraId="0DE8723E">
      <w:pPr>
        <w:spacing w:line="480" w:lineRule="auto"/>
        <w:ind w:firstLine="560" w:firstLineChars="200"/>
        <w:rPr>
          <w:rFonts w:ascii="宋体" w:hAnsi="宋体" w:eastAsia="宋体"/>
          <w:sz w:val="28"/>
        </w:rPr>
      </w:pPr>
      <w:r>
        <w:rPr>
          <w:rFonts w:hint="eastAsia" w:ascii="宋体" w:hAnsi="宋体" w:eastAsia="宋体"/>
          <w:sz w:val="28"/>
        </w:rPr>
        <w:t>根据存在的问题，我单位将进一步加强预算编制的前瞻性，按照新《预算法》及其实施条例的相关规定，结合本单位的发展规划、上一年度预算执行情况和本年度预算收支变化因素，尽可能地科学、合理编制本年预算草案，避免年初预算与实际执行出现较大偏差的情况；加强预算执行管理，执行中确需调剂预算的，按规定程序报经批准。加强预算绩效管理机制，不断完善内部控制，在努力实现审计监督全覆盖的同时，提高财政资金使用效益。</w:t>
      </w:r>
    </w:p>
    <w:p w14:paraId="7978027F">
      <w:pPr>
        <w:spacing w:line="480" w:lineRule="auto"/>
        <w:ind w:firstLine="562" w:firstLineChars="200"/>
        <w:rPr>
          <w:rFonts w:ascii="宋体" w:hAnsi="宋体" w:eastAsia="宋体"/>
          <w:b/>
          <w:sz w:val="28"/>
        </w:rPr>
      </w:pPr>
      <w:r>
        <w:rPr>
          <w:rFonts w:hint="eastAsia" w:ascii="宋体" w:hAnsi="宋体" w:eastAsia="宋体"/>
          <w:b/>
          <w:sz w:val="28"/>
        </w:rPr>
        <w:t>八、下一步改进措施</w:t>
      </w:r>
    </w:p>
    <w:p w14:paraId="1980CBD3">
      <w:pPr>
        <w:spacing w:line="480" w:lineRule="auto"/>
        <w:ind w:firstLine="560" w:firstLineChars="200"/>
        <w:rPr>
          <w:rFonts w:ascii="宋体" w:hAnsi="宋体" w:eastAsia="宋体"/>
          <w:sz w:val="28"/>
        </w:rPr>
      </w:pPr>
      <w:r>
        <w:rPr>
          <w:rFonts w:hint="eastAsia" w:ascii="宋体" w:hAnsi="宋体" w:eastAsia="宋体"/>
          <w:sz w:val="28"/>
        </w:rPr>
        <w:t>本着“勤俭节约、保障运转”的原则进行预算的编制，进一步提高预算编制的科学性、合理性、严谨性和可控性，提高财政资金使用效益。</w:t>
      </w:r>
    </w:p>
    <w:p w14:paraId="54D7F7D8">
      <w:pPr>
        <w:spacing w:line="480" w:lineRule="auto"/>
        <w:ind w:firstLine="562" w:firstLineChars="200"/>
        <w:rPr>
          <w:rFonts w:ascii="宋体" w:hAnsi="宋体" w:eastAsia="宋体"/>
          <w:b/>
          <w:sz w:val="28"/>
        </w:rPr>
      </w:pPr>
      <w:r>
        <w:rPr>
          <w:rFonts w:hint="eastAsia" w:ascii="宋体" w:hAnsi="宋体" w:eastAsia="宋体"/>
          <w:b/>
          <w:sz w:val="28"/>
        </w:rPr>
        <w:t>九、部门整体支出绩效自评结果拟应用和公开情况</w:t>
      </w:r>
    </w:p>
    <w:p w14:paraId="6C3CE840">
      <w:pPr>
        <w:spacing w:line="480" w:lineRule="auto"/>
        <w:ind w:firstLine="560" w:firstLineChars="200"/>
        <w:rPr>
          <w:rFonts w:ascii="宋体" w:hAnsi="宋体" w:eastAsia="宋体"/>
          <w:sz w:val="28"/>
        </w:rPr>
      </w:pPr>
      <w:r>
        <w:rPr>
          <w:rFonts w:hint="eastAsia" w:ascii="宋体" w:hAnsi="宋体" w:eastAsia="宋体"/>
          <w:sz w:val="28"/>
        </w:rPr>
        <w:t>通过绩效自评，进一步掌握了资金使用情况和取得的效果，发现了工作中存在的问题和不足，为今后加强资金使用管理、完善资金绩效管理、提高资金使用效益工作提供了重要的参考依据。</w:t>
      </w:r>
    </w:p>
    <w:p w14:paraId="6859634D">
      <w:pPr>
        <w:spacing w:line="480" w:lineRule="auto"/>
        <w:ind w:firstLine="560" w:firstLineChars="200"/>
        <w:rPr>
          <w:rFonts w:ascii="宋体" w:hAnsi="宋体" w:eastAsia="宋体"/>
          <w:sz w:val="28"/>
        </w:rPr>
      </w:pPr>
      <w:r>
        <w:rPr>
          <w:rFonts w:hint="eastAsia" w:ascii="宋体" w:hAnsi="宋体" w:eastAsia="宋体"/>
          <w:sz w:val="28"/>
        </w:rPr>
        <w:t>将此次绩效自评报告在本县党政门户网站上予以公布，向社会公开，广泛接受群众监督。</w:t>
      </w:r>
    </w:p>
    <w:p w14:paraId="52627E5D">
      <w:pPr>
        <w:spacing w:line="480" w:lineRule="auto"/>
        <w:ind w:firstLine="562" w:firstLineChars="200"/>
        <w:rPr>
          <w:rFonts w:ascii="宋体" w:hAnsi="宋体" w:eastAsia="宋体"/>
          <w:b/>
          <w:sz w:val="28"/>
        </w:rPr>
      </w:pPr>
      <w:r>
        <w:rPr>
          <w:rFonts w:hint="eastAsia" w:ascii="宋体" w:hAnsi="宋体" w:eastAsia="宋体"/>
          <w:b/>
          <w:sz w:val="28"/>
        </w:rPr>
        <w:t>十、其他需要说明的情况</w:t>
      </w:r>
    </w:p>
    <w:p w14:paraId="6EA16750">
      <w:pPr>
        <w:spacing w:line="480" w:lineRule="auto"/>
        <w:ind w:firstLine="560" w:firstLineChars="200"/>
        <w:rPr>
          <w:rFonts w:ascii="宋体" w:hAnsi="宋体" w:eastAsia="宋体"/>
          <w:sz w:val="28"/>
        </w:rPr>
      </w:pPr>
      <w:r>
        <w:rPr>
          <w:rFonts w:hint="eastAsia" w:ascii="宋体" w:hAnsi="宋体" w:eastAsia="宋体"/>
          <w:sz w:val="28"/>
        </w:rPr>
        <w:t>无。</w:t>
      </w:r>
    </w:p>
    <w:p w14:paraId="5CEDE22B">
      <w:pPr>
        <w:spacing w:line="480" w:lineRule="auto"/>
        <w:ind w:firstLine="560" w:firstLineChars="200"/>
        <w:rPr>
          <w:rFonts w:ascii="宋体" w:hAnsi="宋体" w:eastAsia="宋体"/>
          <w:sz w:val="28"/>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93D04"/>
    <w:rsid w:val="00193D04"/>
    <w:rsid w:val="005F2F4E"/>
    <w:rsid w:val="00834ACF"/>
    <w:rsid w:val="00AD03CB"/>
    <w:rsid w:val="00F05E4E"/>
    <w:rsid w:val="177D34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3294</Words>
  <Characters>3483</Characters>
  <Lines>25</Lines>
  <Paragraphs>7</Paragraphs>
  <TotalTime>4</TotalTime>
  <ScaleCrop>false</ScaleCrop>
  <LinksUpToDate>false</LinksUpToDate>
  <CharactersWithSpaces>3508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2025-04-20T03:59:00Z</dcterms:created>
  <dc:creator>Administrator</dc:creator>
  <cp:lastModifiedBy>语笑嫣然</cp:lastModifiedBy>
  <dcterms:modified xsi:type="dcterms:W3CDTF">2025-10-11T01:21:40Z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eyJoZGlkIjoiZDA4ZGZjZTljYjU4NWQ1YWEwNTM4ZDM5NzVlYzc4OWUiLCJ1c2VySWQiOiIzNjA0MzU2ODAifQ==</vt:lpwstr>
  </property>
  <property fmtid="{D5CDD505-2E9C-101B-9397-08002B2CF9AE}" pid="3" name="KSOProductBuildVer">
    <vt:lpwstr>2052-12.1.0.20305</vt:lpwstr>
  </property>
  <property fmtid="{D5CDD505-2E9C-101B-9397-08002B2CF9AE}" pid="4" name="ICV">
    <vt:lpwstr>B09BB2AD2D114988ADC61E8264FF95CB_12</vt:lpwstr>
  </property>
</Properties>
</file>