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560" w:firstLineChars="200"/>
        <w:jc w:val="center"/>
        <w:rPr>
          <w:rFonts w:ascii="宋体" w:hAnsi="宋体" w:eastAsia="宋体"/>
          <w:sz w:val="28"/>
        </w:rPr>
      </w:pPr>
      <w:r>
        <w:rPr>
          <w:rFonts w:hint="eastAsia" w:ascii="宋体" w:hAnsi="宋体" w:eastAsia="宋体"/>
          <w:sz w:val="28"/>
        </w:rPr>
        <w:t>2024年度</w:t>
      </w:r>
    </w:p>
    <w:p>
      <w:pPr>
        <w:spacing w:line="480" w:lineRule="auto"/>
        <w:ind w:firstLine="683" w:firstLineChars="200"/>
        <w:jc w:val="center"/>
        <w:rPr>
          <w:rFonts w:ascii="宋体" w:hAnsi="宋体" w:eastAsia="宋体"/>
          <w:b/>
          <w:sz w:val="34"/>
        </w:rPr>
      </w:pPr>
      <w:r>
        <w:rPr>
          <w:rFonts w:hint="eastAsia" w:ascii="宋体" w:hAnsi="宋体" w:eastAsia="宋体"/>
          <w:b/>
          <w:sz w:val="34"/>
        </w:rPr>
        <w:t>祁东县统计局部门决算</w:t>
      </w:r>
    </w:p>
    <w:p>
      <w:pPr>
        <w:spacing w:line="480" w:lineRule="auto"/>
        <w:ind w:firstLine="560" w:firstLineChars="200"/>
        <w:jc w:val="center"/>
        <w:rPr>
          <w:rFonts w:ascii="宋体" w:hAnsi="宋体" w:eastAsia="宋体"/>
          <w:sz w:val="28"/>
        </w:rPr>
      </w:pPr>
    </w:p>
    <w:p>
      <w:pPr>
        <w:spacing w:line="480" w:lineRule="auto"/>
        <w:ind w:firstLine="560" w:firstLineChars="200"/>
        <w:jc w:val="center"/>
        <w:rPr>
          <w:rFonts w:ascii="宋体" w:hAnsi="宋体" w:eastAsia="宋体"/>
          <w:sz w:val="28"/>
        </w:rPr>
      </w:pPr>
      <w:r>
        <w:rPr>
          <w:rFonts w:hint="eastAsia" w:ascii="宋体" w:hAnsi="宋体" w:eastAsia="宋体"/>
          <w:sz w:val="28"/>
        </w:rPr>
        <w:t>目</w:t>
      </w:r>
      <w:r>
        <w:rPr>
          <w:rFonts w:ascii="宋体" w:hAnsi="宋体" w:eastAsia="宋体"/>
          <w:sz w:val="28"/>
        </w:rPr>
        <w:t xml:space="preserve"> 录</w:t>
      </w:r>
    </w:p>
    <w:p>
      <w:pPr>
        <w:spacing w:line="480" w:lineRule="auto"/>
        <w:ind w:firstLine="560" w:firstLineChars="200"/>
        <w:rPr>
          <w:rFonts w:ascii="宋体" w:hAnsi="宋体" w:eastAsia="宋体"/>
          <w:sz w:val="28"/>
        </w:rPr>
      </w:pPr>
      <w:r>
        <w:rPr>
          <w:rFonts w:hint="eastAsia" w:ascii="宋体" w:hAnsi="宋体" w:eastAsia="宋体"/>
          <w:sz w:val="28"/>
        </w:rPr>
        <w:t>第一部分祁东县统计局概况</w:t>
      </w:r>
    </w:p>
    <w:p>
      <w:pPr>
        <w:spacing w:line="480" w:lineRule="auto"/>
        <w:ind w:firstLine="560" w:firstLineChars="200"/>
        <w:rPr>
          <w:rFonts w:ascii="宋体" w:hAnsi="宋体" w:eastAsia="宋体"/>
          <w:sz w:val="28"/>
        </w:rPr>
      </w:pPr>
      <w:r>
        <w:rPr>
          <w:rFonts w:hint="eastAsia" w:ascii="宋体" w:hAnsi="宋体" w:eastAsia="宋体"/>
          <w:sz w:val="28"/>
        </w:rPr>
        <w:t>一、部门职责</w:t>
      </w:r>
    </w:p>
    <w:p>
      <w:pPr>
        <w:spacing w:line="480" w:lineRule="auto"/>
        <w:ind w:firstLine="560" w:firstLineChars="200"/>
        <w:rPr>
          <w:rFonts w:ascii="宋体" w:hAnsi="宋体" w:eastAsia="宋体"/>
          <w:sz w:val="28"/>
        </w:rPr>
      </w:pPr>
      <w:r>
        <w:rPr>
          <w:rFonts w:hint="eastAsia" w:ascii="宋体" w:hAnsi="宋体" w:eastAsia="宋体"/>
          <w:sz w:val="28"/>
        </w:rPr>
        <w:t>二、机构设置</w:t>
      </w:r>
    </w:p>
    <w:p>
      <w:pPr>
        <w:spacing w:line="480" w:lineRule="auto"/>
        <w:ind w:firstLine="560" w:firstLineChars="200"/>
        <w:rPr>
          <w:rFonts w:ascii="宋体" w:hAnsi="宋体" w:eastAsia="宋体"/>
          <w:sz w:val="28"/>
        </w:rPr>
      </w:pPr>
      <w:r>
        <w:rPr>
          <w:rFonts w:hint="eastAsia" w:ascii="宋体" w:hAnsi="宋体" w:eastAsia="宋体"/>
          <w:sz w:val="28"/>
        </w:rPr>
        <w:t>第二部分部门决算表</w:t>
      </w:r>
    </w:p>
    <w:p>
      <w:pPr>
        <w:spacing w:line="480" w:lineRule="auto"/>
        <w:ind w:firstLine="560" w:firstLineChars="200"/>
        <w:rPr>
          <w:rFonts w:ascii="宋体" w:hAnsi="宋体" w:eastAsia="宋体"/>
          <w:sz w:val="28"/>
        </w:rPr>
      </w:pPr>
      <w:r>
        <w:rPr>
          <w:rFonts w:hint="eastAsia" w:ascii="宋体" w:hAnsi="宋体" w:eastAsia="宋体"/>
          <w:sz w:val="28"/>
        </w:rPr>
        <w:t>一、收入支出决算总表</w:t>
      </w:r>
    </w:p>
    <w:p>
      <w:pPr>
        <w:spacing w:line="480" w:lineRule="auto"/>
        <w:ind w:firstLine="560" w:firstLineChars="200"/>
        <w:rPr>
          <w:rFonts w:ascii="宋体" w:hAnsi="宋体" w:eastAsia="宋体"/>
          <w:sz w:val="28"/>
        </w:rPr>
      </w:pPr>
      <w:r>
        <w:rPr>
          <w:rFonts w:hint="eastAsia" w:ascii="宋体" w:hAnsi="宋体" w:eastAsia="宋体"/>
          <w:sz w:val="28"/>
        </w:rPr>
        <w:t>二、收入决算表</w:t>
      </w:r>
    </w:p>
    <w:p>
      <w:pPr>
        <w:spacing w:line="480" w:lineRule="auto"/>
        <w:ind w:firstLine="560" w:firstLineChars="200"/>
        <w:rPr>
          <w:rFonts w:ascii="宋体" w:hAnsi="宋体" w:eastAsia="宋体"/>
          <w:sz w:val="28"/>
        </w:rPr>
      </w:pPr>
      <w:r>
        <w:rPr>
          <w:rFonts w:hint="eastAsia" w:ascii="宋体" w:hAnsi="宋体" w:eastAsia="宋体"/>
          <w:sz w:val="28"/>
        </w:rPr>
        <w:t>三、支出决算表</w:t>
      </w:r>
    </w:p>
    <w:p>
      <w:pPr>
        <w:spacing w:line="480" w:lineRule="auto"/>
        <w:ind w:firstLine="560" w:firstLineChars="200"/>
        <w:rPr>
          <w:rFonts w:ascii="宋体" w:hAnsi="宋体" w:eastAsia="宋体"/>
          <w:sz w:val="28"/>
        </w:rPr>
      </w:pPr>
      <w:r>
        <w:rPr>
          <w:rFonts w:hint="eastAsia" w:ascii="宋体" w:hAnsi="宋体" w:eastAsia="宋体"/>
          <w:sz w:val="28"/>
        </w:rPr>
        <w:t>四、财政拨款收入支出决算总表</w:t>
      </w:r>
    </w:p>
    <w:p>
      <w:pPr>
        <w:spacing w:line="480" w:lineRule="auto"/>
        <w:ind w:firstLine="560" w:firstLineChars="200"/>
        <w:rPr>
          <w:rFonts w:ascii="宋体" w:hAnsi="宋体" w:eastAsia="宋体"/>
          <w:sz w:val="28"/>
        </w:rPr>
      </w:pPr>
      <w:r>
        <w:rPr>
          <w:rFonts w:hint="eastAsia" w:ascii="宋体" w:hAnsi="宋体" w:eastAsia="宋体"/>
          <w:sz w:val="28"/>
        </w:rPr>
        <w:t>五、一般公共预算财政拨款支出决算表</w:t>
      </w:r>
    </w:p>
    <w:p>
      <w:pPr>
        <w:spacing w:line="480" w:lineRule="auto"/>
        <w:ind w:firstLine="560" w:firstLineChars="200"/>
        <w:rPr>
          <w:rFonts w:ascii="宋体" w:hAnsi="宋体" w:eastAsia="宋体"/>
          <w:sz w:val="28"/>
        </w:rPr>
      </w:pPr>
      <w:r>
        <w:rPr>
          <w:rFonts w:hint="eastAsia" w:ascii="宋体" w:hAnsi="宋体" w:eastAsia="宋体"/>
          <w:sz w:val="28"/>
        </w:rPr>
        <w:t>六、一般公共预算财政拨款基本支出决算明细表</w:t>
      </w:r>
    </w:p>
    <w:p>
      <w:pPr>
        <w:spacing w:line="480" w:lineRule="auto"/>
        <w:ind w:firstLine="560" w:firstLineChars="200"/>
        <w:rPr>
          <w:rFonts w:ascii="宋体" w:hAnsi="宋体" w:eastAsia="宋体"/>
          <w:sz w:val="28"/>
        </w:rPr>
      </w:pPr>
      <w:r>
        <w:rPr>
          <w:rFonts w:hint="eastAsia" w:ascii="宋体" w:hAnsi="宋体" w:eastAsia="宋体"/>
          <w:sz w:val="28"/>
        </w:rPr>
        <w:t>七、政府性基金预算财政拨款收入支出决算表</w:t>
      </w:r>
    </w:p>
    <w:p>
      <w:pPr>
        <w:spacing w:line="480" w:lineRule="auto"/>
        <w:ind w:firstLine="560" w:firstLineChars="200"/>
        <w:rPr>
          <w:rFonts w:ascii="宋体" w:hAnsi="宋体" w:eastAsia="宋体"/>
          <w:sz w:val="28"/>
        </w:rPr>
      </w:pPr>
      <w:r>
        <w:rPr>
          <w:rFonts w:hint="eastAsia" w:ascii="宋体" w:hAnsi="宋体" w:eastAsia="宋体"/>
          <w:sz w:val="28"/>
        </w:rPr>
        <w:t>八、国有资本经营预算财政拨款支出决算表</w:t>
      </w:r>
    </w:p>
    <w:p>
      <w:pPr>
        <w:spacing w:line="480" w:lineRule="auto"/>
        <w:ind w:firstLine="560" w:firstLineChars="200"/>
        <w:rPr>
          <w:rFonts w:ascii="宋体" w:hAnsi="宋体" w:eastAsia="宋体"/>
          <w:sz w:val="28"/>
        </w:rPr>
      </w:pPr>
      <w:r>
        <w:rPr>
          <w:rFonts w:hint="eastAsia" w:ascii="宋体" w:hAnsi="宋体" w:eastAsia="宋体"/>
          <w:sz w:val="28"/>
        </w:rPr>
        <w:t>九、财政拨款“三公”经费支出决算表</w:t>
      </w:r>
    </w:p>
    <w:p>
      <w:pPr>
        <w:spacing w:line="480" w:lineRule="auto"/>
        <w:ind w:firstLine="560" w:firstLineChars="200"/>
        <w:rPr>
          <w:rFonts w:ascii="宋体" w:hAnsi="宋体" w:eastAsia="宋体"/>
          <w:sz w:val="28"/>
        </w:rPr>
      </w:pPr>
      <w:r>
        <w:rPr>
          <w:rFonts w:hint="eastAsia" w:ascii="宋体" w:hAnsi="宋体" w:eastAsia="宋体"/>
          <w:sz w:val="28"/>
        </w:rPr>
        <w:t>第三部分部门决算情况说明</w:t>
      </w:r>
    </w:p>
    <w:p>
      <w:pPr>
        <w:spacing w:line="480" w:lineRule="auto"/>
        <w:ind w:firstLine="560" w:firstLineChars="200"/>
        <w:rPr>
          <w:rFonts w:ascii="宋体" w:hAnsi="宋体" w:eastAsia="宋体"/>
          <w:sz w:val="28"/>
        </w:rPr>
      </w:pPr>
      <w:r>
        <w:rPr>
          <w:rFonts w:hint="eastAsia" w:ascii="宋体" w:hAnsi="宋体" w:eastAsia="宋体"/>
          <w:sz w:val="28"/>
        </w:rPr>
        <w:t>一、收入支出决算总体情况说明</w:t>
      </w:r>
    </w:p>
    <w:p>
      <w:pPr>
        <w:spacing w:line="480" w:lineRule="auto"/>
        <w:ind w:firstLine="560" w:firstLineChars="200"/>
        <w:rPr>
          <w:rFonts w:ascii="宋体" w:hAnsi="宋体" w:eastAsia="宋体"/>
          <w:sz w:val="28"/>
        </w:rPr>
      </w:pPr>
      <w:r>
        <w:rPr>
          <w:rFonts w:hint="eastAsia" w:ascii="宋体" w:hAnsi="宋体" w:eastAsia="宋体"/>
          <w:sz w:val="28"/>
        </w:rPr>
        <w:t>二、收入决算情况说明</w:t>
      </w:r>
    </w:p>
    <w:p>
      <w:pPr>
        <w:spacing w:line="480" w:lineRule="auto"/>
        <w:ind w:firstLine="560" w:firstLineChars="200"/>
        <w:rPr>
          <w:rFonts w:ascii="宋体" w:hAnsi="宋体" w:eastAsia="宋体"/>
          <w:sz w:val="28"/>
        </w:rPr>
      </w:pPr>
      <w:r>
        <w:rPr>
          <w:rFonts w:hint="eastAsia" w:ascii="宋体" w:hAnsi="宋体" w:eastAsia="宋体"/>
          <w:sz w:val="28"/>
        </w:rPr>
        <w:t>三、支出决算情况说明</w:t>
      </w:r>
    </w:p>
    <w:p>
      <w:pPr>
        <w:spacing w:line="480" w:lineRule="auto"/>
        <w:ind w:firstLine="560" w:firstLineChars="200"/>
        <w:rPr>
          <w:rFonts w:ascii="宋体" w:hAnsi="宋体" w:eastAsia="宋体"/>
          <w:sz w:val="28"/>
        </w:rPr>
      </w:pPr>
      <w:r>
        <w:rPr>
          <w:rFonts w:hint="eastAsia" w:ascii="宋体" w:hAnsi="宋体" w:eastAsia="宋体"/>
          <w:sz w:val="28"/>
        </w:rPr>
        <w:t>四、财政拨款收入支出决算总体情况说明</w:t>
      </w:r>
    </w:p>
    <w:p>
      <w:pPr>
        <w:spacing w:line="480" w:lineRule="auto"/>
        <w:ind w:firstLine="560" w:firstLineChars="200"/>
        <w:rPr>
          <w:rFonts w:ascii="宋体" w:hAnsi="宋体" w:eastAsia="宋体"/>
          <w:sz w:val="28"/>
        </w:rPr>
      </w:pPr>
      <w:r>
        <w:rPr>
          <w:rFonts w:hint="eastAsia" w:ascii="宋体" w:hAnsi="宋体" w:eastAsia="宋体"/>
          <w:sz w:val="28"/>
        </w:rPr>
        <w:t>五、一般公共预算财政拨款支出决算情况说明</w:t>
      </w:r>
    </w:p>
    <w:p>
      <w:pPr>
        <w:spacing w:line="480" w:lineRule="auto"/>
        <w:ind w:firstLine="560" w:firstLineChars="200"/>
        <w:rPr>
          <w:rFonts w:ascii="宋体" w:hAnsi="宋体" w:eastAsia="宋体"/>
          <w:sz w:val="28"/>
        </w:rPr>
      </w:pPr>
      <w:r>
        <w:rPr>
          <w:rFonts w:hint="eastAsia" w:ascii="宋体" w:hAnsi="宋体" w:eastAsia="宋体"/>
          <w:sz w:val="28"/>
        </w:rPr>
        <w:t>六、一般公共预算财政拨款基本支出决算情况说明</w:t>
      </w:r>
    </w:p>
    <w:p>
      <w:pPr>
        <w:spacing w:line="480" w:lineRule="auto"/>
        <w:ind w:firstLine="560" w:firstLineChars="200"/>
        <w:rPr>
          <w:rFonts w:ascii="宋体" w:hAnsi="宋体" w:eastAsia="宋体"/>
          <w:sz w:val="28"/>
        </w:rPr>
      </w:pPr>
      <w:r>
        <w:rPr>
          <w:rFonts w:hint="eastAsia" w:ascii="宋体" w:hAnsi="宋体" w:eastAsia="宋体"/>
          <w:sz w:val="28"/>
        </w:rPr>
        <w:t>七、财政拨款“三公”经费支出决算情况说明</w:t>
      </w:r>
    </w:p>
    <w:p>
      <w:pPr>
        <w:spacing w:line="480" w:lineRule="auto"/>
        <w:ind w:firstLine="560" w:firstLineChars="200"/>
        <w:rPr>
          <w:rFonts w:ascii="宋体" w:hAnsi="宋体" w:eastAsia="宋体"/>
          <w:sz w:val="28"/>
        </w:rPr>
      </w:pPr>
      <w:r>
        <w:rPr>
          <w:rFonts w:hint="eastAsia" w:ascii="宋体" w:hAnsi="宋体" w:eastAsia="宋体"/>
          <w:sz w:val="28"/>
        </w:rPr>
        <w:t>八、政府性基金预算收入支出决算情况</w:t>
      </w:r>
    </w:p>
    <w:p>
      <w:pPr>
        <w:spacing w:line="480" w:lineRule="auto"/>
        <w:ind w:firstLine="560" w:firstLineChars="200"/>
        <w:rPr>
          <w:rFonts w:ascii="宋体" w:hAnsi="宋体" w:eastAsia="宋体"/>
          <w:sz w:val="28"/>
        </w:rPr>
      </w:pPr>
      <w:r>
        <w:rPr>
          <w:rFonts w:hint="eastAsia" w:ascii="宋体" w:hAnsi="宋体" w:eastAsia="宋体"/>
          <w:sz w:val="28"/>
        </w:rPr>
        <w:t>九、关于机关运行经费支出说明</w:t>
      </w:r>
    </w:p>
    <w:p>
      <w:pPr>
        <w:spacing w:line="480" w:lineRule="auto"/>
        <w:ind w:firstLine="560" w:firstLineChars="200"/>
        <w:rPr>
          <w:rFonts w:ascii="宋体" w:hAnsi="宋体" w:eastAsia="宋体"/>
          <w:sz w:val="28"/>
        </w:rPr>
      </w:pPr>
      <w:r>
        <w:rPr>
          <w:rFonts w:hint="eastAsia" w:ascii="宋体" w:hAnsi="宋体" w:eastAsia="宋体"/>
          <w:sz w:val="28"/>
        </w:rPr>
        <w:t>十、一般性支出情况</w:t>
      </w:r>
    </w:p>
    <w:p>
      <w:pPr>
        <w:spacing w:line="480" w:lineRule="auto"/>
        <w:ind w:firstLine="560" w:firstLineChars="200"/>
        <w:rPr>
          <w:rFonts w:ascii="宋体" w:hAnsi="宋体" w:eastAsia="宋体"/>
          <w:sz w:val="28"/>
        </w:rPr>
      </w:pPr>
      <w:r>
        <w:rPr>
          <w:rFonts w:hint="eastAsia" w:ascii="宋体" w:hAnsi="宋体" w:eastAsia="宋体"/>
          <w:sz w:val="28"/>
        </w:rPr>
        <w:t>十一、关于政府采购支出说明</w:t>
      </w:r>
    </w:p>
    <w:p>
      <w:pPr>
        <w:spacing w:line="480" w:lineRule="auto"/>
        <w:ind w:firstLine="560" w:firstLineChars="200"/>
        <w:rPr>
          <w:rFonts w:ascii="宋体" w:hAnsi="宋体" w:eastAsia="宋体"/>
          <w:sz w:val="28"/>
        </w:rPr>
      </w:pPr>
      <w:r>
        <w:rPr>
          <w:rFonts w:hint="eastAsia" w:ascii="宋体" w:hAnsi="宋体" w:eastAsia="宋体"/>
          <w:sz w:val="28"/>
        </w:rPr>
        <w:t>十二、关于国有资产占用情况说明</w:t>
      </w:r>
    </w:p>
    <w:p>
      <w:pPr>
        <w:spacing w:line="480" w:lineRule="auto"/>
        <w:ind w:firstLine="560" w:firstLineChars="200"/>
        <w:rPr>
          <w:rFonts w:ascii="宋体" w:hAnsi="宋体" w:eastAsia="宋体"/>
          <w:sz w:val="28"/>
        </w:rPr>
      </w:pPr>
      <w:r>
        <w:rPr>
          <w:rFonts w:hint="eastAsia" w:ascii="宋体" w:hAnsi="宋体" w:eastAsia="宋体"/>
          <w:sz w:val="28"/>
        </w:rPr>
        <w:t>十三、关于</w:t>
      </w:r>
      <w:r>
        <w:rPr>
          <w:rFonts w:ascii="宋体" w:hAnsi="宋体" w:eastAsia="宋体"/>
          <w:sz w:val="28"/>
        </w:rPr>
        <w:t>2024年度预算绩效情况的说明</w:t>
      </w:r>
    </w:p>
    <w:p>
      <w:pPr>
        <w:spacing w:line="480" w:lineRule="auto"/>
        <w:ind w:firstLine="560" w:firstLineChars="200"/>
        <w:rPr>
          <w:rFonts w:ascii="宋体" w:hAnsi="宋体" w:eastAsia="宋体"/>
          <w:sz w:val="28"/>
        </w:rPr>
      </w:pPr>
      <w:r>
        <w:rPr>
          <w:rFonts w:hint="eastAsia" w:ascii="宋体" w:hAnsi="宋体" w:eastAsia="宋体"/>
          <w:sz w:val="28"/>
        </w:rPr>
        <w:t>第四部分名词解释</w:t>
      </w:r>
    </w:p>
    <w:p>
      <w:pPr>
        <w:spacing w:line="480" w:lineRule="auto"/>
        <w:ind w:firstLine="560" w:firstLineChars="200"/>
        <w:rPr>
          <w:rFonts w:ascii="宋体" w:hAnsi="宋体" w:eastAsia="宋体"/>
          <w:sz w:val="28"/>
        </w:rPr>
      </w:pPr>
      <w:r>
        <w:rPr>
          <w:rFonts w:hint="eastAsia" w:ascii="宋体" w:hAnsi="宋体" w:eastAsia="宋体"/>
          <w:sz w:val="28"/>
        </w:rPr>
        <w:t>第五部分附件</w:t>
      </w:r>
    </w:p>
    <w:p>
      <w:pPr>
        <w:spacing w:line="480" w:lineRule="auto"/>
        <w:ind w:firstLine="560" w:firstLineChars="200"/>
        <w:rPr>
          <w:rFonts w:ascii="宋体" w:hAnsi="宋体" w:eastAsia="宋体"/>
          <w:sz w:val="28"/>
        </w:rPr>
      </w:pPr>
    </w:p>
    <w:p>
      <w:pPr>
        <w:spacing w:line="480" w:lineRule="auto"/>
        <w:ind w:firstLine="560" w:firstLineChars="200"/>
        <w:rPr>
          <w:rFonts w:ascii="宋体" w:hAnsi="宋体" w:eastAsia="宋体"/>
          <w:sz w:val="28"/>
        </w:rPr>
      </w:pPr>
    </w:p>
    <w:p>
      <w:pPr>
        <w:spacing w:line="480" w:lineRule="auto"/>
        <w:ind w:firstLine="560" w:firstLineChars="200"/>
        <w:rPr>
          <w:rFonts w:ascii="黑体" w:hAnsi="宋体" w:eastAsia="黑体"/>
          <w:sz w:val="28"/>
        </w:rPr>
      </w:pPr>
      <w:r>
        <w:rPr>
          <w:rFonts w:hint="eastAsia" w:ascii="黑体" w:hAnsi="宋体" w:eastAsia="黑体"/>
          <w:sz w:val="28"/>
        </w:rPr>
        <w:t>第一部分</w:t>
      </w:r>
    </w:p>
    <w:p>
      <w:pPr>
        <w:spacing w:line="480" w:lineRule="auto"/>
        <w:ind w:firstLine="560" w:firstLineChars="200"/>
        <w:rPr>
          <w:rFonts w:ascii="宋体" w:hAnsi="宋体" w:eastAsia="宋体"/>
          <w:sz w:val="28"/>
        </w:rPr>
      </w:pPr>
      <w:r>
        <w:rPr>
          <w:rFonts w:hint="eastAsia" w:ascii="宋体" w:hAnsi="宋体" w:eastAsia="宋体"/>
          <w:sz w:val="28"/>
        </w:rPr>
        <w:t>祁东县统计局概况</w:t>
      </w:r>
    </w:p>
    <w:p>
      <w:pPr>
        <w:spacing w:line="480" w:lineRule="auto"/>
        <w:ind w:firstLine="560" w:firstLineChars="200"/>
        <w:rPr>
          <w:rFonts w:ascii="宋体" w:hAnsi="宋体" w:eastAsia="宋体"/>
          <w:sz w:val="28"/>
        </w:rPr>
      </w:pPr>
    </w:p>
    <w:p>
      <w:pPr>
        <w:spacing w:line="480" w:lineRule="auto"/>
        <w:ind w:firstLine="560" w:firstLineChars="200"/>
        <w:rPr>
          <w:rFonts w:ascii="宋体" w:hAnsi="宋体" w:eastAsia="宋体"/>
          <w:sz w:val="28"/>
        </w:rPr>
      </w:pPr>
    </w:p>
    <w:p>
      <w:pPr>
        <w:spacing w:line="480" w:lineRule="auto"/>
        <w:ind w:firstLine="560" w:firstLineChars="200"/>
        <w:rPr>
          <w:rFonts w:ascii="宋体" w:hAnsi="宋体" w:eastAsia="宋体"/>
          <w:sz w:val="28"/>
        </w:rPr>
      </w:pPr>
      <w:r>
        <w:rPr>
          <w:rFonts w:hint="eastAsia" w:ascii="宋体" w:hAnsi="宋体" w:eastAsia="宋体"/>
          <w:sz w:val="28"/>
        </w:rPr>
        <w:t>一、部门职责</w:t>
      </w:r>
    </w:p>
    <w:p>
      <w:pPr>
        <w:spacing w:line="480" w:lineRule="auto"/>
        <w:ind w:firstLine="560" w:firstLineChars="200"/>
        <w:rPr>
          <w:rFonts w:ascii="宋体" w:hAnsi="宋体" w:eastAsia="宋体"/>
          <w:sz w:val="28"/>
        </w:rPr>
      </w:pPr>
      <w:r>
        <w:rPr>
          <w:rFonts w:ascii="宋体" w:hAnsi="宋体" w:eastAsia="宋体"/>
          <w:sz w:val="28"/>
        </w:rPr>
        <w:t>1、贯彻执行国家统计工作的方针、政策和法律法规，组织实施统计制度和统计方法的改革，完成国家、省、市和地方统计调查任务;承担组织领导和协调全县统计工作，确保统计数据真实、准确、及时;监督检查统计法律法规的实施情况，查处各类统计违法行为。</w:t>
      </w:r>
    </w:p>
    <w:p>
      <w:pPr>
        <w:spacing w:line="480" w:lineRule="auto"/>
        <w:ind w:firstLine="560" w:firstLineChars="200"/>
        <w:rPr>
          <w:rFonts w:ascii="宋体" w:hAnsi="宋体" w:eastAsia="宋体"/>
          <w:sz w:val="28"/>
        </w:rPr>
      </w:pPr>
      <w:r>
        <w:rPr>
          <w:rFonts w:ascii="宋体" w:hAnsi="宋体" w:eastAsia="宋体"/>
          <w:sz w:val="28"/>
        </w:rPr>
        <w:t>2、制定并组织实施全县统计改革和统计现代化建设规划及统计调查计划，建立健全国民经济核算体系和统计指标体系，拟订国民经济核算制度，组织实施国民经济核算制度和全县投入产出调查，核算国内生产总值，汇编提供国民经济核算资料，监督管理全县国民经济核算工作。</w:t>
      </w:r>
    </w:p>
    <w:p>
      <w:pPr>
        <w:spacing w:line="480" w:lineRule="auto"/>
        <w:ind w:firstLine="560" w:firstLineChars="200"/>
        <w:rPr>
          <w:rFonts w:ascii="宋体" w:hAnsi="宋体" w:eastAsia="宋体"/>
          <w:sz w:val="28"/>
        </w:rPr>
      </w:pPr>
      <w:r>
        <w:rPr>
          <w:rFonts w:ascii="宋体" w:hAnsi="宋体" w:eastAsia="宋体"/>
          <w:sz w:val="28"/>
        </w:rPr>
        <w:t>3、会同</w:t>
      </w:r>
      <w:r>
        <w:rPr>
          <w:rFonts w:hint="eastAsia" w:ascii="宋体" w:hAnsi="宋体" w:eastAsia="宋体"/>
          <w:sz w:val="28"/>
        </w:rPr>
        <w:t>有关部门拟订重大县情县力普查计划与方案，组织实施全县人口、经济、农业等重大县情县力普查，汇总、整理和提供有关县情县力方面的统计数据。</w:t>
      </w:r>
    </w:p>
    <w:p>
      <w:pPr>
        <w:spacing w:line="480" w:lineRule="auto"/>
        <w:ind w:firstLine="560" w:firstLineChars="200"/>
        <w:rPr>
          <w:rFonts w:ascii="宋体" w:hAnsi="宋体" w:eastAsia="宋体"/>
          <w:sz w:val="28"/>
        </w:rPr>
      </w:pPr>
      <w:r>
        <w:rPr>
          <w:rFonts w:ascii="宋体" w:hAnsi="宋体" w:eastAsia="宋体"/>
          <w:sz w:val="28"/>
        </w:rPr>
        <w:t>4、组织实施农林牧渔业、工业、建筑业、批发和零售业、住宿和餐饮业、房地产业、租赁和商务服务业、居民服务和其他服务业、 文化体育和娱乐业以及装卸搬运和其他运输服务业、仓储业、计算机服务业、软件业、科技交流和推广服务业、社会福利业等统计调查，收集、汇总、整理和提供有关调查的统计数据，综合整理和提供地质勘查、旅游、交通运输、邮政、教育、卫生、社会保障、公用事业等全县性基本统计数据</w:t>
      </w:r>
      <w:r>
        <w:rPr>
          <w:rFonts w:hint="eastAsia" w:ascii="宋体" w:hAnsi="宋体" w:eastAsia="宋体"/>
          <w:sz w:val="28"/>
        </w:rPr>
        <w:t>。</w:t>
      </w:r>
    </w:p>
    <w:p>
      <w:pPr>
        <w:spacing w:line="480" w:lineRule="auto"/>
        <w:ind w:firstLine="560" w:firstLineChars="200"/>
        <w:rPr>
          <w:rFonts w:ascii="宋体" w:hAnsi="宋体" w:eastAsia="宋体"/>
          <w:sz w:val="28"/>
        </w:rPr>
      </w:pPr>
      <w:r>
        <w:rPr>
          <w:rFonts w:ascii="宋体" w:hAnsi="宋体" w:eastAsia="宋体"/>
          <w:sz w:val="28"/>
        </w:rPr>
        <w:t>5、组织实施能源、投资、消费、价格、收入、科技、人口、劳动力、社会发展基本情况、环境基本状况等统计调查，收集、汇总、整理和提供有关调查的统计数据，综合整理和提供资源、房屋、对外贸易等全县性基本统计数据。</w:t>
      </w:r>
    </w:p>
    <w:p>
      <w:pPr>
        <w:spacing w:line="480" w:lineRule="auto"/>
        <w:ind w:firstLine="560" w:firstLineChars="200"/>
        <w:rPr>
          <w:rFonts w:ascii="宋体" w:hAnsi="宋体" w:eastAsia="宋体"/>
          <w:sz w:val="28"/>
        </w:rPr>
      </w:pPr>
      <w:r>
        <w:rPr>
          <w:rFonts w:ascii="宋体" w:hAnsi="宋体" w:eastAsia="宋体"/>
          <w:sz w:val="28"/>
        </w:rPr>
        <w:t>6、组织实施全县的经济、社会、科技和资源环境统计调查。统一核定、管理、公布全县性基本统计资料，定期发布全县国民经济和社会发展情况的统计信息。组织建立服务业统计信息管理制度、共享制度和发布制度。</w:t>
      </w:r>
    </w:p>
    <w:p>
      <w:pPr>
        <w:spacing w:line="480" w:lineRule="auto"/>
        <w:ind w:firstLine="560" w:firstLineChars="200"/>
        <w:rPr>
          <w:rFonts w:ascii="宋体" w:hAnsi="宋体" w:eastAsia="宋体"/>
          <w:sz w:val="28"/>
        </w:rPr>
      </w:pPr>
      <w:r>
        <w:rPr>
          <w:rFonts w:ascii="宋体" w:hAnsi="宋体" w:eastAsia="宋体"/>
          <w:sz w:val="28"/>
        </w:rPr>
        <w:t>7、对国民经济、社会发展、科技进步和资源环境保护等情况进行统计分析、统计预测和统计监督，向县委、县政府及有关</w:t>
      </w:r>
      <w:r>
        <w:rPr>
          <w:rFonts w:hint="eastAsia" w:ascii="宋体" w:hAnsi="宋体" w:eastAsia="宋体"/>
          <w:sz w:val="28"/>
        </w:rPr>
        <w:t>部门提供统计信息和咨询建议。</w:t>
      </w:r>
    </w:p>
    <w:p>
      <w:pPr>
        <w:spacing w:line="480" w:lineRule="auto"/>
        <w:ind w:firstLine="560" w:firstLineChars="200"/>
        <w:rPr>
          <w:rFonts w:ascii="宋体" w:hAnsi="宋体" w:eastAsia="宋体"/>
          <w:sz w:val="28"/>
        </w:rPr>
      </w:pPr>
      <w:r>
        <w:rPr>
          <w:rFonts w:ascii="宋体" w:hAnsi="宋体" w:eastAsia="宋体"/>
          <w:sz w:val="28"/>
        </w:rPr>
        <w:t>8、依法审批或备案地方统计调查项目和县直各部门统计调查项目；指导专业统计基础工作、统计基层业务基础建设，建立健全统计数据质量审核、监控和评估制度，开展对重要统计数据的审核、监控和评估，依法监督管理涉外调查活动。</w:t>
      </w:r>
    </w:p>
    <w:p>
      <w:pPr>
        <w:spacing w:line="480" w:lineRule="auto"/>
        <w:ind w:firstLine="560" w:firstLineChars="200"/>
        <w:rPr>
          <w:rFonts w:ascii="宋体" w:hAnsi="宋体" w:eastAsia="宋体"/>
          <w:sz w:val="28"/>
        </w:rPr>
      </w:pPr>
      <w:r>
        <w:rPr>
          <w:rFonts w:ascii="宋体" w:hAnsi="宋体" w:eastAsia="宋体"/>
          <w:sz w:val="28"/>
        </w:rPr>
        <w:t>9、管理祁东县数据管理中心、祁东县社会经济调查中心、祁东县统计普查中心，组织协调全县社会经济调查、普查调查工作。</w:t>
      </w:r>
    </w:p>
    <w:p>
      <w:pPr>
        <w:spacing w:line="480" w:lineRule="auto"/>
        <w:ind w:firstLine="560" w:firstLineChars="200"/>
        <w:rPr>
          <w:rFonts w:ascii="宋体" w:hAnsi="宋体" w:eastAsia="宋体"/>
          <w:sz w:val="28"/>
        </w:rPr>
      </w:pPr>
      <w:r>
        <w:rPr>
          <w:rFonts w:ascii="宋体" w:hAnsi="宋体" w:eastAsia="宋体"/>
          <w:sz w:val="28"/>
        </w:rPr>
        <w:t>10、组织指导统计人员教育、培训和业务考核工作;协调有关部门组织管理全县统计专业技术职务考试、职务评聘工作；指导全县统计科研、统计宣传工作。</w:t>
      </w:r>
    </w:p>
    <w:p>
      <w:pPr>
        <w:spacing w:line="480" w:lineRule="auto"/>
        <w:ind w:firstLine="560" w:firstLineChars="200"/>
        <w:rPr>
          <w:rFonts w:ascii="宋体" w:hAnsi="宋体" w:eastAsia="宋体"/>
          <w:sz w:val="28"/>
        </w:rPr>
      </w:pPr>
      <w:r>
        <w:rPr>
          <w:rFonts w:ascii="宋体" w:hAnsi="宋体" w:eastAsia="宋体"/>
          <w:sz w:val="28"/>
        </w:rPr>
        <w:t>11、组织协</w:t>
      </w:r>
      <w:r>
        <w:rPr>
          <w:rFonts w:hint="eastAsia" w:ascii="宋体" w:hAnsi="宋体" w:eastAsia="宋体"/>
          <w:sz w:val="28"/>
        </w:rPr>
        <w:t>调有关部门对全县全面建成小康社会进程进行统计监测工作；参与对县直业务主管部门和各乡镇工作绩效的检查、考核和评比工作。</w:t>
      </w:r>
    </w:p>
    <w:p>
      <w:pPr>
        <w:spacing w:line="480" w:lineRule="auto"/>
        <w:ind w:firstLine="560" w:firstLineChars="200"/>
        <w:rPr>
          <w:rFonts w:ascii="宋体" w:hAnsi="宋体" w:eastAsia="宋体"/>
          <w:sz w:val="28"/>
        </w:rPr>
      </w:pPr>
      <w:r>
        <w:rPr>
          <w:rFonts w:ascii="宋体" w:hAnsi="宋体" w:eastAsia="宋体"/>
          <w:sz w:val="28"/>
        </w:rPr>
        <w:t>12、建立并管理全县统计信息自动化系统及统计数据库系统，指导全县统计信息化系统建设。</w:t>
      </w:r>
    </w:p>
    <w:p>
      <w:pPr>
        <w:spacing w:line="480" w:lineRule="auto"/>
        <w:ind w:firstLine="560" w:firstLineChars="200"/>
        <w:rPr>
          <w:rFonts w:ascii="宋体" w:hAnsi="宋体" w:eastAsia="宋体"/>
          <w:sz w:val="28"/>
        </w:rPr>
      </w:pPr>
      <w:r>
        <w:rPr>
          <w:rFonts w:ascii="宋体" w:hAnsi="宋体" w:eastAsia="宋体"/>
          <w:sz w:val="28"/>
        </w:rPr>
        <w:t>13、承办县政府交办的其他工作。</w:t>
      </w:r>
    </w:p>
    <w:p>
      <w:pPr>
        <w:spacing w:line="480" w:lineRule="auto"/>
        <w:ind w:firstLine="560" w:firstLineChars="200"/>
        <w:rPr>
          <w:rFonts w:ascii="宋体" w:hAnsi="宋体" w:eastAsia="宋体"/>
          <w:sz w:val="28"/>
        </w:rPr>
      </w:pPr>
      <w:r>
        <w:rPr>
          <w:rFonts w:hint="eastAsia" w:ascii="宋体" w:hAnsi="宋体" w:eastAsia="宋体"/>
          <w:sz w:val="28"/>
        </w:rPr>
        <w:t>二、机构设置及决算单位构成</w:t>
      </w:r>
    </w:p>
    <w:p>
      <w:pPr>
        <w:spacing w:line="480" w:lineRule="auto"/>
        <w:ind w:firstLine="560" w:firstLineChars="200"/>
        <w:rPr>
          <w:rFonts w:ascii="宋体" w:hAnsi="宋体" w:eastAsia="宋体"/>
          <w:sz w:val="28"/>
        </w:rPr>
      </w:pPr>
      <w:r>
        <w:rPr>
          <w:rFonts w:hint="eastAsia" w:ascii="宋体" w:hAnsi="宋体" w:eastAsia="宋体"/>
          <w:sz w:val="28"/>
        </w:rPr>
        <w:t>祁东县统计局单位内设机构包括：办公室、政策法规股、综合统计与经济研究室、业务股</w:t>
      </w:r>
    </w:p>
    <w:p>
      <w:pPr>
        <w:spacing w:line="480" w:lineRule="auto"/>
        <w:ind w:firstLine="560" w:firstLineChars="200"/>
        <w:rPr>
          <w:rFonts w:ascii="宋体" w:hAnsi="宋体" w:eastAsia="宋体"/>
          <w:sz w:val="28"/>
        </w:rPr>
      </w:pPr>
      <w:r>
        <w:rPr>
          <w:rFonts w:hint="eastAsia" w:ascii="宋体" w:hAnsi="宋体" w:eastAsia="宋体"/>
          <w:sz w:val="28"/>
        </w:rPr>
        <w:t>祁东县统计局是正科级全额拨款单位，共有编制</w:t>
      </w:r>
      <w:r>
        <w:rPr>
          <w:rFonts w:ascii="宋体" w:hAnsi="宋体" w:eastAsia="宋体"/>
          <w:sz w:val="28"/>
        </w:rPr>
        <w:t>20名。</w:t>
      </w:r>
    </w:p>
    <w:p>
      <w:pPr>
        <w:spacing w:line="480" w:lineRule="auto"/>
        <w:ind w:firstLine="560" w:firstLineChars="200"/>
        <w:rPr>
          <w:rFonts w:ascii="宋体" w:hAnsi="宋体" w:eastAsia="宋体"/>
          <w:sz w:val="28"/>
        </w:rPr>
      </w:pPr>
    </w:p>
    <w:p>
      <w:pPr>
        <w:spacing w:line="480" w:lineRule="auto"/>
        <w:ind w:firstLine="560" w:firstLineChars="200"/>
        <w:rPr>
          <w:rFonts w:ascii="宋体" w:hAnsi="宋体" w:eastAsia="宋体"/>
          <w:sz w:val="28"/>
        </w:rPr>
      </w:pPr>
      <w:r>
        <w:rPr>
          <w:rFonts w:hint="eastAsia" w:ascii="宋体" w:hAnsi="宋体" w:eastAsia="宋体"/>
          <w:sz w:val="28"/>
        </w:rPr>
        <w:t>决算单位构成</w:t>
      </w:r>
      <w:r>
        <w:rPr>
          <w:rFonts w:ascii="宋体" w:hAnsi="宋体" w:eastAsia="宋体"/>
          <w:sz w:val="28"/>
        </w:rPr>
        <w:t>,祁东县统计局2024年部门决算汇总公开单位构成包括：单位本级。</w:t>
      </w:r>
    </w:p>
    <w:p>
      <w:pPr>
        <w:spacing w:line="480" w:lineRule="auto"/>
        <w:ind w:firstLine="560" w:firstLineChars="200"/>
        <w:rPr>
          <w:rFonts w:ascii="宋体" w:hAnsi="宋体" w:eastAsia="宋体"/>
          <w:sz w:val="28"/>
        </w:rPr>
      </w:pPr>
      <w:r>
        <w:rPr>
          <w:rFonts w:hint="eastAsia" w:ascii="宋体" w:hAnsi="宋体" w:eastAsia="宋体"/>
          <w:sz w:val="28"/>
        </w:rPr>
        <w:t>第二部分</w:t>
      </w:r>
    </w:p>
    <w:p>
      <w:pPr>
        <w:spacing w:line="480" w:lineRule="auto"/>
        <w:ind w:firstLine="562" w:firstLineChars="200"/>
        <w:rPr>
          <w:rFonts w:ascii="宋体" w:hAnsi="宋体" w:eastAsia="宋体"/>
          <w:b/>
          <w:sz w:val="28"/>
        </w:rPr>
      </w:pPr>
      <w:r>
        <w:rPr>
          <w:rFonts w:hint="eastAsia" w:ascii="宋体" w:hAnsi="宋体" w:eastAsia="宋体"/>
          <w:b/>
          <w:sz w:val="28"/>
        </w:rPr>
        <w:t>部门决算表（见附件）</w:t>
      </w:r>
    </w:p>
    <w:p>
      <w:pPr>
        <w:spacing w:line="480" w:lineRule="auto"/>
        <w:ind w:firstLine="560" w:firstLineChars="200"/>
        <w:rPr>
          <w:rFonts w:ascii="宋体" w:hAnsi="宋体" w:eastAsia="宋体"/>
          <w:sz w:val="28"/>
        </w:rPr>
      </w:pPr>
      <w:r>
        <w:rPr>
          <w:rFonts w:hint="eastAsia" w:ascii="宋体" w:hAnsi="宋体" w:eastAsia="宋体"/>
          <w:sz w:val="28"/>
        </w:rPr>
        <w:t>一、收入支出决算总表</w:t>
      </w:r>
    </w:p>
    <w:p>
      <w:pPr>
        <w:spacing w:line="480" w:lineRule="auto"/>
        <w:ind w:firstLine="560" w:firstLineChars="200"/>
        <w:rPr>
          <w:rFonts w:ascii="宋体" w:hAnsi="宋体" w:eastAsia="宋体"/>
          <w:sz w:val="28"/>
        </w:rPr>
      </w:pPr>
      <w:r>
        <w:rPr>
          <w:rFonts w:hint="eastAsia" w:ascii="宋体" w:hAnsi="宋体" w:eastAsia="宋体"/>
          <w:sz w:val="28"/>
        </w:rPr>
        <w:t>二、收入决算表</w:t>
      </w:r>
    </w:p>
    <w:p>
      <w:pPr>
        <w:spacing w:line="480" w:lineRule="auto"/>
        <w:ind w:firstLine="560" w:firstLineChars="200"/>
        <w:rPr>
          <w:rFonts w:ascii="宋体" w:hAnsi="宋体" w:eastAsia="宋体"/>
          <w:sz w:val="28"/>
        </w:rPr>
      </w:pPr>
      <w:r>
        <w:rPr>
          <w:rFonts w:hint="eastAsia" w:ascii="宋体" w:hAnsi="宋体" w:eastAsia="宋体"/>
          <w:sz w:val="28"/>
        </w:rPr>
        <w:t>三、支出决算表</w:t>
      </w:r>
    </w:p>
    <w:p>
      <w:pPr>
        <w:spacing w:line="480" w:lineRule="auto"/>
        <w:ind w:firstLine="560" w:firstLineChars="200"/>
        <w:rPr>
          <w:rFonts w:ascii="宋体" w:hAnsi="宋体" w:eastAsia="宋体"/>
          <w:sz w:val="28"/>
        </w:rPr>
      </w:pPr>
      <w:r>
        <w:rPr>
          <w:rFonts w:hint="eastAsia" w:ascii="宋体" w:hAnsi="宋体" w:eastAsia="宋体"/>
          <w:sz w:val="28"/>
        </w:rPr>
        <w:t>四、财政拨款收入支出决算总表</w:t>
      </w:r>
    </w:p>
    <w:p>
      <w:pPr>
        <w:spacing w:line="480" w:lineRule="auto"/>
        <w:ind w:firstLine="560" w:firstLineChars="200"/>
        <w:rPr>
          <w:rFonts w:ascii="宋体" w:hAnsi="宋体" w:eastAsia="宋体"/>
          <w:sz w:val="28"/>
        </w:rPr>
      </w:pPr>
      <w:r>
        <w:rPr>
          <w:rFonts w:hint="eastAsia" w:ascii="宋体" w:hAnsi="宋体" w:eastAsia="宋体"/>
          <w:sz w:val="28"/>
        </w:rPr>
        <w:t>五、一般公共预算财政拨款支出决算表</w:t>
      </w:r>
    </w:p>
    <w:p>
      <w:pPr>
        <w:spacing w:line="480" w:lineRule="auto"/>
        <w:ind w:firstLine="560" w:firstLineChars="200"/>
        <w:rPr>
          <w:rFonts w:ascii="宋体" w:hAnsi="宋体" w:eastAsia="宋体"/>
          <w:sz w:val="28"/>
        </w:rPr>
      </w:pPr>
      <w:r>
        <w:rPr>
          <w:rFonts w:hint="eastAsia" w:ascii="宋体" w:hAnsi="宋体" w:eastAsia="宋体"/>
          <w:sz w:val="28"/>
        </w:rPr>
        <w:t>六、一般公共预算财政拨款基本支出决算表</w:t>
      </w:r>
    </w:p>
    <w:p>
      <w:pPr>
        <w:spacing w:line="480" w:lineRule="auto"/>
        <w:ind w:firstLine="560" w:firstLineChars="200"/>
        <w:rPr>
          <w:rFonts w:ascii="宋体" w:hAnsi="宋体" w:eastAsia="宋体"/>
          <w:sz w:val="28"/>
        </w:rPr>
      </w:pPr>
      <w:r>
        <w:rPr>
          <w:rFonts w:hint="eastAsia" w:ascii="宋体" w:hAnsi="宋体" w:eastAsia="宋体"/>
          <w:sz w:val="28"/>
        </w:rPr>
        <w:t>七、政府性基金预算财政拨款收入支出决算表</w:t>
      </w:r>
    </w:p>
    <w:p>
      <w:pPr>
        <w:spacing w:line="480" w:lineRule="auto"/>
        <w:ind w:firstLine="560" w:firstLineChars="200"/>
        <w:rPr>
          <w:rFonts w:ascii="宋体" w:hAnsi="宋体" w:eastAsia="宋体"/>
          <w:sz w:val="28"/>
        </w:rPr>
      </w:pPr>
      <w:r>
        <w:rPr>
          <w:rFonts w:hint="eastAsia" w:ascii="宋体" w:hAnsi="宋体" w:eastAsia="宋体"/>
          <w:sz w:val="28"/>
        </w:rPr>
        <w:t>八、国有资本经营预算财政拨款支出决算表</w:t>
      </w:r>
    </w:p>
    <w:p>
      <w:pPr>
        <w:spacing w:line="480" w:lineRule="auto"/>
        <w:ind w:firstLine="560" w:firstLineChars="200"/>
        <w:rPr>
          <w:rFonts w:ascii="宋体" w:hAnsi="宋体" w:eastAsia="宋体"/>
          <w:sz w:val="28"/>
        </w:rPr>
      </w:pPr>
      <w:r>
        <w:rPr>
          <w:rFonts w:hint="eastAsia" w:ascii="宋体" w:hAnsi="宋体" w:eastAsia="宋体"/>
          <w:sz w:val="28"/>
        </w:rPr>
        <w:t>九、财政拨款“三公”经费支出决算表</w:t>
      </w:r>
    </w:p>
    <w:p>
      <w:pPr>
        <w:spacing w:line="480" w:lineRule="auto"/>
        <w:ind w:firstLine="560" w:firstLineChars="200"/>
        <w:rPr>
          <w:rFonts w:ascii="宋体" w:hAnsi="宋体" w:eastAsia="宋体"/>
          <w:sz w:val="28"/>
        </w:rPr>
      </w:pPr>
    </w:p>
    <w:p>
      <w:pPr>
        <w:spacing w:line="480" w:lineRule="auto"/>
        <w:ind w:firstLine="560" w:firstLineChars="200"/>
        <w:rPr>
          <w:rFonts w:ascii="宋体" w:hAnsi="宋体" w:eastAsia="宋体"/>
          <w:sz w:val="28"/>
        </w:rPr>
      </w:pPr>
    </w:p>
    <w:p>
      <w:pPr>
        <w:spacing w:line="480" w:lineRule="auto"/>
        <w:ind w:firstLine="560" w:firstLineChars="200"/>
        <w:rPr>
          <w:rFonts w:ascii="黑体" w:hAnsi="宋体" w:eastAsia="黑体"/>
          <w:sz w:val="28"/>
        </w:rPr>
      </w:pPr>
      <w:r>
        <w:rPr>
          <w:rFonts w:hint="eastAsia" w:ascii="黑体" w:hAnsi="宋体" w:eastAsia="黑体"/>
          <w:sz w:val="28"/>
        </w:rPr>
        <w:t>第三部分</w:t>
      </w:r>
    </w:p>
    <w:p>
      <w:pPr>
        <w:spacing w:line="480" w:lineRule="auto"/>
        <w:ind w:firstLine="560" w:firstLineChars="200"/>
        <w:rPr>
          <w:rFonts w:ascii="宋体" w:hAnsi="宋体" w:eastAsia="宋体"/>
          <w:sz w:val="28"/>
        </w:rPr>
      </w:pPr>
      <w:r>
        <w:rPr>
          <w:rFonts w:ascii="宋体" w:hAnsi="宋体" w:eastAsia="宋体"/>
          <w:sz w:val="28"/>
        </w:rPr>
        <w:t>2024年 部门决算情况说明</w:t>
      </w:r>
    </w:p>
    <w:p>
      <w:pPr>
        <w:spacing w:line="480" w:lineRule="auto"/>
        <w:ind w:firstLine="560" w:firstLineChars="200"/>
        <w:rPr>
          <w:rFonts w:ascii="宋体" w:hAnsi="宋体" w:eastAsia="宋体"/>
          <w:sz w:val="28"/>
        </w:rPr>
      </w:pPr>
    </w:p>
    <w:p>
      <w:pPr>
        <w:spacing w:line="480" w:lineRule="auto"/>
        <w:ind w:firstLine="562" w:firstLineChars="200"/>
        <w:rPr>
          <w:rFonts w:ascii="宋体" w:hAnsi="宋体" w:eastAsia="宋体"/>
          <w:b/>
          <w:sz w:val="28"/>
        </w:rPr>
      </w:pPr>
      <w:r>
        <w:rPr>
          <w:rFonts w:hint="eastAsia" w:ascii="宋体" w:hAnsi="宋体" w:eastAsia="宋体"/>
          <w:b/>
          <w:sz w:val="28"/>
        </w:rPr>
        <w:t>一、收入支出决算总体情况说明</w:t>
      </w:r>
    </w:p>
    <w:p>
      <w:pPr>
        <w:spacing w:line="480" w:lineRule="auto"/>
        <w:ind w:firstLine="560" w:firstLineChars="200"/>
        <w:rPr>
          <w:rFonts w:ascii="宋体" w:hAnsi="宋体" w:eastAsia="宋体"/>
          <w:sz w:val="28"/>
        </w:rPr>
      </w:pPr>
      <w:r>
        <w:rPr>
          <w:rFonts w:ascii="宋体" w:hAnsi="宋体" w:eastAsia="宋体"/>
          <w:sz w:val="28"/>
        </w:rPr>
        <w:t>2024年收、支总计396.13万元。与上年相比减少42.85万元，下降9.76%，主要是因为：退休、异动等人员经费、专项资金减少。</w:t>
      </w:r>
    </w:p>
    <w:p>
      <w:pPr>
        <w:spacing w:line="480" w:lineRule="auto"/>
        <w:ind w:firstLine="562" w:firstLineChars="200"/>
        <w:rPr>
          <w:rFonts w:ascii="宋体" w:hAnsi="宋体" w:eastAsia="宋体"/>
          <w:b/>
          <w:sz w:val="28"/>
        </w:rPr>
      </w:pPr>
      <w:r>
        <w:rPr>
          <w:rFonts w:hint="eastAsia" w:ascii="宋体" w:hAnsi="宋体" w:eastAsia="宋体"/>
          <w:b/>
          <w:sz w:val="28"/>
        </w:rPr>
        <w:t>二、收入决算情况说明</w:t>
      </w:r>
    </w:p>
    <w:p>
      <w:pPr>
        <w:spacing w:line="480" w:lineRule="auto"/>
        <w:ind w:firstLine="560" w:firstLineChars="200"/>
        <w:rPr>
          <w:rFonts w:ascii="宋体" w:hAnsi="宋体" w:eastAsia="宋体"/>
          <w:sz w:val="28"/>
        </w:rPr>
      </w:pPr>
      <w:r>
        <w:rPr>
          <w:rFonts w:ascii="宋体" w:hAnsi="宋体" w:eastAsia="宋体"/>
          <w:sz w:val="28"/>
        </w:rPr>
        <w:t>2024年收入合计396.13万元，其中：一般公共预算财政拨款收入378.84万元，占95.64%；政府性基金预算财政拨款收入0.80万元，占0.20%；国有资本经营预算财政拨款收入0.00万元，占0.00%；上级补助收入0.00万元，占0.00%；事业收入0.00万元，占0.00%；经营收入0.00万元，占0.00%；附属单位上缴收入0.00万元，占0.00%；其他收入16.49万元，占4.16%。</w:t>
      </w:r>
    </w:p>
    <w:p>
      <w:pPr>
        <w:spacing w:line="480" w:lineRule="auto"/>
        <w:ind w:firstLine="562" w:firstLineChars="200"/>
        <w:rPr>
          <w:rFonts w:ascii="宋体" w:hAnsi="宋体" w:eastAsia="宋体"/>
          <w:b/>
          <w:sz w:val="28"/>
        </w:rPr>
      </w:pPr>
      <w:r>
        <w:rPr>
          <w:rFonts w:hint="eastAsia" w:ascii="宋体" w:hAnsi="宋体" w:eastAsia="宋体"/>
          <w:b/>
          <w:sz w:val="28"/>
        </w:rPr>
        <w:t>三、支出决算情况说明</w:t>
      </w:r>
    </w:p>
    <w:p>
      <w:pPr>
        <w:spacing w:line="480" w:lineRule="auto"/>
        <w:ind w:firstLine="560" w:firstLineChars="200"/>
        <w:rPr>
          <w:rFonts w:ascii="宋体" w:hAnsi="宋体" w:eastAsia="宋体"/>
          <w:sz w:val="28"/>
        </w:rPr>
      </w:pPr>
      <w:r>
        <w:rPr>
          <w:rFonts w:ascii="宋体" w:hAnsi="宋体" w:eastAsia="宋体"/>
          <w:sz w:val="28"/>
        </w:rPr>
        <w:t>2024年支出合计396.13万元，其中：基本支出364.67万元，占92.06%；项目支出31.46万元，占7.94%；上缴上级支出0.00万元，占0.00%；经营支出0.00万元，占0.00%；对附属单位补助支出0.00万元，占0.00%。</w:t>
      </w:r>
    </w:p>
    <w:p>
      <w:pPr>
        <w:spacing w:line="480" w:lineRule="auto"/>
        <w:ind w:firstLine="562" w:firstLineChars="200"/>
        <w:rPr>
          <w:rFonts w:ascii="宋体" w:hAnsi="宋体" w:eastAsia="宋体"/>
          <w:b/>
          <w:sz w:val="28"/>
        </w:rPr>
      </w:pPr>
      <w:r>
        <w:rPr>
          <w:rFonts w:hint="eastAsia" w:ascii="宋体" w:hAnsi="宋体" w:eastAsia="宋体"/>
          <w:b/>
          <w:sz w:val="28"/>
        </w:rPr>
        <w:t>四、财政拨款收入支出决算总体情况说明</w:t>
      </w:r>
    </w:p>
    <w:p>
      <w:pPr>
        <w:spacing w:line="480" w:lineRule="auto"/>
        <w:ind w:firstLine="560" w:firstLineChars="200"/>
        <w:rPr>
          <w:rFonts w:ascii="宋体" w:hAnsi="宋体" w:eastAsia="宋体"/>
          <w:sz w:val="28"/>
        </w:rPr>
      </w:pPr>
      <w:r>
        <w:rPr>
          <w:rFonts w:ascii="宋体" w:hAnsi="宋体" w:eastAsia="宋体"/>
          <w:sz w:val="28"/>
        </w:rPr>
        <w:t>2024年财政拨款收、支总计379.64万元。与上年相比减少39.60万元，下降9.45%，主要是因为：退休、异动等人员经费、专项资金减少。</w:t>
      </w:r>
    </w:p>
    <w:p>
      <w:pPr>
        <w:spacing w:line="480" w:lineRule="auto"/>
        <w:ind w:firstLine="562" w:firstLineChars="200"/>
        <w:rPr>
          <w:rFonts w:ascii="宋体" w:hAnsi="宋体" w:eastAsia="宋体"/>
          <w:b/>
          <w:sz w:val="28"/>
        </w:rPr>
      </w:pPr>
      <w:r>
        <w:rPr>
          <w:rFonts w:hint="eastAsia" w:ascii="宋体" w:hAnsi="宋体" w:eastAsia="宋体"/>
          <w:b/>
          <w:sz w:val="28"/>
        </w:rPr>
        <w:t>五、一般公共预算财政拨款支出决算情况说明</w:t>
      </w:r>
    </w:p>
    <w:p>
      <w:pPr>
        <w:spacing w:line="480" w:lineRule="auto"/>
        <w:ind w:firstLine="560" w:firstLineChars="200"/>
        <w:rPr>
          <w:rFonts w:ascii="宋体" w:hAnsi="宋体" w:eastAsia="宋体"/>
          <w:sz w:val="28"/>
        </w:rPr>
      </w:pPr>
      <w:r>
        <w:rPr>
          <w:rFonts w:hint="eastAsia" w:ascii="宋体" w:hAnsi="宋体" w:eastAsia="宋体"/>
          <w:sz w:val="28"/>
        </w:rPr>
        <w:t>（一）一般公共预算财政拨款支出决算总体情况</w:t>
      </w:r>
    </w:p>
    <w:p>
      <w:pPr>
        <w:spacing w:line="480" w:lineRule="auto"/>
        <w:ind w:firstLine="560" w:firstLineChars="200"/>
        <w:rPr>
          <w:rFonts w:ascii="宋体" w:hAnsi="宋体" w:eastAsia="宋体"/>
          <w:sz w:val="28"/>
        </w:rPr>
      </w:pPr>
      <w:r>
        <w:rPr>
          <w:rFonts w:ascii="宋体" w:hAnsi="宋体" w:eastAsia="宋体"/>
          <w:sz w:val="28"/>
        </w:rPr>
        <w:t>2024年财政拨款支出378.84万元，占本年支出合计的99.79%，与上年相比减少40.40万元，下降10.66%，主要是因为：退休、异动等人员经费、专项资金减少。</w:t>
      </w:r>
    </w:p>
    <w:p>
      <w:pPr>
        <w:spacing w:line="480" w:lineRule="auto"/>
        <w:ind w:firstLine="560" w:firstLineChars="200"/>
        <w:rPr>
          <w:rFonts w:ascii="宋体" w:hAnsi="宋体" w:eastAsia="宋体"/>
          <w:sz w:val="28"/>
        </w:rPr>
      </w:pPr>
      <w:r>
        <w:rPr>
          <w:rFonts w:hint="eastAsia" w:ascii="宋体" w:hAnsi="宋体" w:eastAsia="宋体"/>
          <w:sz w:val="28"/>
        </w:rPr>
        <w:t>（二）一般公共预算财政拨款支出决算结构情况</w:t>
      </w:r>
    </w:p>
    <w:p>
      <w:pPr>
        <w:spacing w:line="480" w:lineRule="auto"/>
        <w:ind w:firstLine="560" w:firstLineChars="200"/>
        <w:rPr>
          <w:rFonts w:ascii="宋体" w:hAnsi="宋体" w:eastAsia="宋体"/>
          <w:sz w:val="28"/>
        </w:rPr>
      </w:pPr>
      <w:r>
        <w:rPr>
          <w:rFonts w:ascii="宋体" w:hAnsi="宋体" w:eastAsia="宋体"/>
          <w:sz w:val="28"/>
        </w:rPr>
        <w:t>2024年一般公共预算财政拨款支出378.84万元，主要用于以下方面：一般公共服务支出（类）319.02万元，占84.21%；科学技术支出（类）10.00万元，占2.64%；社会保障和就业支出（类）25.48万</w:t>
      </w:r>
      <w:r>
        <w:rPr>
          <w:rFonts w:hint="eastAsia" w:ascii="宋体" w:hAnsi="宋体" w:eastAsia="宋体"/>
          <w:sz w:val="28"/>
        </w:rPr>
        <w:t>元，占</w:t>
      </w:r>
      <w:r>
        <w:rPr>
          <w:rFonts w:ascii="宋体" w:hAnsi="宋体" w:eastAsia="宋体"/>
          <w:sz w:val="28"/>
        </w:rPr>
        <w:t>6.73%；卫生健康支出（类）9.92万元，占2.62%；住房保障支出（类）14.42万元，占3.81%；</w:t>
      </w:r>
    </w:p>
    <w:p>
      <w:pPr>
        <w:spacing w:line="480" w:lineRule="auto"/>
        <w:ind w:firstLine="560" w:firstLineChars="200"/>
        <w:rPr>
          <w:rFonts w:ascii="宋体" w:hAnsi="宋体" w:eastAsia="宋体"/>
          <w:sz w:val="28"/>
        </w:rPr>
      </w:pPr>
      <w:r>
        <w:rPr>
          <w:rFonts w:hint="eastAsia" w:ascii="宋体" w:hAnsi="宋体" w:eastAsia="宋体"/>
          <w:sz w:val="28"/>
        </w:rPr>
        <w:t>（三）一般公共预算财政拨款支出决算具体情况</w:t>
      </w:r>
    </w:p>
    <w:p>
      <w:pPr>
        <w:spacing w:line="480" w:lineRule="auto"/>
        <w:ind w:firstLine="560" w:firstLineChars="200"/>
        <w:rPr>
          <w:rFonts w:ascii="宋体" w:hAnsi="宋体" w:eastAsia="宋体"/>
          <w:sz w:val="28"/>
        </w:rPr>
      </w:pPr>
      <w:r>
        <w:rPr>
          <w:rFonts w:ascii="宋体" w:hAnsi="宋体" w:eastAsia="宋体"/>
          <w:sz w:val="28"/>
        </w:rPr>
        <w:t>2024年一般公共预算财政拨款支出年初预算数为249.6177万元，支出决算数为378.84万元，完成年初预算的151.77%，其中：</w:t>
      </w:r>
    </w:p>
    <w:p>
      <w:pPr>
        <w:spacing w:line="480" w:lineRule="auto"/>
        <w:ind w:firstLine="560" w:firstLineChars="200"/>
        <w:rPr>
          <w:rFonts w:ascii="宋体" w:hAnsi="宋体" w:eastAsia="宋体"/>
          <w:sz w:val="28"/>
        </w:rPr>
      </w:pPr>
      <w:r>
        <w:rPr>
          <w:rFonts w:ascii="宋体" w:hAnsi="宋体" w:eastAsia="宋体"/>
          <w:sz w:val="28"/>
        </w:rPr>
        <w:t>1、一般公共服务支出（类）统计信息事务行政运行（款）行政运行（项）。年初预算为206.05万元，支出决算为255.94万元，完成年初预算的124.21%，决算数大于年初预算数的主要原因是：人员经费预算、专项资金增加及</w:t>
      </w:r>
      <w:r>
        <w:rPr>
          <w:rFonts w:hint="eastAsia" w:ascii="宋体" w:hAnsi="宋体" w:eastAsia="宋体"/>
          <w:sz w:val="28"/>
        </w:rPr>
        <w:t>预算追加。</w:t>
      </w:r>
    </w:p>
    <w:p>
      <w:pPr>
        <w:spacing w:line="480" w:lineRule="auto"/>
        <w:ind w:firstLine="560" w:firstLineChars="200"/>
        <w:rPr>
          <w:rFonts w:ascii="宋体" w:hAnsi="宋体" w:eastAsia="宋体"/>
          <w:sz w:val="28"/>
        </w:rPr>
      </w:pPr>
      <w:r>
        <w:rPr>
          <w:rFonts w:ascii="宋体" w:hAnsi="宋体" w:eastAsia="宋体"/>
          <w:sz w:val="28"/>
        </w:rPr>
        <w:t>2、一般公共服务支出（类）统计信息事务一般行政管理事务（款）一般行政管理事务（项）。年初预算为0.00万元，支出决算为18.01万元，决算数大于年初预算数的主要原因是：人员经费预算、专项资金增加及预算追加。</w:t>
      </w:r>
    </w:p>
    <w:p>
      <w:pPr>
        <w:spacing w:line="480" w:lineRule="auto"/>
        <w:ind w:firstLine="560" w:firstLineChars="200"/>
        <w:rPr>
          <w:rFonts w:ascii="宋体" w:hAnsi="宋体" w:eastAsia="宋体"/>
          <w:sz w:val="28"/>
        </w:rPr>
      </w:pPr>
      <w:r>
        <w:rPr>
          <w:rFonts w:ascii="宋体" w:hAnsi="宋体" w:eastAsia="宋体"/>
          <w:sz w:val="28"/>
        </w:rPr>
        <w:t>3、一般公共服务支出（类）党委办公厅（室）及相关机构事务行政运行（款）行政运行（项）。年初预算为0.00万元，支出决算为41.07万元，决算数大于年初预算数的主要原因是：人员经费预算、专项资金增加及预算追加。</w:t>
      </w:r>
    </w:p>
    <w:p>
      <w:pPr>
        <w:spacing w:line="480" w:lineRule="auto"/>
        <w:ind w:firstLine="560" w:firstLineChars="200"/>
        <w:rPr>
          <w:rFonts w:ascii="宋体" w:hAnsi="宋体" w:eastAsia="宋体"/>
          <w:sz w:val="28"/>
        </w:rPr>
      </w:pPr>
      <w:r>
        <w:rPr>
          <w:rFonts w:ascii="宋体" w:hAnsi="宋体" w:eastAsia="宋体"/>
          <w:sz w:val="28"/>
        </w:rPr>
        <w:t>4、一般公共服务支出（类）其他一般公共服务支出其他一般公共服务支出（款）其他一般</w:t>
      </w:r>
      <w:r>
        <w:rPr>
          <w:rFonts w:hint="eastAsia" w:ascii="宋体" w:hAnsi="宋体" w:eastAsia="宋体"/>
          <w:sz w:val="28"/>
        </w:rPr>
        <w:t>公共服务支出（项）。年初预算为</w:t>
      </w:r>
      <w:r>
        <w:rPr>
          <w:rFonts w:ascii="宋体" w:hAnsi="宋体" w:eastAsia="宋体"/>
          <w:sz w:val="28"/>
        </w:rPr>
        <w:t>0.00万元，支出决算为4.00万元，决算数大于年初预算数的主要原因是：人员经费预算、专项资金增加及预算追加。</w:t>
      </w:r>
    </w:p>
    <w:p>
      <w:pPr>
        <w:spacing w:line="480" w:lineRule="auto"/>
        <w:ind w:firstLine="560" w:firstLineChars="200"/>
        <w:rPr>
          <w:rFonts w:ascii="宋体" w:hAnsi="宋体" w:eastAsia="宋体"/>
          <w:sz w:val="28"/>
        </w:rPr>
      </w:pPr>
      <w:r>
        <w:rPr>
          <w:rFonts w:ascii="宋体" w:hAnsi="宋体" w:eastAsia="宋体"/>
          <w:sz w:val="28"/>
        </w:rPr>
        <w:t>5、科学技术支出（类）技术研究与开发其他技术研究与开发支出（款）其他技术研究与开发支出（项）。年初预算为0.00万元，支出决算为10.00万元，决算数大于年初预算数的主要原因是：人员经费预算、专项资金增加及预算追加。</w:t>
      </w:r>
    </w:p>
    <w:p>
      <w:pPr>
        <w:spacing w:line="480" w:lineRule="auto"/>
        <w:ind w:firstLine="560" w:firstLineChars="200"/>
        <w:rPr>
          <w:rFonts w:ascii="宋体" w:hAnsi="宋体" w:eastAsia="宋体"/>
          <w:sz w:val="28"/>
        </w:rPr>
      </w:pPr>
      <w:r>
        <w:rPr>
          <w:rFonts w:ascii="宋体" w:hAnsi="宋体" w:eastAsia="宋体"/>
          <w:sz w:val="28"/>
        </w:rPr>
        <w:t>6、社会保障和就业支出（类）人力资源和社会保障管理事务行政运行（款）行政运行（项）。年初预算为0.00万元，支出决算为6.25万元，决算数大于年初预算</w:t>
      </w:r>
      <w:r>
        <w:rPr>
          <w:rFonts w:hint="eastAsia" w:ascii="宋体" w:hAnsi="宋体" w:eastAsia="宋体"/>
          <w:sz w:val="28"/>
        </w:rPr>
        <w:t>数的主要原因是：人员经费预算、专项资金增加及预算追加。</w:t>
      </w:r>
    </w:p>
    <w:p>
      <w:pPr>
        <w:spacing w:line="480" w:lineRule="auto"/>
        <w:ind w:firstLine="560" w:firstLineChars="200"/>
        <w:rPr>
          <w:rFonts w:ascii="宋体" w:hAnsi="宋体" w:eastAsia="宋体"/>
          <w:sz w:val="28"/>
        </w:rPr>
      </w:pPr>
      <w:r>
        <w:rPr>
          <w:rFonts w:ascii="宋体" w:hAnsi="宋体" w:eastAsia="宋体"/>
          <w:sz w:val="28"/>
        </w:rPr>
        <w:t>7、社会保障和就业支出（类）行政事业单位养老支出机关事业单位基本养老保险缴费支出（款）机关事业单位基本养老保险缴费支出（项）。年初预算为19.23万元，支出决算为19.23万元，完成年初预算的100.02%，决算数大于年初预算数的主要原因是：人员经费预算、专项资金增加及预算追加。</w:t>
      </w:r>
    </w:p>
    <w:p>
      <w:pPr>
        <w:spacing w:line="480" w:lineRule="auto"/>
        <w:ind w:firstLine="560" w:firstLineChars="200"/>
        <w:rPr>
          <w:rFonts w:ascii="宋体" w:hAnsi="宋体" w:eastAsia="宋体"/>
          <w:sz w:val="28"/>
        </w:rPr>
      </w:pPr>
      <w:r>
        <w:rPr>
          <w:rFonts w:ascii="宋体" w:hAnsi="宋体" w:eastAsia="宋体"/>
          <w:sz w:val="28"/>
        </w:rPr>
        <w:t>8、卫生健康支出（类）行政事业单位医疗行政单位医疗（款）行政单位医疗（项）。年初预算为9.92万元，支出决算为9.92万元，完成年初预算的100.02%，决算数大于年初预算</w:t>
      </w:r>
      <w:r>
        <w:rPr>
          <w:rFonts w:hint="eastAsia" w:ascii="宋体" w:hAnsi="宋体" w:eastAsia="宋体"/>
          <w:sz w:val="28"/>
        </w:rPr>
        <w:t>数的主要原因是：人员经费预算、专项资金增加及预算追加。</w:t>
      </w:r>
    </w:p>
    <w:p>
      <w:pPr>
        <w:spacing w:line="480" w:lineRule="auto"/>
        <w:ind w:firstLine="560" w:firstLineChars="200"/>
        <w:rPr>
          <w:rFonts w:ascii="宋体" w:hAnsi="宋体" w:eastAsia="宋体"/>
          <w:sz w:val="28"/>
        </w:rPr>
      </w:pPr>
      <w:r>
        <w:rPr>
          <w:rFonts w:ascii="宋体" w:hAnsi="宋体" w:eastAsia="宋体"/>
          <w:sz w:val="28"/>
        </w:rPr>
        <w:t>9、住房保障支出（类）住房改革支出住房公积金（款）住房公积金（项）。年初预算为14.42万元，支出决算为14.42万元，决算数与年初预算数持平。</w:t>
      </w:r>
    </w:p>
    <w:p>
      <w:pPr>
        <w:spacing w:line="480" w:lineRule="auto"/>
        <w:ind w:firstLine="562" w:firstLineChars="200"/>
        <w:rPr>
          <w:rFonts w:ascii="宋体" w:hAnsi="宋体" w:eastAsia="宋体"/>
          <w:b/>
          <w:sz w:val="28"/>
        </w:rPr>
      </w:pPr>
      <w:r>
        <w:rPr>
          <w:rFonts w:hint="eastAsia" w:ascii="宋体" w:hAnsi="宋体" w:eastAsia="宋体"/>
          <w:b/>
          <w:sz w:val="28"/>
        </w:rPr>
        <w:t>六、一般公共预算财政拨款基本支出决算情况说明</w:t>
      </w:r>
    </w:p>
    <w:p>
      <w:pPr>
        <w:spacing w:line="480" w:lineRule="auto"/>
        <w:ind w:firstLine="560" w:firstLineChars="200"/>
        <w:rPr>
          <w:rFonts w:ascii="宋体" w:hAnsi="宋体" w:eastAsia="宋体"/>
          <w:sz w:val="28"/>
        </w:rPr>
      </w:pPr>
      <w:r>
        <w:rPr>
          <w:rFonts w:ascii="宋体" w:hAnsi="宋体" w:eastAsia="宋体"/>
          <w:sz w:val="28"/>
        </w:rPr>
        <w:t>2024年一般公共预算财政拨款基本支出347.38万元，其中：人员经费244.39万元，占基本支出的70.35%,主要包括本工资、津贴补贴、奖金、伙食补助费、机关事业单位基本养老保险缴费、职工基本医疗保险缴费、其他社会保障缴费、住房公积金、生活补助、医疗费补助、奖励金、其他对个人和家庭的补助；公用经费102.99万元，占基本支出的29.65%,主要包括办公费、印刷费、电费、邮电费、差旅费、维修（护）费、会议费、公务接待费、劳务费、工会经费、福利费、其他交通费</w:t>
      </w:r>
      <w:r>
        <w:rPr>
          <w:rFonts w:hint="eastAsia" w:ascii="宋体" w:hAnsi="宋体" w:eastAsia="宋体"/>
          <w:sz w:val="28"/>
        </w:rPr>
        <w:t>用、其他商品和服务支出。</w:t>
      </w:r>
    </w:p>
    <w:p>
      <w:pPr>
        <w:spacing w:line="480" w:lineRule="auto"/>
        <w:ind w:firstLine="562" w:firstLineChars="200"/>
        <w:rPr>
          <w:rFonts w:ascii="宋体" w:hAnsi="宋体" w:eastAsia="宋体"/>
          <w:b/>
          <w:sz w:val="28"/>
        </w:rPr>
      </w:pPr>
      <w:r>
        <w:rPr>
          <w:rFonts w:hint="eastAsia" w:ascii="宋体" w:hAnsi="宋体" w:eastAsia="宋体"/>
          <w:b/>
          <w:sz w:val="28"/>
        </w:rPr>
        <w:t>七、一般公共预算财政拨款三公经费支出决算情况说明</w:t>
      </w:r>
    </w:p>
    <w:p>
      <w:pPr>
        <w:spacing w:line="480" w:lineRule="auto"/>
        <w:ind w:firstLine="560" w:firstLineChars="200"/>
        <w:rPr>
          <w:rFonts w:ascii="宋体" w:hAnsi="宋体" w:eastAsia="宋体"/>
          <w:sz w:val="28"/>
        </w:rPr>
      </w:pPr>
      <w:r>
        <w:rPr>
          <w:rFonts w:hint="eastAsia" w:ascii="宋体" w:hAnsi="宋体" w:eastAsia="宋体"/>
          <w:sz w:val="28"/>
        </w:rPr>
        <w:t>（一）“三公”经费财政拨款支出决算总体情况说明</w:t>
      </w:r>
    </w:p>
    <w:p>
      <w:pPr>
        <w:spacing w:line="480" w:lineRule="auto"/>
        <w:ind w:firstLine="560" w:firstLineChars="200"/>
        <w:rPr>
          <w:rFonts w:ascii="宋体" w:hAnsi="宋体" w:eastAsia="宋体"/>
          <w:sz w:val="28"/>
        </w:rPr>
      </w:pPr>
      <w:r>
        <w:rPr>
          <w:rFonts w:hint="eastAsia" w:ascii="宋体" w:hAnsi="宋体" w:eastAsia="宋体"/>
          <w:sz w:val="28"/>
        </w:rPr>
        <w:t>“三公”经费财政拨款支出预算为</w:t>
      </w:r>
      <w:r>
        <w:rPr>
          <w:rFonts w:ascii="宋体" w:hAnsi="宋体" w:eastAsia="宋体"/>
          <w:sz w:val="28"/>
        </w:rPr>
        <w:t>0.91万元，支出决算为0.91万元，完成预算的100.00%，，决算数等于预算数。与上年相比减少0.62万元，减少40.52%，减少的主要原因是节约开支。其中：</w:t>
      </w:r>
    </w:p>
    <w:p>
      <w:pPr>
        <w:spacing w:line="480" w:lineRule="auto"/>
        <w:ind w:firstLine="560" w:firstLineChars="200"/>
        <w:rPr>
          <w:rFonts w:ascii="宋体" w:hAnsi="宋体" w:eastAsia="宋体"/>
          <w:sz w:val="28"/>
        </w:rPr>
      </w:pPr>
      <w:r>
        <w:rPr>
          <w:rFonts w:hint="eastAsia" w:ascii="宋体" w:hAnsi="宋体" w:eastAsia="宋体"/>
          <w:sz w:val="28"/>
        </w:rPr>
        <w:t>因公出国支出预算为</w:t>
      </w:r>
      <w:r>
        <w:rPr>
          <w:rFonts w:ascii="宋体" w:hAnsi="宋体" w:eastAsia="宋体"/>
          <w:sz w:val="28"/>
        </w:rPr>
        <w:t>0.00万元，支出决算为0.00万元 ，完成预算的100%，决算数与预算数持平。与上年相比增减0.00万元，增减0.00%。</w:t>
      </w:r>
    </w:p>
    <w:p>
      <w:pPr>
        <w:spacing w:line="480" w:lineRule="auto"/>
        <w:ind w:firstLine="560" w:firstLineChars="200"/>
        <w:rPr>
          <w:rFonts w:ascii="宋体" w:hAnsi="宋体" w:eastAsia="宋体"/>
          <w:sz w:val="28"/>
        </w:rPr>
      </w:pPr>
      <w:r>
        <w:rPr>
          <w:rFonts w:hint="eastAsia" w:ascii="宋体" w:hAnsi="宋体" w:eastAsia="宋体"/>
          <w:sz w:val="28"/>
        </w:rPr>
        <w:t>公务用车购置费支出预算为</w:t>
      </w:r>
      <w:r>
        <w:rPr>
          <w:rFonts w:ascii="宋体" w:hAnsi="宋体" w:eastAsia="宋体"/>
          <w:sz w:val="28"/>
        </w:rPr>
        <w:t>0.00万元，支出决算为0.00万元 ，完成预算</w:t>
      </w:r>
      <w:r>
        <w:rPr>
          <w:rFonts w:hint="eastAsia" w:ascii="宋体" w:hAnsi="宋体" w:eastAsia="宋体"/>
          <w:sz w:val="28"/>
        </w:rPr>
        <w:t>的</w:t>
      </w:r>
      <w:r>
        <w:rPr>
          <w:rFonts w:ascii="宋体" w:hAnsi="宋体" w:eastAsia="宋体"/>
          <w:sz w:val="28"/>
        </w:rPr>
        <w:t>100%，决算数与预算数持平。与上年相比增减0.00万元，增减0.00%。</w:t>
      </w:r>
    </w:p>
    <w:p>
      <w:pPr>
        <w:spacing w:line="480" w:lineRule="auto"/>
        <w:ind w:firstLine="560" w:firstLineChars="200"/>
        <w:rPr>
          <w:rFonts w:ascii="宋体" w:hAnsi="宋体" w:eastAsia="宋体"/>
          <w:sz w:val="28"/>
        </w:rPr>
      </w:pPr>
      <w:r>
        <w:rPr>
          <w:rFonts w:hint="eastAsia" w:ascii="宋体" w:hAnsi="宋体" w:eastAsia="宋体"/>
          <w:sz w:val="28"/>
        </w:rPr>
        <w:t>公务用车运行维护费支出预算为</w:t>
      </w:r>
      <w:r>
        <w:rPr>
          <w:rFonts w:ascii="宋体" w:hAnsi="宋体" w:eastAsia="宋体"/>
          <w:sz w:val="28"/>
        </w:rPr>
        <w:t>0.00万元，支出决算为0.00万元 ，完成预算的100%，决算数与预算数持平。与上年相比增减0.00万元，增减0.00%。</w:t>
      </w:r>
    </w:p>
    <w:p>
      <w:pPr>
        <w:spacing w:line="480" w:lineRule="auto"/>
        <w:ind w:firstLine="560" w:firstLineChars="200"/>
        <w:rPr>
          <w:rFonts w:ascii="宋体" w:hAnsi="宋体" w:eastAsia="宋体"/>
          <w:sz w:val="28"/>
        </w:rPr>
      </w:pPr>
      <w:r>
        <w:rPr>
          <w:rFonts w:hint="eastAsia" w:ascii="宋体" w:hAnsi="宋体" w:eastAsia="宋体"/>
          <w:sz w:val="28"/>
        </w:rPr>
        <w:t>公务接待费支出预算为</w:t>
      </w:r>
      <w:r>
        <w:rPr>
          <w:rFonts w:ascii="宋体" w:hAnsi="宋体" w:eastAsia="宋体"/>
          <w:sz w:val="28"/>
        </w:rPr>
        <w:t>0.91万元，支出决算为0.91万元 ，完成预算的100%，决算数与预算数持平。与上年相比减少0.62万元，减少40.52%，减少的主要原因是：认真贯彻落实中央“八项规定”精神和厉行节约要求。</w:t>
      </w:r>
    </w:p>
    <w:p>
      <w:pPr>
        <w:spacing w:line="480" w:lineRule="auto"/>
        <w:ind w:firstLine="560" w:firstLineChars="200"/>
        <w:rPr>
          <w:rFonts w:ascii="宋体" w:hAnsi="宋体" w:eastAsia="宋体"/>
          <w:sz w:val="28"/>
        </w:rPr>
      </w:pPr>
      <w:r>
        <w:rPr>
          <w:rFonts w:hint="eastAsia" w:ascii="宋体" w:hAnsi="宋体" w:eastAsia="宋体"/>
          <w:sz w:val="28"/>
        </w:rPr>
        <w:t>（二）“三公”经费财政拨款支出决算具体情况说明</w:t>
      </w:r>
    </w:p>
    <w:p>
      <w:pPr>
        <w:spacing w:line="480" w:lineRule="auto"/>
        <w:ind w:firstLine="560" w:firstLineChars="200"/>
        <w:rPr>
          <w:rFonts w:ascii="宋体" w:hAnsi="宋体" w:eastAsia="宋体"/>
          <w:sz w:val="28"/>
        </w:rPr>
      </w:pPr>
      <w:r>
        <w:rPr>
          <w:rFonts w:ascii="宋体" w:hAnsi="宋体" w:eastAsia="宋体"/>
          <w:sz w:val="28"/>
        </w:rPr>
        <w:t>2024年“三公</w:t>
      </w:r>
      <w:r>
        <w:rPr>
          <w:rFonts w:hint="eastAsia" w:ascii="宋体" w:hAnsi="宋体" w:eastAsia="宋体"/>
          <w:sz w:val="28"/>
        </w:rPr>
        <w:t>”经费财政拨款支出决算中，公务接待费支出决算</w:t>
      </w:r>
      <w:r>
        <w:rPr>
          <w:rFonts w:ascii="宋体" w:hAnsi="宋体" w:eastAsia="宋体"/>
          <w:sz w:val="28"/>
        </w:rPr>
        <w:t>0.91万元，占100.00%,因公出国（境）费支出决算0万元，占0.00%,公务用车购置费及运行维护费支出决算0.00万元，占0.00%。其中：</w:t>
      </w:r>
    </w:p>
    <w:p>
      <w:pPr>
        <w:spacing w:line="480" w:lineRule="auto"/>
        <w:ind w:firstLine="560" w:firstLineChars="200"/>
        <w:rPr>
          <w:rFonts w:ascii="宋体" w:hAnsi="宋体" w:eastAsia="宋体"/>
          <w:sz w:val="28"/>
        </w:rPr>
      </w:pPr>
      <w:r>
        <w:rPr>
          <w:rFonts w:ascii="宋体" w:hAnsi="宋体" w:eastAsia="宋体"/>
          <w:sz w:val="28"/>
        </w:rPr>
        <w:t>1、因公出国（境）费支出决算为0万元，全年安排因公出国（境）团组0个，累计0人次。</w:t>
      </w:r>
    </w:p>
    <w:p>
      <w:pPr>
        <w:spacing w:line="480" w:lineRule="auto"/>
        <w:ind w:firstLine="560" w:firstLineChars="200"/>
        <w:rPr>
          <w:rFonts w:ascii="宋体" w:hAnsi="宋体" w:eastAsia="宋体"/>
          <w:sz w:val="28"/>
        </w:rPr>
      </w:pPr>
      <w:r>
        <w:rPr>
          <w:rFonts w:ascii="宋体" w:hAnsi="宋体" w:eastAsia="宋体"/>
          <w:sz w:val="28"/>
        </w:rPr>
        <w:t>2、公务接待费支出决算为0.91万元，全年共接待来访团组46个、来宾229人次，主要是公务活动发生的接待支出。</w:t>
      </w:r>
    </w:p>
    <w:p>
      <w:pPr>
        <w:spacing w:line="480" w:lineRule="auto"/>
        <w:ind w:firstLine="560" w:firstLineChars="200"/>
        <w:rPr>
          <w:rFonts w:ascii="宋体" w:hAnsi="宋体" w:eastAsia="宋体"/>
          <w:sz w:val="28"/>
        </w:rPr>
      </w:pPr>
      <w:r>
        <w:rPr>
          <w:rFonts w:ascii="宋体" w:hAnsi="宋体" w:eastAsia="宋体"/>
          <w:sz w:val="28"/>
        </w:rPr>
        <w:t>3、公务用车购置费及运行维护费支出决算为0.00万元，其中：公务用车购置费0.00万元，更新公务用车0辆；公务用车运行维护</w:t>
      </w:r>
      <w:r>
        <w:rPr>
          <w:rFonts w:hint="eastAsia" w:ascii="宋体" w:hAnsi="宋体" w:eastAsia="宋体"/>
          <w:sz w:val="28"/>
        </w:rPr>
        <w:t>费</w:t>
      </w:r>
      <w:r>
        <w:rPr>
          <w:rFonts w:ascii="宋体" w:hAnsi="宋体" w:eastAsia="宋体"/>
          <w:sz w:val="28"/>
        </w:rPr>
        <w:t>0.00万元，主要是燃油费、过路过桥费、保险费、维修费支出。截止2024年12月31日，我单位开支财政拨款的公务用车保有量为0辆。</w:t>
      </w:r>
    </w:p>
    <w:p>
      <w:pPr>
        <w:spacing w:line="480" w:lineRule="auto"/>
        <w:ind w:firstLine="562" w:firstLineChars="200"/>
        <w:rPr>
          <w:rFonts w:ascii="宋体" w:hAnsi="宋体" w:eastAsia="宋体"/>
          <w:b/>
          <w:sz w:val="28"/>
        </w:rPr>
      </w:pPr>
      <w:r>
        <w:rPr>
          <w:rFonts w:hint="eastAsia" w:ascii="宋体" w:hAnsi="宋体" w:eastAsia="宋体"/>
          <w:b/>
          <w:sz w:val="28"/>
        </w:rPr>
        <w:t>八、政府性基金预算收入支出决算情况</w:t>
      </w:r>
    </w:p>
    <w:p>
      <w:pPr>
        <w:spacing w:line="480" w:lineRule="auto"/>
        <w:ind w:firstLine="560" w:firstLineChars="200"/>
        <w:rPr>
          <w:rFonts w:ascii="宋体" w:hAnsi="宋体" w:eastAsia="宋体"/>
          <w:sz w:val="28"/>
        </w:rPr>
      </w:pPr>
      <w:r>
        <w:rPr>
          <w:rFonts w:ascii="宋体" w:hAnsi="宋体" w:eastAsia="宋体"/>
          <w:sz w:val="28"/>
        </w:rPr>
        <w:t>2024年政府性基金预算财政拨款收入.8万元；年初结转和结余0万元；支出.8万元，其中基本支出.8万元，项目支出0万元；年末结转和结余0万元。</w:t>
      </w:r>
    </w:p>
    <w:p>
      <w:pPr>
        <w:spacing w:line="480" w:lineRule="auto"/>
        <w:ind w:firstLine="560" w:firstLineChars="200"/>
        <w:rPr>
          <w:rFonts w:ascii="宋体" w:hAnsi="宋体" w:eastAsia="宋体"/>
          <w:sz w:val="28"/>
        </w:rPr>
      </w:pPr>
      <w:r>
        <w:rPr>
          <w:rFonts w:ascii="宋体" w:hAnsi="宋体" w:eastAsia="宋体"/>
          <w:sz w:val="28"/>
        </w:rPr>
        <w:t>1、城乡社区支出（类）其他国有土地使用权出让收入安排的支出（款）其他国有土地使用权出让收入安排的支出（项）。年初预算为0万元，支出决算为.8万元，决算数大于年初预算数的主要原因是：专项资金增加及预算追加。</w:t>
      </w:r>
    </w:p>
    <w:p>
      <w:pPr>
        <w:spacing w:line="480" w:lineRule="auto"/>
        <w:ind w:firstLine="562" w:firstLineChars="200"/>
        <w:rPr>
          <w:rFonts w:ascii="宋体" w:hAnsi="宋体" w:eastAsia="宋体"/>
          <w:b/>
          <w:sz w:val="28"/>
        </w:rPr>
      </w:pPr>
      <w:r>
        <w:rPr>
          <w:rFonts w:hint="eastAsia" w:ascii="宋体" w:hAnsi="宋体" w:eastAsia="宋体"/>
          <w:b/>
          <w:sz w:val="28"/>
        </w:rPr>
        <w:t>九、机关运行经费支出说明</w:t>
      </w:r>
    </w:p>
    <w:p>
      <w:pPr>
        <w:spacing w:line="480" w:lineRule="auto"/>
        <w:ind w:firstLine="560" w:firstLineChars="200"/>
        <w:rPr>
          <w:rFonts w:ascii="宋体" w:hAnsi="宋体" w:eastAsia="宋体"/>
          <w:sz w:val="28"/>
        </w:rPr>
      </w:pPr>
      <w:r>
        <w:rPr>
          <w:rFonts w:ascii="宋体" w:hAnsi="宋体" w:eastAsia="宋体"/>
          <w:sz w:val="28"/>
        </w:rPr>
        <w:t>2024年本部门机关运行经费支出103.79万元。与上年决算数相比增加39.91万元，增长的主要原因是：公务活动增加。</w:t>
      </w:r>
    </w:p>
    <w:p>
      <w:pPr>
        <w:spacing w:line="480" w:lineRule="auto"/>
        <w:ind w:firstLine="562" w:firstLineChars="200"/>
        <w:rPr>
          <w:rFonts w:ascii="宋体" w:hAnsi="宋体" w:eastAsia="宋体"/>
          <w:b/>
          <w:sz w:val="28"/>
        </w:rPr>
      </w:pPr>
      <w:r>
        <w:rPr>
          <w:rFonts w:hint="eastAsia" w:ascii="宋体" w:hAnsi="宋体" w:eastAsia="宋体"/>
          <w:b/>
          <w:sz w:val="28"/>
        </w:rPr>
        <w:t>十、一般性支出情况</w:t>
      </w:r>
    </w:p>
    <w:p>
      <w:pPr>
        <w:spacing w:line="480" w:lineRule="auto"/>
        <w:ind w:firstLine="560" w:firstLineChars="200"/>
        <w:rPr>
          <w:rFonts w:ascii="宋体" w:hAnsi="宋体" w:eastAsia="宋体"/>
          <w:sz w:val="28"/>
        </w:rPr>
      </w:pPr>
      <w:r>
        <w:rPr>
          <w:rFonts w:ascii="宋体" w:hAnsi="宋体" w:eastAsia="宋体"/>
          <w:sz w:val="28"/>
        </w:rPr>
        <w:t>2024年本部门开支会议费5.59万元。用于召开</w:t>
      </w:r>
      <w:r>
        <w:rPr>
          <w:rFonts w:hint="eastAsia" w:ascii="宋体" w:hAnsi="宋体" w:eastAsia="宋体"/>
          <w:sz w:val="28"/>
          <w:lang w:val="en-US" w:eastAsia="zh-CN"/>
        </w:rPr>
        <w:t>经济运行分析培训</w:t>
      </w:r>
      <w:r>
        <w:rPr>
          <w:rFonts w:ascii="宋体" w:hAnsi="宋体" w:eastAsia="宋体"/>
          <w:sz w:val="28"/>
        </w:rPr>
        <w:t>会议，人数</w:t>
      </w:r>
      <w:r>
        <w:rPr>
          <w:rFonts w:hint="eastAsia" w:ascii="宋体" w:hAnsi="宋体" w:eastAsia="宋体"/>
          <w:sz w:val="28"/>
          <w:lang w:val="en-US" w:eastAsia="zh-CN"/>
        </w:rPr>
        <w:t>1360</w:t>
      </w:r>
      <w:r>
        <w:rPr>
          <w:rFonts w:ascii="宋体" w:hAnsi="宋体" w:eastAsia="宋体"/>
          <w:sz w:val="28"/>
        </w:rPr>
        <w:t>人，内容为</w:t>
      </w:r>
      <w:r>
        <w:rPr>
          <w:rFonts w:hint="eastAsia" w:ascii="宋体" w:hAnsi="宋体" w:eastAsia="宋体"/>
          <w:sz w:val="28"/>
          <w:lang w:val="en-US" w:eastAsia="zh-CN"/>
        </w:rPr>
        <w:t>工业、能源、投资、房地产、商贸、服务业等业务会议</w:t>
      </w:r>
      <w:r>
        <w:rPr>
          <w:rFonts w:ascii="宋体" w:hAnsi="宋体" w:eastAsia="宋体"/>
          <w:sz w:val="28"/>
        </w:rPr>
        <w:t>；2024年开支培训费0.00万元。</w:t>
      </w:r>
      <w:bookmarkStart w:id="0" w:name="_GoBack"/>
      <w:bookmarkEnd w:id="0"/>
    </w:p>
    <w:p>
      <w:pPr>
        <w:spacing w:line="480" w:lineRule="auto"/>
        <w:ind w:firstLine="562" w:firstLineChars="200"/>
        <w:rPr>
          <w:rFonts w:ascii="宋体" w:hAnsi="宋体" w:eastAsia="宋体"/>
          <w:b/>
          <w:sz w:val="28"/>
        </w:rPr>
      </w:pPr>
      <w:r>
        <w:rPr>
          <w:rFonts w:hint="eastAsia" w:ascii="宋体" w:hAnsi="宋体" w:eastAsia="宋体"/>
          <w:b/>
          <w:sz w:val="28"/>
        </w:rPr>
        <w:t>十一、政府采购支出说明</w:t>
      </w:r>
    </w:p>
    <w:p>
      <w:pPr>
        <w:spacing w:line="480" w:lineRule="auto"/>
        <w:ind w:firstLine="560" w:firstLineChars="200"/>
        <w:rPr>
          <w:rFonts w:ascii="宋体" w:hAnsi="宋体" w:eastAsia="宋体"/>
          <w:sz w:val="28"/>
        </w:rPr>
      </w:pPr>
      <w:r>
        <w:rPr>
          <w:rFonts w:hint="eastAsia" w:ascii="宋体" w:hAnsi="宋体" w:eastAsia="宋体"/>
          <w:sz w:val="28"/>
        </w:rPr>
        <w:t>本部门</w:t>
      </w:r>
      <w:r>
        <w:rPr>
          <w:rFonts w:ascii="宋体" w:hAnsi="宋体" w:eastAsia="宋体"/>
          <w:sz w:val="28"/>
        </w:rPr>
        <w:t>2024年政府采购支出总额5万元，占政府采购支出总额的71.43%其中：政府采购货物支出5万元、政府采购工程支出0万元、政府采购服务支出0 万元。授予中小企业合同金额2万元，占政府采购支出总额的28.57%,其中：授予小微企业合同金额2 万元。</w:t>
      </w:r>
    </w:p>
    <w:p>
      <w:pPr>
        <w:spacing w:line="480" w:lineRule="auto"/>
        <w:ind w:firstLine="562" w:firstLineChars="200"/>
        <w:rPr>
          <w:rFonts w:ascii="宋体" w:hAnsi="宋体" w:eastAsia="宋体"/>
          <w:b/>
          <w:sz w:val="28"/>
        </w:rPr>
      </w:pPr>
      <w:r>
        <w:rPr>
          <w:rFonts w:hint="eastAsia" w:ascii="宋体" w:hAnsi="宋体" w:eastAsia="宋体"/>
          <w:b/>
          <w:sz w:val="28"/>
        </w:rPr>
        <w:t>十二、国有资产占用情况说明</w:t>
      </w:r>
    </w:p>
    <w:p>
      <w:pPr>
        <w:spacing w:line="480" w:lineRule="auto"/>
        <w:ind w:firstLine="560" w:firstLineChars="200"/>
        <w:rPr>
          <w:rFonts w:ascii="宋体" w:hAnsi="宋体" w:eastAsia="宋体"/>
          <w:sz w:val="28"/>
        </w:rPr>
      </w:pPr>
      <w:r>
        <w:rPr>
          <w:rFonts w:hint="eastAsia" w:ascii="宋体" w:hAnsi="宋体" w:eastAsia="宋体"/>
          <w:sz w:val="28"/>
        </w:rPr>
        <w:t>截至</w:t>
      </w:r>
      <w:r>
        <w:rPr>
          <w:rFonts w:ascii="宋体" w:hAnsi="宋体" w:eastAsia="宋体"/>
          <w:sz w:val="28"/>
        </w:rPr>
        <w:t>2024年12月31日止，祁东县统计局共有车辆辆，其中：副部（省）级及以上领导用车0辆、主要负责人用车0辆、机要通信用车0辆、应急保障用车0辆、执法执勤用车0辆、特种专业技术用车0辆、离退休干部服务用车0辆、其他用车0辆；单价100万元（含）以上设备（不含车辆）0台（套）。</w:t>
      </w:r>
    </w:p>
    <w:p>
      <w:pPr>
        <w:spacing w:line="480" w:lineRule="auto"/>
        <w:ind w:firstLine="562" w:firstLineChars="200"/>
        <w:rPr>
          <w:rFonts w:ascii="宋体" w:hAnsi="宋体" w:eastAsia="宋体"/>
          <w:b/>
          <w:color w:val="FF0000"/>
          <w:sz w:val="28"/>
        </w:rPr>
      </w:pPr>
      <w:r>
        <w:rPr>
          <w:rFonts w:hint="eastAsia" w:ascii="宋体" w:hAnsi="宋体" w:eastAsia="宋体"/>
          <w:b/>
          <w:color w:val="FF0000"/>
          <w:sz w:val="28"/>
        </w:rPr>
        <w:t>十三、</w:t>
      </w:r>
      <w:r>
        <w:rPr>
          <w:rFonts w:ascii="宋体" w:hAnsi="宋体" w:eastAsia="宋体"/>
          <w:b/>
          <w:color w:val="FF0000"/>
          <w:sz w:val="28"/>
        </w:rPr>
        <w:t>2024年预算绩效情况的说明</w:t>
      </w:r>
    </w:p>
    <w:p>
      <w:pPr>
        <w:spacing w:line="480" w:lineRule="auto"/>
        <w:ind w:firstLine="560" w:firstLineChars="200"/>
        <w:rPr>
          <w:rFonts w:ascii="宋体" w:hAnsi="宋体" w:eastAsia="宋体"/>
          <w:sz w:val="28"/>
        </w:rPr>
      </w:pPr>
      <w:r>
        <w:rPr>
          <w:rFonts w:hint="eastAsia" w:ascii="宋体" w:hAnsi="宋体" w:eastAsia="宋体"/>
          <w:sz w:val="28"/>
        </w:rPr>
        <w:t>（一）绩效管理评价工作开展情况。</w:t>
      </w:r>
    </w:p>
    <w:p>
      <w:pPr>
        <w:spacing w:line="480" w:lineRule="auto"/>
        <w:ind w:firstLine="560" w:firstLineChars="200"/>
        <w:rPr>
          <w:rFonts w:ascii="宋体" w:hAnsi="宋体" w:eastAsia="宋体"/>
          <w:sz w:val="28"/>
        </w:rPr>
      </w:pPr>
      <w:r>
        <w:rPr>
          <w:rFonts w:hint="eastAsia" w:ascii="宋体" w:hAnsi="宋体" w:eastAsia="宋体"/>
          <w:sz w:val="28"/>
        </w:rPr>
        <w:t>根据预算绩效管理要求，本部门组织对</w:t>
      </w:r>
      <w:r>
        <w:rPr>
          <w:rFonts w:ascii="宋体" w:hAnsi="宋体" w:eastAsia="宋体"/>
          <w:sz w:val="28"/>
        </w:rPr>
        <w:t>2024年纳入部门预算的项目支出全面开展了绩效自评，共10个项目，涉及资金53.2万元，占项目预算总额的100%。从评价情况看，项目总体执行情况良好，绩效情况较为理想，达到了项目申请时设定的绩效目标。</w:t>
      </w:r>
    </w:p>
    <w:p>
      <w:pPr>
        <w:spacing w:line="480" w:lineRule="auto"/>
        <w:ind w:firstLine="560" w:firstLineChars="200"/>
        <w:rPr>
          <w:rFonts w:ascii="宋体" w:hAnsi="宋体" w:eastAsia="宋体"/>
          <w:sz w:val="28"/>
        </w:rPr>
      </w:pPr>
      <w:r>
        <w:rPr>
          <w:rFonts w:hint="eastAsia" w:ascii="宋体" w:hAnsi="宋体" w:eastAsia="宋体"/>
          <w:sz w:val="28"/>
        </w:rPr>
        <w:t>部门（单位）整体支出绩效情况</w:t>
      </w:r>
    </w:p>
    <w:p>
      <w:pPr>
        <w:spacing w:line="480" w:lineRule="auto"/>
        <w:ind w:firstLine="560" w:firstLineChars="200"/>
        <w:rPr>
          <w:rFonts w:ascii="宋体" w:hAnsi="宋体" w:eastAsia="宋体"/>
          <w:sz w:val="28"/>
        </w:rPr>
      </w:pPr>
      <w:r>
        <w:rPr>
          <w:rFonts w:hint="eastAsia" w:ascii="宋体" w:hAnsi="宋体" w:eastAsia="宋体"/>
          <w:sz w:val="28"/>
        </w:rPr>
        <w:t>全国统计人员教育培训项目绩效自评综述：根据年初设定的绩效目标，项目绩效自评得分为</w:t>
      </w:r>
      <w:r>
        <w:rPr>
          <w:rFonts w:ascii="宋体" w:hAnsi="宋体" w:eastAsia="宋体"/>
          <w:sz w:val="28"/>
        </w:rPr>
        <w:t>95分。项目全年预算数为6万元，执行数为6万元，完成预算的100%。项目绩效目标完成情况：维</w:t>
      </w:r>
      <w:r>
        <w:rPr>
          <w:rFonts w:hint="eastAsia" w:ascii="宋体" w:hAnsi="宋体" w:eastAsia="宋体"/>
          <w:sz w:val="28"/>
        </w:rPr>
        <w:t>持日常工作运转</w:t>
      </w:r>
    </w:p>
    <w:p>
      <w:pPr>
        <w:spacing w:line="480" w:lineRule="auto"/>
        <w:ind w:firstLine="560" w:firstLineChars="200"/>
        <w:rPr>
          <w:rFonts w:ascii="宋体" w:hAnsi="宋体" w:eastAsia="宋体"/>
          <w:sz w:val="28"/>
        </w:rPr>
      </w:pPr>
      <w:r>
        <w:rPr>
          <w:rFonts w:hint="eastAsia" w:ascii="宋体" w:hAnsi="宋体" w:eastAsia="宋体"/>
          <w:sz w:val="28"/>
        </w:rPr>
        <w:t>统计规范化建设项目绩效自评综述：根据年初设定的绩效目标，项目绩效自评得分为</w:t>
      </w:r>
      <w:r>
        <w:rPr>
          <w:rFonts w:ascii="宋体" w:hAnsi="宋体" w:eastAsia="宋体"/>
          <w:sz w:val="28"/>
        </w:rPr>
        <w:t>95分。项目全年预算数为1.8万元，执行数为1.8万元，完成预算的100%。项目绩效目标完成情况：维持日常工作运转</w:t>
      </w:r>
    </w:p>
    <w:p>
      <w:pPr>
        <w:spacing w:line="480" w:lineRule="auto"/>
        <w:ind w:firstLine="560" w:firstLineChars="200"/>
        <w:rPr>
          <w:rFonts w:ascii="宋体" w:hAnsi="宋体" w:eastAsia="宋体"/>
          <w:sz w:val="28"/>
        </w:rPr>
      </w:pPr>
      <w:r>
        <w:rPr>
          <w:rFonts w:hint="eastAsia" w:ascii="宋体" w:hAnsi="宋体" w:eastAsia="宋体"/>
          <w:sz w:val="28"/>
        </w:rPr>
        <w:t>统计调查项目绩效自评综述：根据年初设定的绩效目标，项目绩效自评得分为</w:t>
      </w:r>
      <w:r>
        <w:rPr>
          <w:rFonts w:ascii="宋体" w:hAnsi="宋体" w:eastAsia="宋体"/>
          <w:sz w:val="28"/>
        </w:rPr>
        <w:t>95分。项目全年预算数为12万元，执行数为12万元，完成预算的100%。项目绩效目标完成情况：维持日常工作运转</w:t>
      </w:r>
    </w:p>
    <w:p>
      <w:pPr>
        <w:spacing w:line="480" w:lineRule="auto"/>
        <w:ind w:firstLine="560" w:firstLineChars="200"/>
        <w:rPr>
          <w:rFonts w:ascii="宋体" w:hAnsi="宋体" w:eastAsia="宋体"/>
          <w:sz w:val="28"/>
        </w:rPr>
      </w:pPr>
      <w:r>
        <w:rPr>
          <w:rFonts w:hint="eastAsia" w:ascii="宋体" w:hAnsi="宋体" w:eastAsia="宋体"/>
          <w:sz w:val="28"/>
        </w:rPr>
        <w:t>祁东县统计年鉴项目绩效自评综述：根据年初设定的绩效目标，项目绩效自评得分为</w:t>
      </w:r>
      <w:r>
        <w:rPr>
          <w:rFonts w:ascii="宋体" w:hAnsi="宋体" w:eastAsia="宋体"/>
          <w:sz w:val="28"/>
        </w:rPr>
        <w:t>95分。项目全年预算数为5.4万元，执行数为5.4</w:t>
      </w:r>
      <w:r>
        <w:rPr>
          <w:rFonts w:hint="eastAsia" w:ascii="宋体" w:hAnsi="宋体" w:eastAsia="宋体"/>
          <w:sz w:val="28"/>
        </w:rPr>
        <w:t>万元，完成预算的</w:t>
      </w:r>
      <w:r>
        <w:rPr>
          <w:rFonts w:ascii="宋体" w:hAnsi="宋体" w:eastAsia="宋体"/>
          <w:sz w:val="28"/>
        </w:rPr>
        <w:t>100%。项目绩效目标完成情况：维持日常工作运转</w:t>
      </w:r>
    </w:p>
    <w:p>
      <w:pPr>
        <w:spacing w:line="480" w:lineRule="auto"/>
        <w:ind w:firstLine="560" w:firstLineChars="200"/>
        <w:rPr>
          <w:rFonts w:ascii="宋体" w:hAnsi="宋体" w:eastAsia="宋体"/>
          <w:sz w:val="28"/>
        </w:rPr>
      </w:pPr>
      <w:r>
        <w:rPr>
          <w:rFonts w:hint="eastAsia" w:ascii="宋体" w:hAnsi="宋体" w:eastAsia="宋体"/>
          <w:sz w:val="28"/>
        </w:rPr>
        <w:t>统计年报会议及报表打印项目绩效自评综述：根据年初设定的绩效目标，项目绩效自评得分为</w:t>
      </w:r>
      <w:r>
        <w:rPr>
          <w:rFonts w:ascii="宋体" w:hAnsi="宋体" w:eastAsia="宋体"/>
          <w:sz w:val="28"/>
        </w:rPr>
        <w:t>95分。项目全年预算数为3万元，执行数为3万元，完成预算的100%。项目绩效目标完成情况：维持日常工作运转</w:t>
      </w:r>
    </w:p>
    <w:p>
      <w:pPr>
        <w:spacing w:line="480" w:lineRule="auto"/>
        <w:ind w:firstLine="560" w:firstLineChars="200"/>
        <w:rPr>
          <w:rFonts w:ascii="宋体" w:hAnsi="宋体" w:eastAsia="宋体"/>
          <w:sz w:val="28"/>
        </w:rPr>
      </w:pPr>
      <w:r>
        <w:rPr>
          <w:rFonts w:hint="eastAsia" w:ascii="宋体" w:hAnsi="宋体" w:eastAsia="宋体"/>
          <w:sz w:val="28"/>
        </w:rPr>
        <w:t>祁东县领导干部手册项目绩效自评综述：根据年初设定的绩效目标，项目绩效自评得分为</w:t>
      </w:r>
      <w:r>
        <w:rPr>
          <w:rFonts w:ascii="宋体" w:hAnsi="宋体" w:eastAsia="宋体"/>
          <w:sz w:val="28"/>
        </w:rPr>
        <w:t>95分。项目全年预算数为1.8万元，执行数为1.8万元，完成预算的100%。项目绩效目标完成情况：维持日常工作运转</w:t>
      </w:r>
    </w:p>
    <w:p>
      <w:pPr>
        <w:spacing w:line="480" w:lineRule="auto"/>
        <w:ind w:firstLine="560" w:firstLineChars="200"/>
        <w:rPr>
          <w:rFonts w:ascii="宋体" w:hAnsi="宋体" w:eastAsia="宋体"/>
          <w:sz w:val="28"/>
        </w:rPr>
      </w:pPr>
      <w:r>
        <w:rPr>
          <w:rFonts w:hint="eastAsia" w:ascii="宋体" w:hAnsi="宋体" w:eastAsia="宋体"/>
          <w:sz w:val="28"/>
        </w:rPr>
        <w:t>联网直报平台调度中心项目绩效自评综述：根据年初设定的绩效目标，项目绩效自评得分为</w:t>
      </w:r>
      <w:r>
        <w:rPr>
          <w:rFonts w:ascii="宋体" w:hAnsi="宋体" w:eastAsia="宋体"/>
          <w:sz w:val="28"/>
        </w:rPr>
        <w:t>95分。项目全年预算数为6万元，执行数为6万元，完成预算的100%。项目绩效目标完成情况：维持日常工作运转</w:t>
      </w:r>
    </w:p>
    <w:p>
      <w:pPr>
        <w:spacing w:line="480" w:lineRule="auto"/>
        <w:ind w:firstLine="560" w:firstLineChars="200"/>
        <w:rPr>
          <w:rFonts w:ascii="宋体" w:hAnsi="宋体" w:eastAsia="宋体"/>
          <w:sz w:val="28"/>
        </w:rPr>
      </w:pPr>
      <w:r>
        <w:rPr>
          <w:rFonts w:hint="eastAsia" w:ascii="宋体" w:hAnsi="宋体" w:eastAsia="宋体"/>
          <w:sz w:val="28"/>
        </w:rPr>
        <w:t>企业联网直报项目绩效自评综述：根据年初设定的绩效目标，项目绩效自评得分为</w:t>
      </w:r>
      <w:r>
        <w:rPr>
          <w:rFonts w:ascii="宋体" w:hAnsi="宋体" w:eastAsia="宋体"/>
          <w:sz w:val="28"/>
        </w:rPr>
        <w:t>95分。项目全年预算数为4.2万元，执行数为4.2万元，完成预算的100%。项目绩效目标完成情况：维持日常工作运转</w:t>
      </w:r>
    </w:p>
    <w:p>
      <w:pPr>
        <w:spacing w:line="480" w:lineRule="auto"/>
        <w:ind w:firstLine="560" w:firstLineChars="200"/>
        <w:rPr>
          <w:rFonts w:ascii="宋体" w:hAnsi="宋体" w:eastAsia="宋体"/>
          <w:sz w:val="28"/>
        </w:rPr>
      </w:pPr>
      <w:r>
        <w:rPr>
          <w:rFonts w:hint="eastAsia" w:ascii="宋体" w:hAnsi="宋体" w:eastAsia="宋体"/>
          <w:sz w:val="28"/>
        </w:rPr>
        <w:t>全县统计人员教育培训项目绩效自评综述：根据年初设定的绩效目标，项目绩效自评得分为</w:t>
      </w:r>
      <w:r>
        <w:rPr>
          <w:rFonts w:ascii="宋体" w:hAnsi="宋体" w:eastAsia="宋体"/>
          <w:sz w:val="28"/>
        </w:rPr>
        <w:t>95分。项目全年预算数为6万元，执行数为6万元，完成预算的100%。项目绩效目标完成情况：维持日常工作运转</w:t>
      </w:r>
    </w:p>
    <w:p>
      <w:pPr>
        <w:spacing w:line="480" w:lineRule="auto"/>
        <w:ind w:firstLine="560" w:firstLineChars="200"/>
        <w:rPr>
          <w:rFonts w:ascii="宋体" w:hAnsi="宋体" w:eastAsia="宋体"/>
          <w:sz w:val="28"/>
        </w:rPr>
      </w:pPr>
      <w:r>
        <w:rPr>
          <w:rFonts w:hint="eastAsia" w:ascii="宋体" w:hAnsi="宋体" w:eastAsia="宋体"/>
          <w:sz w:val="28"/>
        </w:rPr>
        <w:t>光纤年租租金项目绩效自评综述：根据年初设定的绩效目标，项目绩效自评得分为</w:t>
      </w:r>
      <w:r>
        <w:rPr>
          <w:rFonts w:ascii="宋体" w:hAnsi="宋体" w:eastAsia="宋体"/>
          <w:sz w:val="28"/>
        </w:rPr>
        <w:t>95分。项目全年预算数为7万元，执行数为7万元，完成预算的100%。项目绩效目标完成情况：维持日常工作运转</w:t>
      </w:r>
    </w:p>
    <w:p>
      <w:pPr>
        <w:spacing w:line="480" w:lineRule="auto"/>
        <w:ind w:firstLine="560" w:firstLineChars="200"/>
        <w:rPr>
          <w:rFonts w:ascii="宋体" w:hAnsi="宋体" w:eastAsia="宋体"/>
          <w:sz w:val="28"/>
        </w:rPr>
      </w:pPr>
      <w:r>
        <w:rPr>
          <w:rFonts w:hint="eastAsia" w:ascii="宋体" w:hAnsi="宋体" w:eastAsia="宋体"/>
          <w:sz w:val="28"/>
        </w:rPr>
        <w:t>（三）存在的问题及原因分析</w:t>
      </w:r>
    </w:p>
    <w:p>
      <w:pPr>
        <w:spacing w:line="480" w:lineRule="auto"/>
        <w:ind w:firstLine="560" w:firstLineChars="200"/>
        <w:rPr>
          <w:rFonts w:ascii="宋体" w:hAnsi="宋体" w:eastAsia="宋体"/>
          <w:sz w:val="28"/>
        </w:rPr>
      </w:pPr>
      <w:r>
        <w:rPr>
          <w:rFonts w:hint="eastAsia" w:ascii="宋体" w:hAnsi="宋体" w:eastAsia="宋体"/>
          <w:sz w:val="28"/>
        </w:rPr>
        <w:t>积极做好部门整体支出绩效自评的，以结果应用作为全过程预算绩效管理的落脚点，将本年度绩效自评结果与下年度预算资金安排挂钩，进一步提升财政资金使用质效。</w:t>
      </w:r>
    </w:p>
    <w:p>
      <w:pPr>
        <w:spacing w:line="480" w:lineRule="auto"/>
        <w:ind w:firstLine="560" w:firstLineChars="200"/>
        <w:rPr>
          <w:rFonts w:ascii="黑体" w:hAnsi="宋体" w:eastAsia="黑体"/>
          <w:sz w:val="28"/>
        </w:rPr>
      </w:pPr>
      <w:r>
        <w:rPr>
          <w:rFonts w:hint="eastAsia" w:ascii="黑体" w:hAnsi="宋体" w:eastAsia="黑体"/>
          <w:sz w:val="28"/>
        </w:rPr>
        <w:t>第四部分</w:t>
      </w:r>
      <w:r>
        <w:rPr>
          <w:rFonts w:ascii="黑体" w:hAnsi="宋体" w:eastAsia="黑体"/>
          <w:sz w:val="28"/>
        </w:rPr>
        <w:t xml:space="preserve"> 名词解释</w:t>
      </w:r>
    </w:p>
    <w:p>
      <w:pPr>
        <w:spacing w:line="480" w:lineRule="auto"/>
        <w:ind w:firstLine="560" w:firstLineChars="200"/>
        <w:rPr>
          <w:rFonts w:ascii="宋体" w:hAnsi="宋体" w:eastAsia="宋体"/>
          <w:sz w:val="28"/>
        </w:rPr>
      </w:pPr>
      <w:r>
        <w:rPr>
          <w:rFonts w:hint="eastAsia" w:ascii="宋体" w:hAnsi="宋体" w:eastAsia="宋体"/>
          <w:sz w:val="28"/>
        </w:rPr>
        <w:t>（一）一般公共决算拨款收入：指县财政当年拨付的资金。</w:t>
      </w:r>
    </w:p>
    <w:p>
      <w:pPr>
        <w:spacing w:line="480" w:lineRule="auto"/>
        <w:ind w:firstLine="560" w:firstLineChars="200"/>
        <w:rPr>
          <w:rFonts w:ascii="宋体" w:hAnsi="宋体" w:eastAsia="宋体"/>
          <w:sz w:val="28"/>
        </w:rPr>
      </w:pPr>
      <w:r>
        <w:rPr>
          <w:rFonts w:hint="eastAsia" w:ascii="宋体" w:hAnsi="宋体" w:eastAsia="宋体"/>
          <w:sz w:val="28"/>
        </w:rPr>
        <w:t>（二）基本支出：指为保障机构正常运转、完成日常工作任务而发生的人员支出和公用支出。</w:t>
      </w:r>
    </w:p>
    <w:p>
      <w:pPr>
        <w:spacing w:line="480" w:lineRule="auto"/>
        <w:ind w:firstLine="560" w:firstLineChars="200"/>
        <w:rPr>
          <w:rFonts w:ascii="宋体" w:hAnsi="宋体" w:eastAsia="宋体"/>
          <w:sz w:val="28"/>
        </w:rPr>
      </w:pPr>
      <w:r>
        <w:rPr>
          <w:rFonts w:hint="eastAsia" w:ascii="宋体" w:hAnsi="宋体" w:eastAsia="宋体"/>
          <w:sz w:val="28"/>
        </w:rPr>
        <w:t>（三）项目支出：指在基本支出之外为完成特定行政任务和事业发展目标所发生的支出。</w:t>
      </w:r>
    </w:p>
    <w:p>
      <w:pPr>
        <w:spacing w:line="480" w:lineRule="auto"/>
        <w:ind w:firstLine="560" w:firstLineChars="200"/>
        <w:rPr>
          <w:rFonts w:ascii="宋体" w:hAnsi="宋体" w:eastAsia="宋体"/>
          <w:sz w:val="28"/>
        </w:rPr>
      </w:pPr>
      <w:r>
        <w:rPr>
          <w:rFonts w:hint="eastAsia" w:ascii="宋体" w:hAnsi="宋体" w:eastAsia="宋体"/>
          <w:sz w:val="28"/>
        </w:rPr>
        <w:t>（四）机关运行经费：是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480" w:lineRule="auto"/>
        <w:ind w:firstLine="560" w:firstLineChars="200"/>
        <w:rPr>
          <w:rFonts w:ascii="宋体" w:hAnsi="宋体" w:eastAsia="宋体"/>
          <w:sz w:val="28"/>
        </w:rPr>
      </w:pPr>
      <w:r>
        <w:rPr>
          <w:rFonts w:hint="eastAsia" w:ascii="宋体" w:hAnsi="宋体" w:eastAsia="宋体"/>
          <w:sz w:val="28"/>
        </w:rPr>
        <w:t>（五）“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480" w:lineRule="auto"/>
        <w:ind w:firstLine="720" w:firstLineChars="200"/>
        <w:rPr>
          <w:rFonts w:ascii="黑体" w:hAnsi="宋体" w:eastAsia="黑体"/>
          <w:sz w:val="36"/>
        </w:rPr>
      </w:pPr>
      <w:r>
        <w:rPr>
          <w:rFonts w:hint="eastAsia" w:ascii="黑体" w:hAnsi="宋体" w:eastAsia="黑体"/>
          <w:sz w:val="36"/>
        </w:rPr>
        <w:t>第五部分</w:t>
      </w:r>
      <w:r>
        <w:rPr>
          <w:rFonts w:ascii="黑体" w:hAnsi="宋体" w:eastAsia="黑体"/>
          <w:sz w:val="36"/>
        </w:rPr>
        <w:t xml:space="preserve"> 附件</w:t>
      </w:r>
    </w:p>
    <w:p>
      <w:pPr>
        <w:spacing w:line="480" w:lineRule="auto"/>
        <w:ind w:firstLine="560" w:firstLineChars="200"/>
        <w:rPr>
          <w:rFonts w:ascii="宋体" w:hAnsi="宋体" w:eastAsia="宋体"/>
          <w:sz w:val="28"/>
        </w:rPr>
      </w:pPr>
      <w:r>
        <w:rPr>
          <w:rFonts w:ascii="宋体" w:hAnsi="宋体" w:eastAsia="宋体"/>
          <w:sz w:val="28"/>
        </w:rPr>
        <w:t>2024年度部门整体支出绩效评价报告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wN2ZjMDk5YWJkNDQ5ZmM2MjUxZDQ2MDRmOGYzZjAifQ=="/>
  </w:docVars>
  <w:rsids>
    <w:rsidRoot w:val="003434AE"/>
    <w:rsid w:val="003434AE"/>
    <w:rsid w:val="003F54C3"/>
    <w:rsid w:val="00C570F2"/>
    <w:rsid w:val="00F64567"/>
    <w:rsid w:val="055B3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1074</Words>
  <Characters>6124</Characters>
  <Lines>51</Lines>
  <Paragraphs>14</Paragraphs>
  <TotalTime>3</TotalTime>
  <ScaleCrop>false</ScaleCrop>
  <LinksUpToDate>false</LinksUpToDate>
  <CharactersWithSpaces>7184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2025-10-11T00:37:00Z</dcterms:created>
  <dc:creator>User</dc:creator>
  <cp:lastModifiedBy>双双</cp:lastModifiedBy>
  <dcterms:modified xsi:type="dcterms:W3CDTF">2025-10-11T01:47:56Z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1B778FA4DE0B41309FC47315974711D7_12</vt:lpwstr>
  </property>
</Properties>
</file>