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06" w:rsidRDefault="00715606">
      <w:pPr>
        <w:rPr>
          <w:rFonts w:ascii="黑体" w:eastAsia="黑体"/>
          <w:sz w:val="32"/>
          <w:szCs w:val="32"/>
        </w:rPr>
      </w:pPr>
    </w:p>
    <w:p w:rsidR="00715606" w:rsidRDefault="00715606">
      <w:pPr>
        <w:rPr>
          <w:rFonts w:ascii="黑体" w:eastAsia="黑体"/>
          <w:sz w:val="32"/>
          <w:szCs w:val="32"/>
        </w:rPr>
      </w:pPr>
    </w:p>
    <w:p w:rsidR="00715606" w:rsidRDefault="004D0A5F">
      <w:pPr>
        <w:pStyle w:val="1"/>
        <w:rPr>
          <w:sz w:val="48"/>
          <w:szCs w:val="48"/>
        </w:rPr>
      </w:pPr>
      <w:r>
        <w:rPr>
          <w:rFonts w:hint="eastAsia"/>
          <w:sz w:val="48"/>
          <w:szCs w:val="48"/>
        </w:rPr>
        <w:t>祁东县石亭子镇人民政府</w:t>
      </w:r>
      <w:r w:rsidR="00F9072D">
        <w:rPr>
          <w:rFonts w:hint="eastAsia"/>
          <w:sz w:val="48"/>
          <w:szCs w:val="48"/>
        </w:rPr>
        <w:t>2024年</w:t>
      </w:r>
      <w:r>
        <w:rPr>
          <w:rFonts w:hint="eastAsia"/>
          <w:sz w:val="48"/>
          <w:szCs w:val="48"/>
        </w:rPr>
        <w:t>度</w:t>
      </w:r>
    </w:p>
    <w:p w:rsidR="00715606" w:rsidRDefault="004D0A5F">
      <w:pPr>
        <w:pStyle w:val="1"/>
        <w:rPr>
          <w:rFonts w:ascii="楷体_GB2312" w:eastAsia="楷体_GB2312"/>
          <w:sz w:val="48"/>
          <w:szCs w:val="48"/>
        </w:rPr>
      </w:pPr>
      <w:r>
        <w:rPr>
          <w:rFonts w:hint="eastAsia"/>
          <w:sz w:val="48"/>
          <w:szCs w:val="48"/>
        </w:rPr>
        <w:t>部门整体支出绩效自评报告</w:t>
      </w:r>
    </w:p>
    <w:p w:rsidR="00715606" w:rsidRDefault="00715606">
      <w:pPr>
        <w:pStyle w:val="1"/>
        <w:rPr>
          <w:rFonts w:ascii="黑体" w:eastAsia="黑体"/>
          <w:sz w:val="48"/>
          <w:szCs w:val="48"/>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rPr>
          <w:rFonts w:ascii="黑体" w:eastAsia="黑体"/>
          <w:sz w:val="32"/>
          <w:szCs w:val="32"/>
        </w:rPr>
      </w:pPr>
    </w:p>
    <w:p w:rsidR="00715606" w:rsidRDefault="00715606">
      <w:pPr>
        <w:jc w:val="center"/>
        <w:rPr>
          <w:rFonts w:ascii="黑体" w:eastAsia="黑体"/>
          <w:sz w:val="32"/>
          <w:szCs w:val="32"/>
        </w:rPr>
      </w:pPr>
    </w:p>
    <w:p w:rsidR="00715606" w:rsidRDefault="004D0A5F">
      <w:pPr>
        <w:jc w:val="center"/>
        <w:rPr>
          <w:rFonts w:ascii="黑体" w:eastAsia="黑体"/>
          <w:sz w:val="44"/>
          <w:szCs w:val="44"/>
        </w:rPr>
      </w:pPr>
      <w:r>
        <w:rPr>
          <w:rFonts w:ascii="黑体" w:eastAsia="黑体" w:hint="eastAsia"/>
          <w:sz w:val="44"/>
          <w:szCs w:val="44"/>
        </w:rPr>
        <w:t>单位名称（盖章）</w:t>
      </w: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jc w:val="center"/>
        <w:rPr>
          <w:rFonts w:ascii="黑体" w:eastAsia="黑体"/>
          <w:sz w:val="32"/>
          <w:szCs w:val="32"/>
        </w:rPr>
      </w:pPr>
    </w:p>
    <w:p w:rsidR="00715606" w:rsidRDefault="00715606">
      <w:pPr>
        <w:rPr>
          <w:rFonts w:ascii="黑体" w:eastAsia="黑体" w:hAnsi="黑体"/>
          <w:sz w:val="32"/>
          <w:szCs w:val="32"/>
        </w:rPr>
        <w:sectPr w:rsidR="00715606">
          <w:pgSz w:w="11906" w:h="16838"/>
          <w:pgMar w:top="1440" w:right="1800" w:bottom="1440" w:left="1800" w:header="851" w:footer="992" w:gutter="0"/>
          <w:cols w:space="720"/>
          <w:docGrid w:type="lines" w:linePitch="312"/>
        </w:sectPr>
      </w:pPr>
    </w:p>
    <w:p w:rsidR="00715606" w:rsidRDefault="004D0A5F">
      <w:pPr>
        <w:ind w:firstLineChars="200" w:firstLine="560"/>
        <w:rPr>
          <w:rFonts w:ascii="宋体" w:hAnsi="宋体" w:cs="宋体"/>
          <w:color w:val="333333"/>
          <w:sz w:val="28"/>
          <w:szCs w:val="28"/>
        </w:rPr>
      </w:pPr>
      <w:r>
        <w:rPr>
          <w:rFonts w:ascii="宋体" w:hAnsi="宋体" w:cs="宋体" w:hint="eastAsia"/>
          <w:color w:val="333333"/>
          <w:sz w:val="28"/>
          <w:szCs w:val="28"/>
        </w:rPr>
        <w:lastRenderedPageBreak/>
        <w:t>为确实做好</w:t>
      </w:r>
      <w:r w:rsidR="00F9072D">
        <w:rPr>
          <w:rFonts w:ascii="宋体" w:hAnsi="宋体" w:cs="宋体" w:hint="eastAsia"/>
          <w:color w:val="333333"/>
          <w:sz w:val="28"/>
          <w:szCs w:val="28"/>
        </w:rPr>
        <w:t>2024年</w:t>
      </w:r>
      <w:r>
        <w:rPr>
          <w:rFonts w:ascii="宋体" w:hAnsi="宋体" w:cs="宋体" w:hint="eastAsia"/>
          <w:color w:val="333333"/>
          <w:sz w:val="28"/>
          <w:szCs w:val="28"/>
        </w:rPr>
        <w:t>度部门整体支出绩效自评工作，提高财政资金使用效益，祁东县财务局《关于开展</w:t>
      </w:r>
      <w:r w:rsidR="00F9072D">
        <w:rPr>
          <w:rFonts w:ascii="宋体" w:hAnsi="宋体" w:cs="宋体" w:hint="eastAsia"/>
          <w:color w:val="333333"/>
          <w:sz w:val="28"/>
          <w:szCs w:val="28"/>
        </w:rPr>
        <w:t>2024年</w:t>
      </w:r>
      <w:r>
        <w:rPr>
          <w:rFonts w:ascii="宋体" w:hAnsi="宋体" w:cs="宋体" w:hint="eastAsia"/>
          <w:color w:val="333333"/>
          <w:sz w:val="28"/>
          <w:szCs w:val="28"/>
        </w:rPr>
        <w:t>度财政支出绩效自评的通知》下发后，我镇财政所及时与各部门进行了衔接。结合实际，我镇组织成立了绩效评价工作小组，评价小组采取座谈、电话联系等方式听取情况，检查基本支出有关账目，收集整理支出相关资料，并根据各部门实际情况进行分析总结，现将我镇整体支出自评报告如下：</w:t>
      </w:r>
    </w:p>
    <w:p w:rsidR="00715606" w:rsidRDefault="004D0A5F">
      <w:pPr>
        <w:pStyle w:val="a8"/>
        <w:widowControl/>
        <w:spacing w:line="600" w:lineRule="exact"/>
        <w:ind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部门基本情况</w:t>
      </w:r>
    </w:p>
    <w:p w:rsidR="00715606" w:rsidRDefault="004D0A5F">
      <w:pPr>
        <w:widowControl/>
        <w:shd w:val="clear" w:color="auto" w:fill="FFFFFF"/>
        <w:spacing w:line="600" w:lineRule="atLeast"/>
        <w:ind w:firstLineChars="200" w:firstLine="562"/>
        <w:rPr>
          <w:rFonts w:ascii="宋体" w:hAnsi="宋体" w:cs="宋体"/>
          <w:color w:val="333333"/>
          <w:sz w:val="28"/>
          <w:szCs w:val="28"/>
        </w:rPr>
      </w:pPr>
      <w:r>
        <w:rPr>
          <w:rFonts w:ascii="宋体" w:hAnsi="宋体" w:cs="宋体" w:hint="eastAsia"/>
          <w:b/>
          <w:bCs/>
          <w:color w:val="333333"/>
          <w:sz w:val="28"/>
          <w:szCs w:val="28"/>
        </w:rPr>
        <w:t>（一）主要职责</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 xml:space="preserve">1、负责制定本行政区域内经济建设和各项社会事业发展规划， </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 xml:space="preserve"> 并具体组织实施。依法管理经济和社会事务，抓好本乡的两个文明建设。负责本乡内的民主与法制建设，协调处理好各类矛盾关系。</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2、负责党的路线、方针、政策和国家各项法律法规在本行政区域内的宣传、贯彻、落实。加强基层党组织和政权建设，为本地方经济的发展和社会稳定提供政治、社会环境和组织保证。</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3、负责镇党委、人大主席团、人民政府、政协联络工委、纪律检查委员会、人民武装部及共青团、妇联等群团组织的日常工作。</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4.执行本级人民代表大会的决议和上级国家行政机关的决定和命令，发布决定和命令。</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5.执行本行政区域内的经济和社会发展计划、预算，管理本行政区域内的经济、教育、科学、文化、卫生、体育事业和财政、民政、公安、司法行政、计划生育等行政工作。</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lastRenderedPageBreak/>
        <w:t>6.保护社会主义的全民所有财产和劳动群众集体所有的财产，保护公民私人所有的合法财产，维护社会秩序，保障公民的人身权利、民主权利和其他权利。</w:t>
      </w:r>
    </w:p>
    <w:p w:rsidR="00715606" w:rsidRDefault="004D0A5F">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7.保障宪法和发现赋予妇女的男女平等，同工同酬和婚姻自由等各项权利。</w:t>
      </w:r>
    </w:p>
    <w:p w:rsidR="00715606" w:rsidRDefault="00F9072D">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color w:val="333333"/>
          <w:sz w:val="28"/>
          <w:szCs w:val="28"/>
        </w:rPr>
        <w:t>8.</w:t>
      </w:r>
      <w:r w:rsidR="004D0A5F">
        <w:rPr>
          <w:rFonts w:ascii="宋体" w:hAnsi="宋体" w:cs="宋体" w:hint="eastAsia"/>
          <w:color w:val="333333"/>
          <w:sz w:val="28"/>
          <w:szCs w:val="28"/>
        </w:rPr>
        <w:t>支持和协调上级有关部门派驻本乡</w:t>
      </w:r>
      <w:r>
        <w:rPr>
          <w:rFonts w:ascii="宋体" w:hAnsi="宋体" w:cs="宋体" w:hint="eastAsia"/>
          <w:color w:val="333333"/>
          <w:sz w:val="28"/>
          <w:szCs w:val="28"/>
        </w:rPr>
        <w:t>镇</w:t>
      </w:r>
      <w:r w:rsidR="004D0A5F">
        <w:rPr>
          <w:rFonts w:ascii="宋体" w:hAnsi="宋体" w:cs="宋体" w:hint="eastAsia"/>
          <w:color w:val="333333"/>
          <w:sz w:val="28"/>
          <w:szCs w:val="28"/>
        </w:rPr>
        <w:t>单位的工作。</w:t>
      </w:r>
    </w:p>
    <w:p w:rsidR="00715606" w:rsidRDefault="00F9072D">
      <w:pPr>
        <w:widowControl/>
        <w:shd w:val="clear" w:color="auto" w:fill="FFFFFF"/>
        <w:spacing w:line="600" w:lineRule="atLeast"/>
        <w:ind w:firstLineChars="200" w:firstLine="560"/>
        <w:rPr>
          <w:rFonts w:eastAsia="楷体_GB2312" w:hAnsi="楷体_GB2312"/>
          <w:color w:val="333333"/>
          <w:sz w:val="28"/>
          <w:szCs w:val="28"/>
        </w:rPr>
      </w:pPr>
      <w:r>
        <w:rPr>
          <w:rFonts w:ascii="宋体" w:hAnsi="宋体" w:cs="宋体"/>
          <w:color w:val="333333"/>
          <w:sz w:val="28"/>
          <w:szCs w:val="28"/>
        </w:rPr>
        <w:t>9.</w:t>
      </w:r>
      <w:r w:rsidR="004D0A5F">
        <w:rPr>
          <w:rFonts w:ascii="宋体" w:hAnsi="宋体" w:cs="宋体" w:hint="eastAsia"/>
          <w:color w:val="333333"/>
          <w:sz w:val="28"/>
          <w:szCs w:val="28"/>
        </w:rPr>
        <w:t>办理上级人民政府交办的其他事项</w:t>
      </w:r>
      <w:r w:rsidR="004D0A5F">
        <w:rPr>
          <w:rFonts w:eastAsia="楷体_GB2312" w:hAnsi="楷体_GB2312"/>
          <w:color w:val="333333"/>
          <w:sz w:val="28"/>
          <w:szCs w:val="28"/>
        </w:rPr>
        <w:t>。</w:t>
      </w:r>
    </w:p>
    <w:p w:rsidR="00715606" w:rsidRDefault="004D0A5F">
      <w:pPr>
        <w:widowControl/>
        <w:shd w:val="clear" w:color="auto" w:fill="FFFFFF"/>
        <w:spacing w:line="600" w:lineRule="atLeast"/>
        <w:rPr>
          <w:rFonts w:eastAsia="楷体_GB2312" w:hAnsi="楷体_GB2312"/>
          <w:b/>
          <w:bCs/>
          <w:color w:val="333333"/>
          <w:sz w:val="28"/>
          <w:szCs w:val="28"/>
        </w:rPr>
      </w:pPr>
      <w:r>
        <w:rPr>
          <w:rFonts w:eastAsia="楷体_GB2312" w:hAnsi="楷体_GB2312" w:hint="eastAsia"/>
          <w:b/>
          <w:bCs/>
          <w:color w:val="333333"/>
          <w:sz w:val="28"/>
          <w:szCs w:val="28"/>
        </w:rPr>
        <w:t xml:space="preserve"> </w:t>
      </w:r>
      <w:r>
        <w:rPr>
          <w:rFonts w:eastAsia="楷体_GB2312" w:hAnsi="楷体_GB2312"/>
          <w:b/>
          <w:bCs/>
          <w:color w:val="333333"/>
          <w:sz w:val="28"/>
          <w:szCs w:val="28"/>
        </w:rPr>
        <w:t>（</w:t>
      </w:r>
      <w:r>
        <w:rPr>
          <w:rFonts w:ascii="宋体" w:hAnsi="宋体" w:cs="宋体"/>
          <w:b/>
          <w:bCs/>
          <w:sz w:val="28"/>
          <w:szCs w:val="28"/>
        </w:rPr>
        <w:t>二）机构设置</w:t>
      </w:r>
    </w:p>
    <w:p w:rsidR="00715606" w:rsidRDefault="00F9072D">
      <w:pPr>
        <w:widowControl/>
        <w:shd w:val="clear" w:color="auto" w:fill="FFFFFF"/>
        <w:snapToGrid w:val="0"/>
        <w:spacing w:line="360" w:lineRule="auto"/>
        <w:ind w:firstLineChars="200" w:firstLine="560"/>
        <w:rPr>
          <w:rFonts w:ascii="宋体" w:hAnsi="宋体" w:cs="宋体"/>
          <w:sz w:val="28"/>
          <w:szCs w:val="28"/>
        </w:rPr>
      </w:pPr>
      <w:r>
        <w:rPr>
          <w:rFonts w:ascii="宋体" w:hAnsi="宋体" w:cs="宋体" w:hint="eastAsia"/>
          <w:color w:val="000000"/>
          <w:kern w:val="0"/>
          <w:sz w:val="28"/>
          <w:szCs w:val="28"/>
        </w:rPr>
        <w:t>石亭子镇政府现设”五</w:t>
      </w:r>
      <w:r w:rsidR="004D0A5F">
        <w:rPr>
          <w:rFonts w:ascii="宋体" w:hAnsi="宋体" w:cs="宋体" w:hint="eastAsia"/>
          <w:color w:val="000000"/>
          <w:kern w:val="0"/>
          <w:sz w:val="28"/>
          <w:szCs w:val="28"/>
        </w:rPr>
        <w:t>办”、“</w:t>
      </w:r>
      <w:r>
        <w:rPr>
          <w:rFonts w:ascii="宋体" w:hAnsi="宋体" w:cs="宋体" w:hint="eastAsia"/>
          <w:color w:val="000000"/>
          <w:kern w:val="0"/>
          <w:sz w:val="28"/>
          <w:szCs w:val="28"/>
        </w:rPr>
        <w:t>两</w:t>
      </w:r>
      <w:r w:rsidR="004D0A5F">
        <w:rPr>
          <w:rFonts w:ascii="宋体" w:hAnsi="宋体" w:cs="宋体" w:hint="eastAsia"/>
          <w:color w:val="000000"/>
          <w:kern w:val="0"/>
          <w:sz w:val="28"/>
          <w:szCs w:val="28"/>
        </w:rPr>
        <w:t>中心</w:t>
      </w:r>
      <w:r>
        <w:rPr>
          <w:rFonts w:ascii="宋体" w:hAnsi="宋体" w:cs="宋体" w:hint="eastAsia"/>
          <w:color w:val="000000"/>
          <w:kern w:val="0"/>
          <w:sz w:val="28"/>
          <w:szCs w:val="28"/>
        </w:rPr>
        <w:t>一站一大队</w:t>
      </w:r>
      <w:r w:rsidR="004D0A5F">
        <w:rPr>
          <w:rFonts w:ascii="宋体" w:hAnsi="宋体" w:cs="宋体" w:hint="eastAsia"/>
          <w:color w:val="000000"/>
          <w:kern w:val="0"/>
          <w:sz w:val="28"/>
          <w:szCs w:val="28"/>
        </w:rPr>
        <w:t>”9</w:t>
      </w:r>
      <w:r>
        <w:rPr>
          <w:rFonts w:ascii="宋体" w:hAnsi="宋体" w:cs="宋体" w:hint="eastAsia"/>
          <w:color w:val="000000"/>
          <w:kern w:val="0"/>
          <w:sz w:val="28"/>
          <w:szCs w:val="28"/>
        </w:rPr>
        <w:t>个内设机构。“五办”即：党政办公室、党建办公室、经济发展办公室</w:t>
      </w:r>
      <w:r w:rsidR="004D0A5F">
        <w:rPr>
          <w:rFonts w:ascii="宋体" w:hAnsi="宋体" w:cs="宋体" w:hint="eastAsia"/>
          <w:color w:val="000000"/>
          <w:kern w:val="0"/>
          <w:sz w:val="28"/>
          <w:szCs w:val="28"/>
        </w:rPr>
        <w:t>、社会治安和应急管理办公室</w:t>
      </w:r>
      <w:r>
        <w:rPr>
          <w:rFonts w:ascii="宋体" w:hAnsi="宋体" w:cs="宋体" w:hint="eastAsia"/>
          <w:color w:val="000000"/>
          <w:kern w:val="0"/>
          <w:sz w:val="28"/>
          <w:szCs w:val="28"/>
        </w:rPr>
        <w:t>、生态办公室；两中心一站一大队”</w:t>
      </w:r>
      <w:r w:rsidR="004D0A5F">
        <w:rPr>
          <w:rFonts w:ascii="宋体" w:hAnsi="宋体" w:cs="宋体" w:hint="eastAsia"/>
          <w:color w:val="000000"/>
          <w:kern w:val="0"/>
          <w:sz w:val="28"/>
          <w:szCs w:val="28"/>
        </w:rPr>
        <w:t>即：社会事务综合服务中心、农业综合服务中心、政务服务中心</w:t>
      </w:r>
      <w:r>
        <w:rPr>
          <w:rFonts w:ascii="宋体" w:hAnsi="宋体" w:cs="宋体" w:hint="eastAsia"/>
          <w:color w:val="000000"/>
          <w:kern w:val="0"/>
          <w:sz w:val="28"/>
          <w:szCs w:val="28"/>
        </w:rPr>
        <w:t>、退役军人服务站、综合行政执法大队</w:t>
      </w:r>
      <w:r w:rsidR="004D0A5F">
        <w:rPr>
          <w:rFonts w:ascii="宋体" w:hAnsi="宋体" w:cs="宋体" w:hint="eastAsia"/>
          <w:color w:val="000000"/>
          <w:kern w:val="0"/>
          <w:sz w:val="28"/>
          <w:szCs w:val="28"/>
        </w:rPr>
        <w:t>。</w:t>
      </w:r>
    </w:p>
    <w:p w:rsidR="00715606" w:rsidRDefault="004D0A5F">
      <w:pPr>
        <w:pStyle w:val="a7"/>
        <w:numPr>
          <w:ilvl w:val="0"/>
          <w:numId w:val="1"/>
        </w:numPr>
        <w:spacing w:before="0" w:beforeAutospacing="0" w:after="0" w:afterAutospacing="0" w:line="360" w:lineRule="auto"/>
        <w:ind w:firstLineChars="100" w:firstLine="281"/>
        <w:rPr>
          <w:b/>
          <w:bCs/>
          <w:kern w:val="2"/>
          <w:sz w:val="28"/>
          <w:szCs w:val="28"/>
        </w:rPr>
      </w:pPr>
      <w:r>
        <w:rPr>
          <w:rFonts w:hint="eastAsia"/>
          <w:b/>
          <w:bCs/>
          <w:kern w:val="2"/>
          <w:sz w:val="28"/>
          <w:szCs w:val="28"/>
        </w:rPr>
        <w:t>人员编制情况</w:t>
      </w:r>
    </w:p>
    <w:p w:rsidR="00715606" w:rsidRDefault="004D0A5F">
      <w:pPr>
        <w:spacing w:line="480" w:lineRule="auto"/>
        <w:ind w:firstLineChars="200" w:firstLine="560"/>
        <w:rPr>
          <w:rFonts w:ascii="宋体" w:hAnsi="宋体"/>
          <w:sz w:val="28"/>
        </w:rPr>
      </w:pPr>
      <w:r>
        <w:rPr>
          <w:rFonts w:ascii="宋体" w:hAnsi="宋体" w:hint="eastAsia"/>
          <w:sz w:val="28"/>
        </w:rPr>
        <w:t>祁东县石亭子镇人民政府是正科级全额拨款公务员单位。至</w:t>
      </w:r>
      <w:r w:rsidR="00F9072D">
        <w:rPr>
          <w:rFonts w:ascii="宋体" w:hAnsi="宋体" w:hint="eastAsia"/>
          <w:sz w:val="28"/>
        </w:rPr>
        <w:t>2024年</w:t>
      </w:r>
      <w:r>
        <w:rPr>
          <w:rFonts w:ascii="宋体" w:hAnsi="宋体" w:hint="eastAsia"/>
          <w:sz w:val="28"/>
        </w:rPr>
        <w:t>12月，共有编制</w:t>
      </w:r>
      <w:r w:rsidR="00F9072D">
        <w:rPr>
          <w:rFonts w:ascii="宋体" w:hAnsi="宋体"/>
          <w:sz w:val="28"/>
        </w:rPr>
        <w:t>74</w:t>
      </w:r>
      <w:r>
        <w:rPr>
          <w:rFonts w:ascii="宋体" w:hAnsi="宋体" w:hint="eastAsia"/>
          <w:sz w:val="28"/>
        </w:rPr>
        <w:t>名，实有人数7</w:t>
      </w:r>
      <w:r w:rsidR="009F5ADA">
        <w:rPr>
          <w:rFonts w:ascii="宋体" w:hAnsi="宋体"/>
          <w:sz w:val="28"/>
        </w:rPr>
        <w:t>2</w:t>
      </w:r>
      <w:r>
        <w:rPr>
          <w:rFonts w:ascii="宋体" w:hAnsi="宋体" w:hint="eastAsia"/>
          <w:sz w:val="28"/>
        </w:rPr>
        <w:t>人，其中在职人员</w:t>
      </w:r>
      <w:r w:rsidR="00F9072D">
        <w:rPr>
          <w:rFonts w:ascii="宋体" w:hAnsi="宋体"/>
          <w:sz w:val="28"/>
        </w:rPr>
        <w:t>57</w:t>
      </w:r>
      <w:r>
        <w:rPr>
          <w:rFonts w:ascii="宋体" w:hAnsi="宋体" w:hint="eastAsia"/>
          <w:sz w:val="28"/>
        </w:rPr>
        <w:t>人，退休人员</w:t>
      </w:r>
      <w:r w:rsidR="00F9072D">
        <w:rPr>
          <w:rFonts w:ascii="宋体" w:hAnsi="宋体"/>
          <w:sz w:val="28"/>
        </w:rPr>
        <w:t>15</w:t>
      </w:r>
      <w:r>
        <w:rPr>
          <w:rFonts w:ascii="宋体" w:hAnsi="宋体" w:hint="eastAsia"/>
          <w:sz w:val="28"/>
        </w:rPr>
        <w:t>人。</w:t>
      </w:r>
    </w:p>
    <w:p w:rsidR="00715606" w:rsidRDefault="004D0A5F">
      <w:pPr>
        <w:pStyle w:val="a8"/>
        <w:widowControl/>
        <w:spacing w:line="600" w:lineRule="exact"/>
        <w:ind w:firstLine="640"/>
        <w:rPr>
          <w:rFonts w:ascii="黑体" w:eastAsia="黑体" w:hAnsi="黑体"/>
          <w:sz w:val="32"/>
          <w:szCs w:val="32"/>
        </w:rPr>
      </w:pPr>
      <w:r>
        <w:rPr>
          <w:rFonts w:ascii="黑体" w:eastAsia="黑体" w:hAnsi="黑体" w:hint="eastAsia"/>
          <w:sz w:val="32"/>
          <w:szCs w:val="32"/>
        </w:rPr>
        <w:t>二、</w:t>
      </w:r>
      <w:r w:rsidR="00483D93">
        <w:rPr>
          <w:rFonts w:ascii="黑体" w:eastAsia="黑体" w:hAnsi="黑体" w:hint="eastAsia"/>
          <w:sz w:val="32"/>
          <w:szCs w:val="32"/>
        </w:rPr>
        <w:t>一般公共预算</w:t>
      </w:r>
      <w:r>
        <w:rPr>
          <w:rFonts w:ascii="黑体" w:eastAsia="黑体" w:hAnsi="黑体" w:hint="eastAsia"/>
          <w:sz w:val="32"/>
          <w:szCs w:val="32"/>
        </w:rPr>
        <w:t>支出情况</w:t>
      </w:r>
    </w:p>
    <w:p w:rsidR="00715606" w:rsidRDefault="004D0A5F">
      <w:pPr>
        <w:pStyle w:val="a7"/>
        <w:spacing w:before="0" w:beforeAutospacing="0" w:after="0" w:afterAutospacing="0" w:line="600" w:lineRule="exact"/>
        <w:ind w:firstLineChars="200" w:firstLine="562"/>
        <w:rPr>
          <w:b/>
          <w:bCs/>
          <w:kern w:val="2"/>
          <w:sz w:val="28"/>
          <w:szCs w:val="28"/>
        </w:rPr>
      </w:pPr>
      <w:r>
        <w:rPr>
          <w:rFonts w:hint="eastAsia"/>
          <w:b/>
          <w:bCs/>
          <w:kern w:val="2"/>
          <w:sz w:val="28"/>
          <w:szCs w:val="28"/>
        </w:rPr>
        <w:t>（一）</w:t>
      </w:r>
      <w:r w:rsidR="00483D93">
        <w:rPr>
          <w:rFonts w:hint="eastAsia"/>
          <w:b/>
          <w:bCs/>
          <w:kern w:val="2"/>
          <w:sz w:val="28"/>
          <w:szCs w:val="28"/>
        </w:rPr>
        <w:t>基本支出</w:t>
      </w:r>
      <w:r>
        <w:rPr>
          <w:rFonts w:hint="eastAsia"/>
          <w:b/>
          <w:bCs/>
          <w:kern w:val="2"/>
          <w:sz w:val="28"/>
          <w:szCs w:val="28"/>
        </w:rPr>
        <w:t xml:space="preserve">情况 </w:t>
      </w:r>
    </w:p>
    <w:p w:rsidR="00C74A0B" w:rsidRDefault="00483D93" w:rsidP="00483D93">
      <w:pPr>
        <w:ind w:firstLineChars="200" w:firstLine="560"/>
        <w:jc w:val="left"/>
        <w:rPr>
          <w:sz w:val="28"/>
          <w:szCs w:val="28"/>
        </w:rPr>
      </w:pPr>
      <w:r>
        <w:rPr>
          <w:rFonts w:hint="eastAsia"/>
          <w:sz w:val="28"/>
          <w:szCs w:val="28"/>
        </w:rPr>
        <w:t>1</w:t>
      </w:r>
      <w:r>
        <w:rPr>
          <w:rFonts w:hint="eastAsia"/>
          <w:sz w:val="28"/>
          <w:szCs w:val="28"/>
        </w:rPr>
        <w:t>、基本支出</w:t>
      </w:r>
      <w:r w:rsidR="00C74A0B">
        <w:rPr>
          <w:sz w:val="28"/>
          <w:szCs w:val="28"/>
        </w:rPr>
        <w:t>859.03</w:t>
      </w:r>
      <w:r>
        <w:rPr>
          <w:rFonts w:hint="eastAsia"/>
          <w:sz w:val="28"/>
          <w:szCs w:val="28"/>
        </w:rPr>
        <w:t>万元</w:t>
      </w:r>
      <w:r>
        <w:rPr>
          <w:rFonts w:hint="eastAsia"/>
          <w:color w:val="333333"/>
          <w:sz w:val="28"/>
          <w:szCs w:val="28"/>
        </w:rPr>
        <w:t>，</w:t>
      </w:r>
      <w:r>
        <w:rPr>
          <w:rFonts w:hint="eastAsia"/>
          <w:sz w:val="28"/>
          <w:szCs w:val="28"/>
        </w:rPr>
        <w:t>其中：（</w:t>
      </w:r>
      <w:r>
        <w:rPr>
          <w:rFonts w:hint="eastAsia"/>
          <w:sz w:val="28"/>
          <w:szCs w:val="28"/>
        </w:rPr>
        <w:t>1</w:t>
      </w:r>
      <w:r>
        <w:rPr>
          <w:rFonts w:hint="eastAsia"/>
          <w:sz w:val="28"/>
          <w:szCs w:val="28"/>
        </w:rPr>
        <w:t>）</w:t>
      </w:r>
      <w:r w:rsidR="00C74A0B" w:rsidRPr="00C74A0B">
        <w:rPr>
          <w:rFonts w:hint="eastAsia"/>
          <w:sz w:val="28"/>
          <w:szCs w:val="28"/>
        </w:rPr>
        <w:t>人员经费</w:t>
      </w:r>
      <w:r w:rsidR="00C74A0B" w:rsidRPr="00C74A0B">
        <w:rPr>
          <w:rFonts w:hint="eastAsia"/>
          <w:sz w:val="28"/>
          <w:szCs w:val="28"/>
        </w:rPr>
        <w:t>632.38</w:t>
      </w:r>
      <w:r w:rsidR="00C74A0B" w:rsidRPr="00C74A0B">
        <w:rPr>
          <w:rFonts w:hint="eastAsia"/>
          <w:sz w:val="28"/>
          <w:szCs w:val="28"/>
        </w:rPr>
        <w:t>万元，主要包括基本工资、津贴补贴、奖金、伙食补助费、绩效工资、机关事业单位基本养老保险缴费、职工基本医疗保险缴费、其他社会保障缴费、住房公积金、抚恤金、生活补助、代缴社会保险费、其他对个人</w:t>
      </w:r>
      <w:r w:rsidR="00C74A0B" w:rsidRPr="00C74A0B">
        <w:rPr>
          <w:rFonts w:hint="eastAsia"/>
          <w:sz w:val="28"/>
          <w:szCs w:val="28"/>
        </w:rPr>
        <w:lastRenderedPageBreak/>
        <w:t>和家庭的补助；</w:t>
      </w:r>
      <w:r>
        <w:rPr>
          <w:rFonts w:hint="eastAsia"/>
          <w:sz w:val="28"/>
          <w:szCs w:val="28"/>
        </w:rPr>
        <w:t>（</w:t>
      </w:r>
      <w:r>
        <w:rPr>
          <w:rFonts w:hint="eastAsia"/>
          <w:sz w:val="28"/>
          <w:szCs w:val="28"/>
        </w:rPr>
        <w:t>2</w:t>
      </w:r>
      <w:r>
        <w:rPr>
          <w:rFonts w:hint="eastAsia"/>
          <w:sz w:val="28"/>
          <w:szCs w:val="28"/>
        </w:rPr>
        <w:t>）</w:t>
      </w:r>
      <w:r w:rsidR="00C74A0B" w:rsidRPr="00C74A0B">
        <w:rPr>
          <w:rFonts w:hint="eastAsia"/>
          <w:sz w:val="28"/>
          <w:szCs w:val="28"/>
        </w:rPr>
        <w:t>公用经费</w:t>
      </w:r>
      <w:r w:rsidR="00C74A0B" w:rsidRPr="00C74A0B">
        <w:rPr>
          <w:rFonts w:hint="eastAsia"/>
          <w:sz w:val="28"/>
          <w:szCs w:val="28"/>
        </w:rPr>
        <w:t>226.66</w:t>
      </w:r>
      <w:r w:rsidR="00C74A0B" w:rsidRPr="00C74A0B">
        <w:rPr>
          <w:rFonts w:hint="eastAsia"/>
          <w:sz w:val="28"/>
          <w:szCs w:val="28"/>
        </w:rPr>
        <w:t>万元，主要包括办公费、印刷费、咨询费、电费、差旅费、维修（护）费、培训费、公务接待费、劳务费、委托业务费、工会经费、福利费、公务用车运行维护费、其他交通费用、其他商品和服务支出。</w:t>
      </w:r>
    </w:p>
    <w:p w:rsidR="00483D93" w:rsidRPr="00483D93" w:rsidRDefault="00483D93" w:rsidP="00483D93">
      <w:pPr>
        <w:ind w:firstLineChars="200" w:firstLine="560"/>
        <w:jc w:val="left"/>
        <w:rPr>
          <w:sz w:val="28"/>
          <w:szCs w:val="28"/>
        </w:rPr>
      </w:pPr>
      <w:r>
        <w:rPr>
          <w:rFonts w:ascii="宋体" w:hAnsi="宋体" w:cs="宋体" w:hint="eastAsia"/>
          <w:color w:val="333333"/>
          <w:sz w:val="28"/>
          <w:szCs w:val="28"/>
        </w:rPr>
        <w:t>2、三公经费控制情况，我单位贯彻落实上级有关精神，严格控制“三公经费”支出取得了良好效果。具体情况如下：</w:t>
      </w:r>
      <w:r w:rsidR="00F9072D">
        <w:rPr>
          <w:rFonts w:ascii="宋体" w:hAnsi="宋体" w:cs="宋体" w:hint="eastAsia"/>
          <w:color w:val="333333"/>
          <w:sz w:val="28"/>
          <w:szCs w:val="28"/>
        </w:rPr>
        <w:t>2024年</w:t>
      </w:r>
      <w:r>
        <w:rPr>
          <w:rFonts w:ascii="宋体" w:hAnsi="宋体" w:cs="宋体" w:hint="eastAsia"/>
          <w:color w:val="333333"/>
          <w:sz w:val="28"/>
          <w:szCs w:val="28"/>
        </w:rPr>
        <w:t>“三公经费”</w:t>
      </w:r>
      <w:r w:rsidR="00C74A0B">
        <w:rPr>
          <w:rFonts w:ascii="宋体" w:hAnsi="宋体" w:cs="宋体"/>
          <w:color w:val="333333"/>
          <w:sz w:val="28"/>
          <w:szCs w:val="28"/>
        </w:rPr>
        <w:t>2.95</w:t>
      </w:r>
      <w:r>
        <w:rPr>
          <w:rFonts w:ascii="宋体" w:hAnsi="宋体" w:cs="宋体" w:hint="eastAsia"/>
          <w:color w:val="333333"/>
          <w:sz w:val="28"/>
          <w:szCs w:val="28"/>
        </w:rPr>
        <w:t>万元，其中公务接待费为</w:t>
      </w:r>
      <w:r w:rsidR="00C74A0B">
        <w:rPr>
          <w:rFonts w:ascii="宋体" w:hAnsi="宋体" w:cs="宋体"/>
          <w:color w:val="333333"/>
          <w:sz w:val="28"/>
          <w:szCs w:val="28"/>
        </w:rPr>
        <w:t>2.95</w:t>
      </w:r>
      <w:r>
        <w:rPr>
          <w:rFonts w:ascii="宋体" w:hAnsi="宋体" w:cs="宋体" w:hint="eastAsia"/>
          <w:color w:val="333333"/>
          <w:sz w:val="28"/>
          <w:szCs w:val="28"/>
        </w:rPr>
        <w:t>万元，无公务用车运行维护费和因公出国（境）费用。</w:t>
      </w:r>
    </w:p>
    <w:p w:rsidR="00715606" w:rsidRDefault="004D0A5F">
      <w:pPr>
        <w:pStyle w:val="a7"/>
        <w:spacing w:before="0" w:beforeAutospacing="0" w:after="0" w:afterAutospacing="0" w:line="600" w:lineRule="exact"/>
        <w:ind w:firstLineChars="200" w:firstLine="562"/>
        <w:rPr>
          <w:b/>
          <w:bCs/>
          <w:kern w:val="2"/>
          <w:sz w:val="28"/>
          <w:szCs w:val="28"/>
        </w:rPr>
      </w:pPr>
      <w:r>
        <w:rPr>
          <w:rFonts w:hint="eastAsia"/>
          <w:b/>
          <w:bCs/>
          <w:kern w:val="2"/>
          <w:sz w:val="28"/>
          <w:szCs w:val="28"/>
        </w:rPr>
        <w:t>（二）</w:t>
      </w:r>
      <w:r w:rsidR="00483D93">
        <w:rPr>
          <w:rFonts w:hint="eastAsia"/>
          <w:b/>
          <w:bCs/>
          <w:kern w:val="2"/>
          <w:sz w:val="28"/>
          <w:szCs w:val="28"/>
        </w:rPr>
        <w:t>项目支出</w:t>
      </w:r>
      <w:r>
        <w:rPr>
          <w:rFonts w:hint="eastAsia"/>
          <w:b/>
          <w:bCs/>
          <w:kern w:val="2"/>
          <w:sz w:val="28"/>
          <w:szCs w:val="28"/>
        </w:rPr>
        <w:t>情况</w:t>
      </w:r>
    </w:p>
    <w:p w:rsidR="00483D93" w:rsidRDefault="00483D93" w:rsidP="00483D93">
      <w:pPr>
        <w:ind w:firstLineChars="200" w:firstLine="560"/>
        <w:rPr>
          <w:rFonts w:ascii="宋体" w:hAnsi="宋体" w:cs="宋体"/>
          <w:color w:val="333333"/>
          <w:kern w:val="0"/>
          <w:sz w:val="28"/>
          <w:szCs w:val="28"/>
        </w:rPr>
      </w:pPr>
      <w:r w:rsidRPr="00F81E6F">
        <w:rPr>
          <w:rFonts w:ascii="宋体" w:hAnsi="宋体" w:cs="宋体" w:hint="eastAsia"/>
          <w:color w:val="333333"/>
          <w:kern w:val="0"/>
          <w:sz w:val="28"/>
          <w:szCs w:val="28"/>
        </w:rPr>
        <w:t>1．</w:t>
      </w:r>
      <w:r w:rsidR="00F9072D">
        <w:rPr>
          <w:rFonts w:ascii="宋体" w:hAnsi="宋体" w:cs="宋体" w:hint="eastAsia"/>
          <w:color w:val="333333"/>
          <w:kern w:val="0"/>
          <w:sz w:val="28"/>
          <w:szCs w:val="28"/>
        </w:rPr>
        <w:t>2024年</w:t>
      </w:r>
      <w:r w:rsidRPr="00F81E6F">
        <w:rPr>
          <w:rFonts w:ascii="宋体" w:hAnsi="宋体" w:cs="宋体" w:hint="eastAsia"/>
          <w:color w:val="333333"/>
          <w:kern w:val="0"/>
          <w:sz w:val="28"/>
          <w:szCs w:val="28"/>
        </w:rPr>
        <w:t>度县级专项资金分配安排和使用管理情况</w:t>
      </w:r>
    </w:p>
    <w:p w:rsidR="00E95B88" w:rsidRDefault="00F9072D" w:rsidP="00483D93">
      <w:pPr>
        <w:ind w:firstLineChars="200" w:firstLine="560"/>
        <w:rPr>
          <w:rFonts w:ascii="宋体" w:hAnsi="宋体" w:cs="宋体"/>
          <w:color w:val="333333"/>
          <w:kern w:val="0"/>
          <w:sz w:val="28"/>
          <w:szCs w:val="28"/>
        </w:rPr>
      </w:pPr>
      <w:r>
        <w:rPr>
          <w:rFonts w:ascii="宋体" w:hAnsi="宋体" w:cs="宋体" w:hint="eastAsia"/>
          <w:color w:val="333333"/>
          <w:kern w:val="0"/>
          <w:sz w:val="28"/>
          <w:szCs w:val="28"/>
        </w:rPr>
        <w:t>2024年</w:t>
      </w:r>
      <w:r w:rsidR="00483D93">
        <w:rPr>
          <w:rFonts w:ascii="宋体" w:hAnsi="宋体" w:cs="宋体" w:hint="eastAsia"/>
          <w:color w:val="333333"/>
          <w:kern w:val="0"/>
          <w:sz w:val="28"/>
          <w:szCs w:val="28"/>
        </w:rPr>
        <w:t>度项目支出</w:t>
      </w:r>
      <w:r w:rsidR="00031799">
        <w:rPr>
          <w:rFonts w:ascii="宋体" w:hAnsi="宋体" w:cs="宋体"/>
          <w:color w:val="333333"/>
          <w:kern w:val="0"/>
          <w:sz w:val="28"/>
          <w:szCs w:val="28"/>
        </w:rPr>
        <w:t>755.18</w:t>
      </w:r>
      <w:r w:rsidR="00483D93">
        <w:rPr>
          <w:rFonts w:ascii="宋体" w:hAnsi="宋体" w:cs="宋体" w:hint="eastAsia"/>
          <w:color w:val="333333"/>
          <w:kern w:val="0"/>
          <w:sz w:val="28"/>
          <w:szCs w:val="28"/>
        </w:rPr>
        <w:t>万元，其中县级专项资金项目</w:t>
      </w:r>
      <w:r w:rsidR="00E95B88">
        <w:rPr>
          <w:rFonts w:ascii="宋体" w:hAnsi="宋体" w:cs="宋体"/>
          <w:color w:val="333333"/>
          <w:kern w:val="0"/>
          <w:sz w:val="28"/>
          <w:szCs w:val="28"/>
        </w:rPr>
        <w:t>337.9</w:t>
      </w:r>
      <w:r w:rsidR="00483D93">
        <w:rPr>
          <w:rFonts w:ascii="宋体" w:hAnsi="宋体" w:cs="宋体" w:hint="eastAsia"/>
          <w:color w:val="333333"/>
          <w:kern w:val="0"/>
          <w:sz w:val="28"/>
          <w:szCs w:val="28"/>
        </w:rPr>
        <w:t>万元，主要项目包括：</w:t>
      </w:r>
      <w:r w:rsidR="00E95B88" w:rsidRPr="00E95B88">
        <w:rPr>
          <w:rFonts w:ascii="宋体" w:hAnsi="宋体" w:cs="宋体" w:hint="eastAsia"/>
          <w:color w:val="333333"/>
          <w:kern w:val="0"/>
          <w:sz w:val="28"/>
          <w:szCs w:val="28"/>
        </w:rPr>
        <w:t>洪塘村19组公路硬化以及广场地面硬化</w:t>
      </w:r>
      <w:r w:rsidR="00E95B88">
        <w:rPr>
          <w:rFonts w:ascii="宋体" w:hAnsi="宋体" w:cs="宋体" w:hint="eastAsia"/>
          <w:color w:val="333333"/>
          <w:kern w:val="0"/>
          <w:sz w:val="28"/>
          <w:szCs w:val="28"/>
        </w:rPr>
        <w:t>1</w:t>
      </w:r>
      <w:r w:rsidR="00E95B88">
        <w:rPr>
          <w:rFonts w:ascii="宋体" w:hAnsi="宋体" w:cs="宋体"/>
          <w:color w:val="333333"/>
          <w:kern w:val="0"/>
          <w:sz w:val="28"/>
          <w:szCs w:val="28"/>
        </w:rPr>
        <w:t>5</w:t>
      </w:r>
      <w:r w:rsidR="00E95B88">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云台村抗旱电排安装建设项目资金</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谷陂塘村张家岭塘清淤护砌项目资金</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万，梅塘村五一电排整修项目</w:t>
      </w:r>
      <w:r w:rsidR="000154AD">
        <w:rPr>
          <w:rFonts w:ascii="宋体" w:hAnsi="宋体" w:cs="宋体"/>
          <w:color w:val="333333"/>
          <w:kern w:val="0"/>
          <w:sz w:val="28"/>
          <w:szCs w:val="28"/>
        </w:rPr>
        <w:t>10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谷陂塘村13组长塘、19氹氹院子塘清淤护砌项目</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谷陂塘村6组满古塘清淤护砌项目</w:t>
      </w:r>
      <w:r w:rsidR="000154AD">
        <w:rPr>
          <w:rFonts w:ascii="宋体" w:hAnsi="宋体" w:cs="宋体" w:hint="eastAsia"/>
          <w:color w:val="333333"/>
          <w:kern w:val="0"/>
          <w:sz w:val="28"/>
          <w:szCs w:val="28"/>
        </w:rPr>
        <w:t>8万，</w:t>
      </w:r>
      <w:r w:rsidR="000154AD" w:rsidRPr="000154AD">
        <w:rPr>
          <w:rFonts w:ascii="宋体" w:hAnsi="宋体" w:cs="宋体" w:hint="eastAsia"/>
          <w:color w:val="333333"/>
          <w:kern w:val="0"/>
          <w:sz w:val="28"/>
          <w:szCs w:val="28"/>
        </w:rPr>
        <w:t>泉塘村松塘清淤护砌项目</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长安村育苗孵化基地改造项目</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杨梅村西兰花基地20组至23组水渠修建项目</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黄花町村16组大洪塘清淤护砌项目</w:t>
      </w:r>
      <w:r w:rsidR="000154AD">
        <w:rPr>
          <w:rFonts w:ascii="宋体" w:hAnsi="宋体" w:cs="宋体" w:hint="eastAsia"/>
          <w:color w:val="333333"/>
          <w:kern w:val="0"/>
          <w:sz w:val="28"/>
          <w:szCs w:val="28"/>
        </w:rPr>
        <w:t>5万，</w:t>
      </w:r>
      <w:r w:rsidR="000154AD" w:rsidRPr="000154AD">
        <w:rPr>
          <w:rFonts w:ascii="宋体" w:hAnsi="宋体" w:cs="宋体" w:hint="eastAsia"/>
          <w:color w:val="333333"/>
          <w:kern w:val="0"/>
          <w:sz w:val="28"/>
          <w:szCs w:val="28"/>
        </w:rPr>
        <w:t>洪塘村14组瑶山塘、15组两间塘清淤护砌</w:t>
      </w:r>
      <w:r w:rsidR="000154AD">
        <w:rPr>
          <w:rFonts w:ascii="宋体" w:hAnsi="宋体" w:cs="宋体" w:hint="eastAsia"/>
          <w:color w:val="333333"/>
          <w:kern w:val="0"/>
          <w:sz w:val="28"/>
          <w:szCs w:val="28"/>
        </w:rPr>
        <w:t>1</w:t>
      </w:r>
      <w:r w:rsidR="000154AD">
        <w:rPr>
          <w:rFonts w:ascii="宋体" w:hAnsi="宋体" w:cs="宋体"/>
          <w:color w:val="333333"/>
          <w:kern w:val="0"/>
          <w:sz w:val="28"/>
          <w:szCs w:val="28"/>
        </w:rPr>
        <w:t>0</w:t>
      </w:r>
      <w:r w:rsidR="000154AD">
        <w:rPr>
          <w:rFonts w:ascii="宋体" w:hAnsi="宋体" w:cs="宋体" w:hint="eastAsia"/>
          <w:color w:val="333333"/>
          <w:kern w:val="0"/>
          <w:sz w:val="28"/>
          <w:szCs w:val="28"/>
        </w:rPr>
        <w:t>万，</w:t>
      </w:r>
      <w:r w:rsidR="000154AD" w:rsidRPr="000154AD">
        <w:rPr>
          <w:rFonts w:ascii="宋体" w:hAnsi="宋体" w:cs="宋体" w:hint="eastAsia"/>
          <w:color w:val="333333"/>
          <w:kern w:val="0"/>
          <w:sz w:val="28"/>
          <w:szCs w:val="28"/>
        </w:rPr>
        <w:t>泉塘村10组公路硬化项目</w:t>
      </w:r>
      <w:r w:rsidR="000154AD">
        <w:rPr>
          <w:rFonts w:ascii="宋体" w:hAnsi="宋体" w:cs="宋体" w:hint="eastAsia"/>
          <w:color w:val="333333"/>
          <w:kern w:val="0"/>
          <w:sz w:val="28"/>
          <w:szCs w:val="28"/>
        </w:rPr>
        <w:t>8万，</w:t>
      </w:r>
      <w:r w:rsidR="00D5410E" w:rsidRPr="00D5410E">
        <w:rPr>
          <w:rFonts w:ascii="宋体" w:hAnsi="宋体" w:cs="宋体" w:hint="eastAsia"/>
          <w:color w:val="333333"/>
          <w:kern w:val="0"/>
          <w:sz w:val="28"/>
          <w:szCs w:val="28"/>
        </w:rPr>
        <w:t>梅塘村24组坛子塘、砖塘及鲁山塘清淤项目</w:t>
      </w:r>
      <w:r w:rsidR="00D5410E">
        <w:rPr>
          <w:rFonts w:ascii="宋体" w:hAnsi="宋体" w:cs="宋体" w:hint="eastAsia"/>
          <w:color w:val="333333"/>
          <w:kern w:val="0"/>
          <w:sz w:val="28"/>
          <w:szCs w:val="28"/>
        </w:rPr>
        <w:t>5万，</w:t>
      </w:r>
      <w:r w:rsidR="00D5410E" w:rsidRPr="00D5410E">
        <w:rPr>
          <w:rFonts w:ascii="宋体" w:hAnsi="宋体" w:cs="宋体" w:hint="eastAsia"/>
          <w:color w:val="333333"/>
          <w:kern w:val="0"/>
          <w:sz w:val="28"/>
          <w:szCs w:val="28"/>
        </w:rPr>
        <w:t>梅塘村五一水渠维修项目</w:t>
      </w:r>
      <w:r w:rsidR="00D5410E">
        <w:rPr>
          <w:rFonts w:ascii="宋体" w:hAnsi="宋体" w:cs="宋体" w:hint="eastAsia"/>
          <w:color w:val="333333"/>
          <w:kern w:val="0"/>
          <w:sz w:val="28"/>
          <w:szCs w:val="28"/>
        </w:rPr>
        <w:t>1</w:t>
      </w:r>
      <w:r w:rsidR="00D5410E">
        <w:rPr>
          <w:rFonts w:ascii="宋体" w:hAnsi="宋体" w:cs="宋体"/>
          <w:color w:val="333333"/>
          <w:kern w:val="0"/>
          <w:sz w:val="28"/>
          <w:szCs w:val="28"/>
        </w:rPr>
        <w:t>9.55</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秋塘坪村村部广场基础设施建设</w:t>
      </w:r>
      <w:r w:rsidR="00D5410E">
        <w:rPr>
          <w:rFonts w:ascii="宋体" w:hAnsi="宋体" w:cs="宋体" w:hint="eastAsia"/>
          <w:color w:val="333333"/>
          <w:kern w:val="0"/>
          <w:sz w:val="28"/>
          <w:szCs w:val="28"/>
        </w:rPr>
        <w:t>项目1</w:t>
      </w:r>
      <w:r w:rsidR="00D5410E">
        <w:rPr>
          <w:rFonts w:ascii="宋体" w:hAnsi="宋体" w:cs="宋体"/>
          <w:color w:val="333333"/>
          <w:kern w:val="0"/>
          <w:sz w:val="28"/>
          <w:szCs w:val="28"/>
        </w:rPr>
        <w:t>0</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泉塘村13组、15组和28组通组公路硬化项目</w:t>
      </w:r>
      <w:r w:rsidR="00D5410E">
        <w:rPr>
          <w:rFonts w:ascii="宋体" w:hAnsi="宋体" w:cs="宋体" w:hint="eastAsia"/>
          <w:color w:val="333333"/>
          <w:kern w:val="0"/>
          <w:sz w:val="28"/>
          <w:szCs w:val="28"/>
        </w:rPr>
        <w:t>8</w:t>
      </w:r>
      <w:r w:rsidR="00D5410E">
        <w:rPr>
          <w:rFonts w:ascii="宋体" w:hAnsi="宋体" w:cs="宋体"/>
          <w:color w:val="333333"/>
          <w:kern w:val="0"/>
          <w:sz w:val="28"/>
          <w:szCs w:val="28"/>
        </w:rPr>
        <w:t>0</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洪塘村渠道清淤及芦</w:t>
      </w:r>
      <w:r w:rsidR="00D5410E" w:rsidRPr="00D5410E">
        <w:rPr>
          <w:rFonts w:ascii="宋体" w:hAnsi="宋体" w:cs="宋体" w:hint="eastAsia"/>
          <w:color w:val="333333"/>
          <w:kern w:val="0"/>
          <w:sz w:val="28"/>
          <w:szCs w:val="28"/>
        </w:rPr>
        <w:lastRenderedPageBreak/>
        <w:t>苇砍伐施工项目</w:t>
      </w:r>
      <w:r w:rsidR="00D5410E">
        <w:rPr>
          <w:rFonts w:ascii="宋体" w:hAnsi="宋体" w:cs="宋体" w:hint="eastAsia"/>
          <w:color w:val="333333"/>
          <w:kern w:val="0"/>
          <w:sz w:val="28"/>
          <w:szCs w:val="28"/>
        </w:rPr>
        <w:t>2万，</w:t>
      </w:r>
      <w:r w:rsidR="00D5410E" w:rsidRPr="00D5410E">
        <w:rPr>
          <w:rFonts w:ascii="宋体" w:hAnsi="宋体" w:cs="宋体" w:hint="eastAsia"/>
          <w:color w:val="333333"/>
          <w:kern w:val="0"/>
          <w:sz w:val="28"/>
          <w:szCs w:val="28"/>
        </w:rPr>
        <w:t>长安村水利闸台修复闸门更换及渠道清淤项目</w:t>
      </w:r>
      <w:r w:rsidR="00D5410E">
        <w:rPr>
          <w:rFonts w:ascii="宋体" w:hAnsi="宋体" w:cs="宋体" w:hint="eastAsia"/>
          <w:color w:val="333333"/>
          <w:kern w:val="0"/>
          <w:sz w:val="28"/>
          <w:szCs w:val="28"/>
        </w:rPr>
        <w:t>4万，</w:t>
      </w:r>
      <w:r w:rsidR="00D5410E" w:rsidRPr="00D5410E">
        <w:rPr>
          <w:rFonts w:ascii="宋体" w:hAnsi="宋体" w:cs="宋体" w:hint="eastAsia"/>
          <w:color w:val="333333"/>
          <w:kern w:val="0"/>
          <w:sz w:val="28"/>
          <w:szCs w:val="28"/>
        </w:rPr>
        <w:t>杨梅村村部广场拓宽及护砌项目</w:t>
      </w:r>
      <w:r w:rsidR="00D5410E">
        <w:rPr>
          <w:rFonts w:ascii="宋体" w:hAnsi="宋体" w:cs="宋体" w:hint="eastAsia"/>
          <w:color w:val="333333"/>
          <w:kern w:val="0"/>
          <w:sz w:val="28"/>
          <w:szCs w:val="28"/>
        </w:rPr>
        <w:t>8万，</w:t>
      </w:r>
      <w:r w:rsidR="00D5410E" w:rsidRPr="00D5410E">
        <w:rPr>
          <w:rFonts w:ascii="宋体" w:hAnsi="宋体" w:cs="宋体" w:hint="eastAsia"/>
          <w:color w:val="333333"/>
          <w:kern w:val="0"/>
          <w:sz w:val="28"/>
          <w:szCs w:val="28"/>
        </w:rPr>
        <w:t>长安村梅塘罐区右干渠阳火塘暗渠及中干渠清淤项目</w:t>
      </w:r>
      <w:r w:rsidR="00D5410E">
        <w:rPr>
          <w:rFonts w:ascii="宋体" w:hAnsi="宋体" w:cs="宋体" w:hint="eastAsia"/>
          <w:color w:val="333333"/>
          <w:kern w:val="0"/>
          <w:sz w:val="28"/>
          <w:szCs w:val="28"/>
        </w:rPr>
        <w:t>3</w:t>
      </w:r>
      <w:r w:rsidR="00D5410E">
        <w:rPr>
          <w:rFonts w:ascii="宋体" w:hAnsi="宋体" w:cs="宋体"/>
          <w:color w:val="333333"/>
          <w:kern w:val="0"/>
          <w:sz w:val="28"/>
          <w:szCs w:val="28"/>
        </w:rPr>
        <w:t>3.35</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云台村21组桎木塘清淤项目</w:t>
      </w:r>
      <w:r w:rsidR="00D5410E">
        <w:rPr>
          <w:rFonts w:ascii="宋体" w:hAnsi="宋体" w:cs="宋体" w:hint="eastAsia"/>
          <w:color w:val="333333"/>
          <w:kern w:val="0"/>
          <w:sz w:val="28"/>
          <w:szCs w:val="28"/>
        </w:rPr>
        <w:t>5万，</w:t>
      </w:r>
      <w:r w:rsidR="00D5410E" w:rsidRPr="00D5410E">
        <w:rPr>
          <w:rFonts w:ascii="宋体" w:hAnsi="宋体" w:cs="宋体" w:hint="eastAsia"/>
          <w:color w:val="333333"/>
          <w:kern w:val="0"/>
          <w:sz w:val="28"/>
          <w:szCs w:val="28"/>
        </w:rPr>
        <w:t>黄花町村19组梦鼓塘清淤护砌项目</w:t>
      </w:r>
      <w:r w:rsidR="00D5410E">
        <w:rPr>
          <w:rFonts w:ascii="宋体" w:hAnsi="宋体" w:cs="宋体" w:hint="eastAsia"/>
          <w:color w:val="333333"/>
          <w:kern w:val="0"/>
          <w:sz w:val="28"/>
          <w:szCs w:val="28"/>
        </w:rPr>
        <w:t>8万，</w:t>
      </w:r>
      <w:r w:rsidR="00D5410E" w:rsidRPr="00D5410E">
        <w:rPr>
          <w:rFonts w:ascii="宋体" w:hAnsi="宋体" w:cs="宋体" w:hint="eastAsia"/>
          <w:color w:val="333333"/>
          <w:kern w:val="0"/>
          <w:sz w:val="28"/>
          <w:szCs w:val="28"/>
        </w:rPr>
        <w:t>黄花町村9组大塘清淤护砌项目</w:t>
      </w:r>
      <w:r w:rsidR="00D5410E">
        <w:rPr>
          <w:rFonts w:ascii="宋体" w:hAnsi="宋体" w:cs="宋体" w:hint="eastAsia"/>
          <w:color w:val="333333"/>
          <w:kern w:val="0"/>
          <w:sz w:val="28"/>
          <w:szCs w:val="28"/>
        </w:rPr>
        <w:t>1</w:t>
      </w:r>
      <w:r w:rsidR="00D5410E">
        <w:rPr>
          <w:rFonts w:ascii="宋体" w:hAnsi="宋体" w:cs="宋体"/>
          <w:color w:val="333333"/>
          <w:kern w:val="0"/>
          <w:sz w:val="28"/>
          <w:szCs w:val="28"/>
        </w:rPr>
        <w:t>5</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黄花町村6-8组高陆塘清淤护砌项目</w:t>
      </w:r>
      <w:r w:rsidR="00D5410E">
        <w:rPr>
          <w:rFonts w:ascii="宋体" w:hAnsi="宋体" w:cs="宋体" w:hint="eastAsia"/>
          <w:color w:val="333333"/>
          <w:kern w:val="0"/>
          <w:sz w:val="28"/>
          <w:szCs w:val="28"/>
        </w:rPr>
        <w:t>5万。</w:t>
      </w:r>
      <w:r w:rsidR="00D5410E" w:rsidRPr="00D5410E">
        <w:rPr>
          <w:rFonts w:ascii="宋体" w:hAnsi="宋体" w:cs="宋体" w:hint="eastAsia"/>
          <w:color w:val="333333"/>
          <w:kern w:val="0"/>
          <w:sz w:val="28"/>
          <w:szCs w:val="28"/>
        </w:rPr>
        <w:t>友江村5组机耕道护砌及铺砂项目</w:t>
      </w:r>
      <w:r w:rsidR="00D5410E">
        <w:rPr>
          <w:rFonts w:ascii="宋体" w:hAnsi="宋体" w:cs="宋体" w:hint="eastAsia"/>
          <w:color w:val="333333"/>
          <w:kern w:val="0"/>
          <w:sz w:val="28"/>
          <w:szCs w:val="28"/>
        </w:rPr>
        <w:t>1</w:t>
      </w:r>
      <w:r w:rsidR="00D5410E">
        <w:rPr>
          <w:rFonts w:ascii="宋体" w:hAnsi="宋体" w:cs="宋体"/>
          <w:color w:val="333333"/>
          <w:kern w:val="0"/>
          <w:sz w:val="28"/>
          <w:szCs w:val="28"/>
        </w:rPr>
        <w:t>0</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泉塘村7组柏家屋房门口塘清淤护砌项目</w:t>
      </w:r>
      <w:r w:rsidR="00D5410E">
        <w:rPr>
          <w:rFonts w:ascii="宋体" w:hAnsi="宋体" w:cs="宋体" w:hint="eastAsia"/>
          <w:color w:val="333333"/>
          <w:kern w:val="0"/>
          <w:sz w:val="28"/>
          <w:szCs w:val="28"/>
        </w:rPr>
        <w:t>5万，</w:t>
      </w:r>
      <w:r w:rsidR="00D5410E" w:rsidRPr="00D5410E">
        <w:rPr>
          <w:rFonts w:ascii="宋体" w:hAnsi="宋体" w:cs="宋体" w:hint="eastAsia"/>
          <w:color w:val="333333"/>
          <w:kern w:val="0"/>
          <w:sz w:val="28"/>
          <w:szCs w:val="28"/>
        </w:rPr>
        <w:t>泉塘村新农村建设路灯亮化工程项目</w:t>
      </w:r>
      <w:r w:rsidR="00D5410E">
        <w:rPr>
          <w:rFonts w:ascii="宋体" w:hAnsi="宋体" w:cs="宋体" w:hint="eastAsia"/>
          <w:color w:val="333333"/>
          <w:kern w:val="0"/>
          <w:sz w:val="28"/>
          <w:szCs w:val="28"/>
        </w:rPr>
        <w:t>1</w:t>
      </w:r>
      <w:r w:rsidR="00D5410E">
        <w:rPr>
          <w:rFonts w:ascii="宋体" w:hAnsi="宋体" w:cs="宋体"/>
          <w:color w:val="333333"/>
          <w:kern w:val="0"/>
          <w:sz w:val="28"/>
          <w:szCs w:val="28"/>
        </w:rPr>
        <w:t>0</w:t>
      </w:r>
      <w:r w:rsidR="00D5410E">
        <w:rPr>
          <w:rFonts w:ascii="宋体" w:hAnsi="宋体" w:cs="宋体" w:hint="eastAsia"/>
          <w:color w:val="333333"/>
          <w:kern w:val="0"/>
          <w:sz w:val="28"/>
          <w:szCs w:val="28"/>
        </w:rPr>
        <w:t>万，</w:t>
      </w:r>
      <w:r w:rsidR="00D5410E" w:rsidRPr="00D5410E">
        <w:rPr>
          <w:rFonts w:ascii="宋体" w:hAnsi="宋体" w:cs="宋体" w:hint="eastAsia"/>
          <w:color w:val="333333"/>
          <w:kern w:val="0"/>
          <w:sz w:val="28"/>
          <w:szCs w:val="28"/>
        </w:rPr>
        <w:t>泉塘村7组至23组新修通组毛胚马路及铺砂工程项目</w:t>
      </w:r>
      <w:r w:rsidR="00D5410E">
        <w:rPr>
          <w:rFonts w:ascii="宋体" w:hAnsi="宋体" w:cs="宋体" w:hint="eastAsia"/>
          <w:color w:val="333333"/>
          <w:kern w:val="0"/>
          <w:sz w:val="28"/>
          <w:szCs w:val="28"/>
        </w:rPr>
        <w:t>5万，</w:t>
      </w:r>
      <w:r w:rsidR="00D5410E" w:rsidRPr="00D5410E">
        <w:rPr>
          <w:rFonts w:ascii="宋体" w:hAnsi="宋体" w:cs="宋体" w:hint="eastAsia"/>
          <w:color w:val="333333"/>
          <w:kern w:val="0"/>
          <w:sz w:val="28"/>
          <w:szCs w:val="28"/>
        </w:rPr>
        <w:t>友江村5组、6组苦株塘清淤护砌项目</w:t>
      </w:r>
      <w:r w:rsidR="00D5410E">
        <w:rPr>
          <w:rFonts w:ascii="宋体" w:hAnsi="宋体" w:cs="宋体" w:hint="eastAsia"/>
          <w:color w:val="333333"/>
          <w:kern w:val="0"/>
          <w:sz w:val="28"/>
          <w:szCs w:val="28"/>
        </w:rPr>
        <w:t>1</w:t>
      </w:r>
      <w:r w:rsidR="00D5410E">
        <w:rPr>
          <w:rFonts w:ascii="宋体" w:hAnsi="宋体" w:cs="宋体"/>
          <w:color w:val="333333"/>
          <w:kern w:val="0"/>
          <w:sz w:val="28"/>
          <w:szCs w:val="28"/>
        </w:rPr>
        <w:t>0</w:t>
      </w:r>
      <w:r w:rsidR="00D5410E">
        <w:rPr>
          <w:rFonts w:ascii="宋体" w:hAnsi="宋体" w:cs="宋体" w:hint="eastAsia"/>
          <w:color w:val="333333"/>
          <w:kern w:val="0"/>
          <w:sz w:val="28"/>
          <w:szCs w:val="28"/>
        </w:rPr>
        <w:t>万。</w:t>
      </w:r>
    </w:p>
    <w:p w:rsidR="00483D93" w:rsidRDefault="00483D93" w:rsidP="00483D93">
      <w:pPr>
        <w:ind w:firstLineChars="200" w:firstLine="560"/>
        <w:rPr>
          <w:rFonts w:ascii="宋体" w:hAnsi="宋体" w:cs="宋体"/>
          <w:color w:val="333333"/>
          <w:kern w:val="0"/>
          <w:sz w:val="28"/>
          <w:szCs w:val="28"/>
        </w:rPr>
      </w:pPr>
      <w:r>
        <w:rPr>
          <w:rFonts w:ascii="宋体" w:hAnsi="宋体" w:cs="宋体" w:hint="eastAsia"/>
          <w:color w:val="333333"/>
          <w:kern w:val="0"/>
          <w:sz w:val="28"/>
          <w:szCs w:val="28"/>
        </w:rPr>
        <w:t>我镇县级专项资金严格按照国家财经法规、预算资金管理办法、财务管理制度以及省级政府对财政专项资金管理有关法规的规定执行，把项目资金的审批分配、监督检查与绩效评价结合起来。由国库集中支付，遵循先预算、再审批、后支出的原则，确保了财政资金分配和财政审批程序合法、保证了县级专项资金的合理使用。</w:t>
      </w:r>
    </w:p>
    <w:p w:rsidR="00483D93" w:rsidRDefault="00483D93" w:rsidP="00483D93">
      <w:pPr>
        <w:ind w:firstLineChars="200" w:firstLine="560"/>
        <w:rPr>
          <w:rFonts w:ascii="宋体" w:hAnsi="宋体" w:cs="宋体"/>
          <w:color w:val="333333"/>
          <w:kern w:val="0"/>
          <w:sz w:val="28"/>
          <w:szCs w:val="28"/>
        </w:rPr>
      </w:pPr>
    </w:p>
    <w:p w:rsidR="00483D93" w:rsidRDefault="00483D93" w:rsidP="00483D93">
      <w:pPr>
        <w:ind w:firstLineChars="200" w:firstLine="560"/>
        <w:rPr>
          <w:rFonts w:ascii="宋体" w:hAnsi="宋体" w:cs="宋体"/>
          <w:color w:val="333333"/>
          <w:kern w:val="0"/>
          <w:sz w:val="28"/>
          <w:szCs w:val="28"/>
        </w:rPr>
      </w:pPr>
      <w:r>
        <w:rPr>
          <w:rFonts w:ascii="宋体" w:hAnsi="宋体" w:cs="宋体" w:hint="eastAsia"/>
          <w:color w:val="333333"/>
          <w:kern w:val="0"/>
          <w:sz w:val="28"/>
          <w:szCs w:val="28"/>
        </w:rPr>
        <w:t xml:space="preserve">2.除县级专项资金以外的其他项目支出情况 </w:t>
      </w:r>
    </w:p>
    <w:p w:rsidR="00483D93" w:rsidRDefault="00F9072D" w:rsidP="00483D93">
      <w:pPr>
        <w:ind w:firstLineChars="200" w:firstLine="560"/>
        <w:rPr>
          <w:rFonts w:ascii="宋体" w:hAnsi="宋体" w:cs="宋体"/>
          <w:color w:val="333333"/>
          <w:kern w:val="0"/>
          <w:sz w:val="28"/>
          <w:szCs w:val="28"/>
        </w:rPr>
      </w:pPr>
      <w:r>
        <w:rPr>
          <w:rFonts w:ascii="宋体" w:hAnsi="宋体" w:cs="宋体" w:hint="eastAsia"/>
          <w:color w:val="333333"/>
          <w:kern w:val="0"/>
          <w:sz w:val="28"/>
          <w:szCs w:val="28"/>
        </w:rPr>
        <w:t>2024年</w:t>
      </w:r>
      <w:r w:rsidR="00483D93">
        <w:rPr>
          <w:rFonts w:ascii="宋体" w:hAnsi="宋体" w:cs="宋体" w:hint="eastAsia"/>
          <w:color w:val="333333"/>
          <w:kern w:val="0"/>
          <w:sz w:val="28"/>
          <w:szCs w:val="28"/>
        </w:rPr>
        <w:t>度</w:t>
      </w:r>
      <w:r w:rsidR="00031799">
        <w:rPr>
          <w:rFonts w:ascii="宋体" w:hAnsi="宋体" w:cs="宋体" w:hint="eastAsia"/>
          <w:color w:val="333333"/>
          <w:kern w:val="0"/>
          <w:sz w:val="28"/>
          <w:szCs w:val="28"/>
        </w:rPr>
        <w:t>除县级专项资金以外的</w:t>
      </w:r>
      <w:r w:rsidR="00483D93">
        <w:rPr>
          <w:rFonts w:ascii="宋体" w:hAnsi="宋体" w:cs="宋体" w:hint="eastAsia"/>
          <w:color w:val="333333"/>
          <w:kern w:val="0"/>
          <w:sz w:val="28"/>
          <w:szCs w:val="28"/>
        </w:rPr>
        <w:t>项目支出</w:t>
      </w:r>
      <w:r w:rsidR="00031799">
        <w:rPr>
          <w:rFonts w:ascii="宋体" w:hAnsi="宋体" w:cs="宋体" w:hint="eastAsia"/>
          <w:color w:val="333333"/>
          <w:kern w:val="0"/>
          <w:sz w:val="28"/>
          <w:szCs w:val="28"/>
        </w:rPr>
        <w:t>为</w:t>
      </w:r>
      <w:r w:rsidR="00031799">
        <w:rPr>
          <w:rFonts w:ascii="宋体" w:hAnsi="宋体" w:cs="宋体"/>
          <w:color w:val="333333"/>
          <w:kern w:val="0"/>
          <w:sz w:val="28"/>
          <w:szCs w:val="28"/>
        </w:rPr>
        <w:t>417.28</w:t>
      </w:r>
      <w:r w:rsidR="00483D93">
        <w:rPr>
          <w:rFonts w:ascii="宋体" w:hAnsi="宋体" w:cs="宋体" w:hint="eastAsia"/>
          <w:color w:val="333333"/>
          <w:kern w:val="0"/>
          <w:sz w:val="28"/>
          <w:szCs w:val="28"/>
        </w:rPr>
        <w:t>万元，其中业务工作专项项目</w:t>
      </w:r>
      <w:r w:rsidR="00031799">
        <w:rPr>
          <w:rFonts w:ascii="宋体" w:hAnsi="宋体" w:cs="宋体"/>
          <w:color w:val="333333"/>
          <w:kern w:val="0"/>
          <w:sz w:val="28"/>
          <w:szCs w:val="28"/>
        </w:rPr>
        <w:t>297.43</w:t>
      </w:r>
      <w:r w:rsidR="00483D93">
        <w:rPr>
          <w:rFonts w:ascii="宋体" w:hAnsi="宋体" w:cs="宋体" w:hint="eastAsia"/>
          <w:color w:val="333333"/>
          <w:kern w:val="0"/>
          <w:sz w:val="28"/>
          <w:szCs w:val="28"/>
        </w:rPr>
        <w:t>万元，</w:t>
      </w:r>
      <w:r w:rsidR="00031799">
        <w:rPr>
          <w:rFonts w:ascii="宋体" w:hAnsi="宋体" w:cs="宋体" w:hint="eastAsia"/>
          <w:color w:val="333333"/>
          <w:kern w:val="0"/>
          <w:sz w:val="28"/>
          <w:szCs w:val="28"/>
        </w:rPr>
        <w:t>其中包括</w:t>
      </w:r>
      <w:r w:rsidR="00031799" w:rsidRPr="00031799">
        <w:rPr>
          <w:rFonts w:ascii="宋体" w:hAnsi="宋体" w:cs="宋体" w:hint="eastAsia"/>
          <w:color w:val="333333"/>
          <w:kern w:val="0"/>
          <w:sz w:val="28"/>
          <w:szCs w:val="28"/>
        </w:rPr>
        <w:t>巩固脱贫攻坚成果衔接乡村振兴支出</w:t>
      </w:r>
      <w:r w:rsidR="00031799">
        <w:rPr>
          <w:rFonts w:ascii="宋体" w:hAnsi="宋体" w:cs="宋体" w:hint="eastAsia"/>
          <w:color w:val="333333"/>
          <w:kern w:val="0"/>
          <w:sz w:val="28"/>
          <w:szCs w:val="28"/>
        </w:rPr>
        <w:t>7</w:t>
      </w:r>
      <w:r w:rsidR="00031799">
        <w:rPr>
          <w:rFonts w:ascii="宋体" w:hAnsi="宋体" w:cs="宋体"/>
          <w:color w:val="333333"/>
          <w:kern w:val="0"/>
          <w:sz w:val="28"/>
          <w:szCs w:val="28"/>
        </w:rPr>
        <w:t>5.2</w:t>
      </w:r>
      <w:r w:rsidR="00031799">
        <w:rPr>
          <w:rFonts w:ascii="宋体" w:hAnsi="宋体" w:cs="宋体" w:hint="eastAsia"/>
          <w:color w:val="333333"/>
          <w:kern w:val="0"/>
          <w:sz w:val="28"/>
          <w:szCs w:val="28"/>
        </w:rPr>
        <w:t>万元，</w:t>
      </w:r>
      <w:r w:rsidR="00031799" w:rsidRPr="00031799">
        <w:rPr>
          <w:rFonts w:ascii="宋体" w:hAnsi="宋体" w:cs="宋体" w:hint="eastAsia"/>
          <w:color w:val="333333"/>
          <w:kern w:val="0"/>
          <w:sz w:val="28"/>
          <w:szCs w:val="28"/>
        </w:rPr>
        <w:t>对村民委员会和村党支部的补助</w:t>
      </w:r>
      <w:r w:rsidR="00031799">
        <w:rPr>
          <w:rFonts w:ascii="宋体" w:hAnsi="宋体" w:cs="宋体" w:hint="eastAsia"/>
          <w:color w:val="333333"/>
          <w:kern w:val="0"/>
          <w:sz w:val="28"/>
          <w:szCs w:val="28"/>
        </w:rPr>
        <w:t>支出1</w:t>
      </w:r>
      <w:r w:rsidR="00031799">
        <w:rPr>
          <w:rFonts w:ascii="宋体" w:hAnsi="宋体" w:cs="宋体"/>
          <w:color w:val="333333"/>
          <w:kern w:val="0"/>
          <w:sz w:val="28"/>
          <w:szCs w:val="28"/>
        </w:rPr>
        <w:t>63.53</w:t>
      </w:r>
      <w:r w:rsidR="00031799">
        <w:rPr>
          <w:rFonts w:ascii="宋体" w:hAnsi="宋体" w:cs="宋体" w:hint="eastAsia"/>
          <w:color w:val="333333"/>
          <w:kern w:val="0"/>
          <w:sz w:val="28"/>
          <w:szCs w:val="28"/>
        </w:rPr>
        <w:t>万元，</w:t>
      </w:r>
      <w:r w:rsidR="00031799" w:rsidRPr="00031799">
        <w:rPr>
          <w:rFonts w:ascii="宋体" w:hAnsi="宋体" w:cs="宋体" w:hint="eastAsia"/>
          <w:color w:val="333333"/>
          <w:kern w:val="0"/>
          <w:sz w:val="28"/>
          <w:szCs w:val="28"/>
        </w:rPr>
        <w:t>对村级公益事业建设的补助</w:t>
      </w:r>
      <w:r w:rsidR="00031799">
        <w:rPr>
          <w:rFonts w:ascii="宋体" w:hAnsi="宋体" w:cs="宋体" w:hint="eastAsia"/>
          <w:color w:val="333333"/>
          <w:kern w:val="0"/>
          <w:sz w:val="28"/>
          <w:szCs w:val="28"/>
        </w:rPr>
        <w:t>支出5</w:t>
      </w:r>
      <w:r w:rsidR="00031799">
        <w:rPr>
          <w:rFonts w:ascii="宋体" w:hAnsi="宋体" w:cs="宋体"/>
          <w:color w:val="333333"/>
          <w:kern w:val="0"/>
          <w:sz w:val="28"/>
          <w:szCs w:val="28"/>
        </w:rPr>
        <w:t>6</w:t>
      </w:r>
      <w:r w:rsidR="00031799">
        <w:rPr>
          <w:rFonts w:ascii="宋体" w:hAnsi="宋体" w:cs="宋体" w:hint="eastAsia"/>
          <w:color w:val="333333"/>
          <w:kern w:val="0"/>
          <w:sz w:val="28"/>
          <w:szCs w:val="28"/>
        </w:rPr>
        <w:t>万元，</w:t>
      </w:r>
      <w:r w:rsidR="00483D93">
        <w:rPr>
          <w:rFonts w:ascii="宋体" w:hAnsi="宋体" w:cs="宋体" w:hint="eastAsia"/>
          <w:color w:val="333333"/>
          <w:kern w:val="0"/>
          <w:sz w:val="28"/>
          <w:szCs w:val="28"/>
        </w:rPr>
        <w:t>运行维护专项项目</w:t>
      </w:r>
      <w:r w:rsidR="00031799">
        <w:rPr>
          <w:rFonts w:ascii="宋体" w:hAnsi="宋体" w:cs="宋体"/>
          <w:color w:val="333333"/>
          <w:kern w:val="0"/>
          <w:sz w:val="28"/>
          <w:szCs w:val="28"/>
        </w:rPr>
        <w:t>122.55</w:t>
      </w:r>
      <w:r w:rsidR="00483D93">
        <w:rPr>
          <w:rFonts w:ascii="宋体" w:hAnsi="宋体" w:cs="宋体" w:hint="eastAsia"/>
          <w:color w:val="333333"/>
          <w:kern w:val="0"/>
          <w:sz w:val="28"/>
          <w:szCs w:val="28"/>
        </w:rPr>
        <w:t>万元</w:t>
      </w:r>
      <w:r w:rsidR="00031799">
        <w:rPr>
          <w:rFonts w:ascii="宋体" w:hAnsi="宋体" w:cs="宋体" w:hint="eastAsia"/>
          <w:color w:val="333333"/>
          <w:kern w:val="0"/>
          <w:sz w:val="28"/>
          <w:szCs w:val="28"/>
        </w:rPr>
        <w:t>，主要为开展政府专项</w:t>
      </w:r>
      <w:r w:rsidR="007904A0">
        <w:rPr>
          <w:rFonts w:ascii="宋体" w:hAnsi="宋体" w:cs="宋体" w:hint="eastAsia"/>
          <w:color w:val="333333"/>
          <w:kern w:val="0"/>
          <w:sz w:val="28"/>
          <w:szCs w:val="28"/>
        </w:rPr>
        <w:t>性</w:t>
      </w:r>
      <w:r w:rsidR="00031799">
        <w:rPr>
          <w:rFonts w:ascii="宋体" w:hAnsi="宋体" w:cs="宋体" w:hint="eastAsia"/>
          <w:color w:val="333333"/>
          <w:kern w:val="0"/>
          <w:sz w:val="28"/>
          <w:szCs w:val="28"/>
        </w:rPr>
        <w:t>工作开支</w:t>
      </w:r>
      <w:r w:rsidR="00483D93">
        <w:rPr>
          <w:rFonts w:ascii="宋体" w:hAnsi="宋体" w:cs="宋体" w:hint="eastAsia"/>
          <w:color w:val="333333"/>
          <w:kern w:val="0"/>
          <w:sz w:val="28"/>
          <w:szCs w:val="28"/>
        </w:rPr>
        <w:t>。</w:t>
      </w:r>
    </w:p>
    <w:p w:rsidR="00F81E6F" w:rsidRDefault="002A40A9" w:rsidP="00F81E6F">
      <w:pPr>
        <w:pStyle w:val="a8"/>
        <w:widowControl/>
        <w:spacing w:line="600" w:lineRule="exact"/>
        <w:ind w:firstLine="640"/>
        <w:rPr>
          <w:rFonts w:ascii="黑体" w:eastAsia="黑体" w:hAnsi="黑体"/>
          <w:sz w:val="32"/>
          <w:szCs w:val="32"/>
        </w:rPr>
      </w:pPr>
      <w:r>
        <w:rPr>
          <w:rFonts w:ascii="黑体" w:eastAsia="黑体" w:hAnsi="黑体" w:hint="eastAsia"/>
          <w:sz w:val="32"/>
          <w:szCs w:val="32"/>
        </w:rPr>
        <w:t>三</w:t>
      </w:r>
      <w:r w:rsidR="00F81E6F">
        <w:rPr>
          <w:rFonts w:ascii="黑体" w:eastAsia="黑体" w:hAnsi="黑体" w:hint="eastAsia"/>
          <w:sz w:val="32"/>
          <w:szCs w:val="32"/>
        </w:rPr>
        <w:t>、政府性基金预算支出情况</w:t>
      </w:r>
    </w:p>
    <w:p w:rsidR="00F81E6F" w:rsidRPr="004D5E06" w:rsidRDefault="004D5E06" w:rsidP="00A804A1">
      <w:pPr>
        <w:widowControl/>
        <w:spacing w:line="600" w:lineRule="exact"/>
        <w:ind w:firstLineChars="131" w:firstLine="367"/>
        <w:rPr>
          <w:rFonts w:ascii="宋体" w:hAnsi="宋体" w:cs="宋体"/>
          <w:color w:val="333333"/>
          <w:kern w:val="0"/>
          <w:sz w:val="28"/>
          <w:szCs w:val="28"/>
        </w:rPr>
      </w:pPr>
      <w:r>
        <w:rPr>
          <w:rFonts w:hint="eastAsia"/>
          <w:sz w:val="28"/>
          <w:szCs w:val="28"/>
        </w:rPr>
        <w:lastRenderedPageBreak/>
        <w:t>1</w:t>
      </w:r>
      <w:r>
        <w:rPr>
          <w:rFonts w:hint="eastAsia"/>
          <w:sz w:val="28"/>
          <w:szCs w:val="28"/>
        </w:rPr>
        <w:t>、基本支出</w:t>
      </w:r>
      <w:r w:rsidR="00F32815">
        <w:rPr>
          <w:sz w:val="28"/>
          <w:szCs w:val="28"/>
        </w:rPr>
        <w:t>61.58</w:t>
      </w:r>
      <w:r>
        <w:rPr>
          <w:rFonts w:hint="eastAsia"/>
          <w:sz w:val="28"/>
          <w:szCs w:val="28"/>
        </w:rPr>
        <w:t>万元</w:t>
      </w:r>
      <w:r>
        <w:rPr>
          <w:rFonts w:hint="eastAsia"/>
          <w:color w:val="333333"/>
          <w:sz w:val="28"/>
          <w:szCs w:val="28"/>
        </w:rPr>
        <w:t>，</w:t>
      </w:r>
      <w:r w:rsidRPr="00A804A1">
        <w:rPr>
          <w:rFonts w:hint="eastAsia"/>
          <w:color w:val="333333"/>
          <w:sz w:val="28"/>
          <w:szCs w:val="28"/>
        </w:rPr>
        <w:t>主要是</w:t>
      </w:r>
      <w:r w:rsidRPr="00A804A1">
        <w:rPr>
          <w:rFonts w:hint="eastAsia"/>
          <w:sz w:val="28"/>
          <w:szCs w:val="28"/>
        </w:rPr>
        <w:t>农村基础设施建设支出</w:t>
      </w:r>
      <w:r w:rsidR="00A804A1" w:rsidRPr="00A804A1">
        <w:rPr>
          <w:rFonts w:ascii="宋体" w:hAnsi="宋体" w:cs="宋体" w:hint="eastAsia"/>
          <w:color w:val="333333"/>
          <w:sz w:val="28"/>
          <w:szCs w:val="28"/>
        </w:rPr>
        <w:t>，</w:t>
      </w:r>
      <w:r w:rsidRPr="00A804A1">
        <w:rPr>
          <w:rFonts w:ascii="宋体" w:hAnsi="宋体" w:cs="宋体" w:hint="eastAsia"/>
          <w:color w:val="333333"/>
          <w:sz w:val="28"/>
          <w:szCs w:val="28"/>
        </w:rPr>
        <w:t>其中</w:t>
      </w:r>
      <w:r w:rsidR="00A804A1" w:rsidRPr="00A804A1">
        <w:rPr>
          <w:rFonts w:ascii="宋体" w:hAnsi="宋体" w:cs="宋体" w:hint="eastAsia"/>
          <w:color w:val="333333"/>
          <w:sz w:val="28"/>
          <w:szCs w:val="28"/>
        </w:rPr>
        <w:t>：</w:t>
      </w:r>
      <w:r w:rsidR="00A52415" w:rsidRPr="00A804A1">
        <w:rPr>
          <w:rFonts w:ascii="宋体" w:hAnsi="宋体" w:cs="宋体" w:hint="eastAsia"/>
          <w:color w:val="333333"/>
          <w:sz w:val="28"/>
          <w:szCs w:val="28"/>
        </w:rPr>
        <w:t>农业生产发展支出</w:t>
      </w:r>
      <w:r w:rsidR="00A804A1">
        <w:rPr>
          <w:rFonts w:ascii="宋体" w:hAnsi="宋体" w:cs="宋体"/>
          <w:color w:val="333333"/>
          <w:sz w:val="28"/>
          <w:szCs w:val="28"/>
        </w:rPr>
        <w:t>21</w:t>
      </w:r>
      <w:r w:rsidR="00A52415" w:rsidRPr="00A804A1">
        <w:rPr>
          <w:rFonts w:ascii="宋体" w:hAnsi="宋体" w:cs="宋体" w:hint="eastAsia"/>
          <w:color w:val="333333"/>
          <w:sz w:val="28"/>
          <w:szCs w:val="28"/>
        </w:rPr>
        <w:t>万元，</w:t>
      </w:r>
      <w:r w:rsidR="00A804A1" w:rsidRPr="00A804A1">
        <w:rPr>
          <w:rFonts w:ascii="宋体" w:hAnsi="宋体" w:cs="宋体" w:hint="eastAsia"/>
          <w:color w:val="333333"/>
          <w:sz w:val="28"/>
          <w:szCs w:val="28"/>
        </w:rPr>
        <w:t>其他国有土地使用权出让收入安排的支出</w:t>
      </w:r>
      <w:r w:rsidR="00A804A1" w:rsidRPr="00A804A1">
        <w:rPr>
          <w:rFonts w:ascii="宋体" w:hAnsi="宋体" w:cs="宋体"/>
          <w:color w:val="333333"/>
          <w:sz w:val="28"/>
          <w:szCs w:val="28"/>
        </w:rPr>
        <w:t>28.58</w:t>
      </w:r>
      <w:r w:rsidR="00A52415" w:rsidRPr="00A804A1">
        <w:rPr>
          <w:rFonts w:ascii="宋体" w:hAnsi="宋体" w:cs="宋体" w:hint="eastAsia"/>
          <w:color w:val="333333"/>
          <w:sz w:val="28"/>
          <w:szCs w:val="28"/>
        </w:rPr>
        <w:t>万元，</w:t>
      </w:r>
      <w:r w:rsidR="00A804A1" w:rsidRPr="00A804A1">
        <w:rPr>
          <w:rFonts w:ascii="宋体" w:hAnsi="宋体" w:cs="宋体" w:hint="eastAsia"/>
          <w:color w:val="333333"/>
          <w:sz w:val="28"/>
          <w:szCs w:val="28"/>
        </w:rPr>
        <w:t>用于社会福利的彩票公益金支出</w:t>
      </w:r>
      <w:r w:rsidR="00A804A1" w:rsidRPr="00A804A1">
        <w:rPr>
          <w:rFonts w:ascii="宋体" w:hAnsi="宋体" w:cs="宋体"/>
          <w:color w:val="333333"/>
          <w:sz w:val="28"/>
          <w:szCs w:val="28"/>
        </w:rPr>
        <w:t>11</w:t>
      </w:r>
      <w:r w:rsidR="00A52415" w:rsidRPr="00A804A1">
        <w:rPr>
          <w:rFonts w:ascii="宋体" w:hAnsi="宋体" w:cs="宋体" w:hint="eastAsia"/>
          <w:color w:val="333333"/>
          <w:sz w:val="28"/>
          <w:szCs w:val="28"/>
        </w:rPr>
        <w:t>万元，</w:t>
      </w:r>
      <w:r w:rsidR="00A804A1" w:rsidRPr="00A804A1">
        <w:rPr>
          <w:rFonts w:ascii="宋体" w:hAnsi="宋体" w:cs="宋体" w:hint="eastAsia"/>
          <w:color w:val="333333"/>
          <w:sz w:val="28"/>
          <w:szCs w:val="28"/>
        </w:rPr>
        <w:t>用于体育事业的彩票公益金支出1万元</w:t>
      </w:r>
    </w:p>
    <w:p w:rsidR="008350B4" w:rsidRDefault="0065022A" w:rsidP="008350B4">
      <w:pPr>
        <w:pStyle w:val="a8"/>
        <w:widowControl/>
        <w:spacing w:line="600" w:lineRule="exact"/>
        <w:ind w:firstLine="640"/>
        <w:rPr>
          <w:rFonts w:ascii="黑体" w:eastAsia="黑体" w:hAnsi="黑体"/>
          <w:sz w:val="32"/>
          <w:szCs w:val="32"/>
        </w:rPr>
      </w:pPr>
      <w:r>
        <w:rPr>
          <w:rFonts w:ascii="黑体" w:eastAsia="黑体" w:hAnsi="黑体" w:hint="eastAsia"/>
          <w:sz w:val="32"/>
          <w:szCs w:val="32"/>
        </w:rPr>
        <w:t>四</w:t>
      </w:r>
      <w:r w:rsidR="008350B4">
        <w:rPr>
          <w:rFonts w:ascii="黑体" w:eastAsia="黑体" w:hAnsi="黑体" w:hint="eastAsia"/>
          <w:sz w:val="32"/>
          <w:szCs w:val="32"/>
        </w:rPr>
        <w:t>、</w:t>
      </w:r>
      <w:r w:rsidR="008F1FD7">
        <w:rPr>
          <w:rFonts w:ascii="黑体" w:eastAsia="黑体" w:hAnsi="黑体" w:hint="eastAsia"/>
          <w:sz w:val="32"/>
          <w:szCs w:val="32"/>
        </w:rPr>
        <w:t>其他</w:t>
      </w:r>
      <w:r w:rsidR="008350B4">
        <w:rPr>
          <w:rFonts w:ascii="黑体" w:eastAsia="黑体" w:hAnsi="黑体" w:hint="eastAsia"/>
          <w:sz w:val="32"/>
          <w:szCs w:val="32"/>
        </w:rPr>
        <w:t>支出情况</w:t>
      </w:r>
    </w:p>
    <w:p w:rsidR="00F32815" w:rsidRDefault="00F32815">
      <w:pPr>
        <w:widowControl/>
        <w:spacing w:line="600" w:lineRule="exact"/>
        <w:ind w:firstLine="645"/>
        <w:jc w:val="left"/>
        <w:rPr>
          <w:rFonts w:ascii="宋体" w:hAnsi="宋体" w:cs="宋体"/>
          <w:color w:val="333333"/>
          <w:kern w:val="0"/>
          <w:sz w:val="28"/>
          <w:szCs w:val="28"/>
        </w:rPr>
      </w:pPr>
      <w:r w:rsidRPr="00F32815">
        <w:rPr>
          <w:rFonts w:ascii="宋体" w:hAnsi="宋体" w:cs="宋体" w:hint="eastAsia"/>
          <w:color w:val="333333"/>
          <w:kern w:val="0"/>
          <w:sz w:val="28"/>
          <w:szCs w:val="28"/>
        </w:rPr>
        <w:t>2024年我单位</w:t>
      </w:r>
      <w:r>
        <w:rPr>
          <w:rFonts w:ascii="宋体" w:hAnsi="宋体" w:cs="宋体" w:hint="eastAsia"/>
          <w:color w:val="333333"/>
          <w:kern w:val="0"/>
          <w:sz w:val="28"/>
          <w:szCs w:val="28"/>
        </w:rPr>
        <w:t>其他应付代管资金为</w:t>
      </w:r>
      <w:r w:rsidRPr="00F32815">
        <w:rPr>
          <w:rFonts w:ascii="宋体" w:hAnsi="宋体" w:cs="宋体" w:hint="eastAsia"/>
          <w:color w:val="333333"/>
          <w:kern w:val="0"/>
          <w:sz w:val="28"/>
          <w:szCs w:val="28"/>
        </w:rPr>
        <w:t>20.71万元</w:t>
      </w:r>
      <w:r>
        <w:rPr>
          <w:rFonts w:ascii="宋体" w:hAnsi="宋体" w:cs="宋体" w:hint="eastAsia"/>
          <w:color w:val="333333"/>
          <w:kern w:val="0"/>
          <w:sz w:val="28"/>
          <w:szCs w:val="28"/>
        </w:rPr>
        <w:t>。</w:t>
      </w:r>
    </w:p>
    <w:p w:rsidR="00715606" w:rsidRDefault="00040D89">
      <w:pPr>
        <w:widowControl/>
        <w:spacing w:line="600" w:lineRule="exact"/>
        <w:ind w:firstLine="645"/>
        <w:jc w:val="left"/>
        <w:rPr>
          <w:rFonts w:ascii="黑体" w:eastAsia="黑体" w:hAnsi="黑体"/>
          <w:sz w:val="32"/>
          <w:szCs w:val="32"/>
        </w:rPr>
      </w:pPr>
      <w:r>
        <w:rPr>
          <w:rFonts w:ascii="黑体" w:eastAsia="黑体" w:hAnsi="黑体" w:hint="eastAsia"/>
          <w:sz w:val="32"/>
          <w:szCs w:val="32"/>
        </w:rPr>
        <w:t>五</w:t>
      </w:r>
      <w:r w:rsidR="004D0A5F">
        <w:rPr>
          <w:rFonts w:ascii="黑体" w:eastAsia="黑体" w:hAnsi="黑体"/>
          <w:sz w:val="32"/>
          <w:szCs w:val="32"/>
        </w:rPr>
        <w:t>、部门</w:t>
      </w:r>
      <w:r w:rsidR="004D0A5F">
        <w:rPr>
          <w:rFonts w:ascii="黑体" w:eastAsia="黑体" w:hAnsi="黑体" w:hint="eastAsia"/>
          <w:sz w:val="32"/>
          <w:szCs w:val="32"/>
        </w:rPr>
        <w:t>整体支出绩效情况</w:t>
      </w:r>
    </w:p>
    <w:p w:rsidR="00715606" w:rsidRDefault="00F9072D">
      <w:pPr>
        <w:ind w:firstLineChars="200" w:firstLine="560"/>
        <w:rPr>
          <w:rFonts w:ascii="宋体" w:hAnsi="宋体" w:cs="宋体"/>
          <w:color w:val="333333"/>
          <w:kern w:val="0"/>
          <w:sz w:val="28"/>
          <w:szCs w:val="28"/>
        </w:rPr>
      </w:pPr>
      <w:r>
        <w:rPr>
          <w:rFonts w:ascii="宋体" w:hAnsi="宋体" w:cs="宋体" w:hint="eastAsia"/>
          <w:sz w:val="28"/>
          <w:szCs w:val="28"/>
        </w:rPr>
        <w:t>2024年</w:t>
      </w:r>
      <w:r w:rsidR="004D0A5F">
        <w:rPr>
          <w:rFonts w:ascii="宋体" w:hAnsi="宋体" w:cs="宋体" w:hint="eastAsia"/>
          <w:color w:val="333333"/>
          <w:kern w:val="0"/>
          <w:sz w:val="28"/>
          <w:szCs w:val="28"/>
        </w:rPr>
        <w:t>，我镇积极履职，强化管理，较好地完成了年度工作目标。石亭子镇政府</w:t>
      </w:r>
      <w:r>
        <w:rPr>
          <w:rFonts w:ascii="宋体" w:hAnsi="宋体" w:cs="宋体" w:hint="eastAsia"/>
          <w:color w:val="333333"/>
          <w:kern w:val="0"/>
          <w:sz w:val="28"/>
          <w:szCs w:val="28"/>
        </w:rPr>
        <w:t>2024年</w:t>
      </w:r>
      <w:r w:rsidR="004D0A5F">
        <w:rPr>
          <w:rFonts w:ascii="宋体" w:hAnsi="宋体" w:cs="宋体" w:hint="eastAsia"/>
          <w:color w:val="333333"/>
          <w:kern w:val="0"/>
          <w:sz w:val="28"/>
          <w:szCs w:val="28"/>
        </w:rPr>
        <w:t>度部门</w:t>
      </w:r>
      <w:r w:rsidR="007F6056" w:rsidRPr="007F6056">
        <w:rPr>
          <w:rFonts w:ascii="宋体" w:hAnsi="宋体" w:cs="宋体" w:hint="eastAsia"/>
          <w:color w:val="333333"/>
          <w:kern w:val="0"/>
          <w:sz w:val="28"/>
          <w:szCs w:val="28"/>
        </w:rPr>
        <w:t>一般公共预算</w:t>
      </w:r>
      <w:r w:rsidR="004D0A5F">
        <w:rPr>
          <w:rFonts w:ascii="宋体" w:hAnsi="宋体" w:cs="宋体" w:hint="eastAsia"/>
          <w:color w:val="333333"/>
          <w:kern w:val="0"/>
          <w:sz w:val="28"/>
          <w:szCs w:val="28"/>
        </w:rPr>
        <w:t>支出</w:t>
      </w:r>
      <w:r w:rsidR="0065022A">
        <w:rPr>
          <w:color w:val="333333"/>
          <w:sz w:val="28"/>
          <w:szCs w:val="28"/>
        </w:rPr>
        <w:t>1531.92</w:t>
      </w:r>
      <w:r w:rsidR="004D0A5F">
        <w:rPr>
          <w:rFonts w:ascii="宋体" w:hAnsi="宋体" w:cs="宋体" w:hint="eastAsia"/>
          <w:color w:val="333333"/>
          <w:kern w:val="0"/>
          <w:sz w:val="28"/>
          <w:szCs w:val="28"/>
        </w:rPr>
        <w:t>万元，</w:t>
      </w:r>
      <w:r w:rsidR="007F6056" w:rsidRPr="007F6056">
        <w:rPr>
          <w:rFonts w:ascii="宋体" w:hAnsi="宋体" w:cs="宋体" w:hint="eastAsia"/>
          <w:color w:val="333333"/>
          <w:kern w:val="0"/>
          <w:sz w:val="28"/>
          <w:szCs w:val="28"/>
        </w:rPr>
        <w:t>政府性基金预算支出</w:t>
      </w:r>
      <w:r w:rsidR="0065022A">
        <w:rPr>
          <w:rFonts w:ascii="宋体" w:hAnsi="宋体" w:cs="宋体"/>
          <w:color w:val="333333"/>
          <w:kern w:val="0"/>
          <w:sz w:val="28"/>
          <w:szCs w:val="28"/>
        </w:rPr>
        <w:t>61.58</w:t>
      </w:r>
      <w:r w:rsidR="007F6056" w:rsidRPr="007F6056">
        <w:rPr>
          <w:rFonts w:ascii="宋体" w:hAnsi="宋体" w:cs="宋体" w:hint="eastAsia"/>
          <w:color w:val="333333"/>
          <w:kern w:val="0"/>
          <w:sz w:val="28"/>
          <w:szCs w:val="28"/>
        </w:rPr>
        <w:t>万元</w:t>
      </w:r>
      <w:r w:rsidR="007F6056">
        <w:rPr>
          <w:rFonts w:ascii="宋体" w:hAnsi="宋体" w:cs="宋体" w:hint="eastAsia"/>
          <w:color w:val="333333"/>
          <w:kern w:val="0"/>
          <w:sz w:val="28"/>
          <w:szCs w:val="28"/>
        </w:rPr>
        <w:t>，</w:t>
      </w:r>
      <w:r w:rsidR="004D0A5F">
        <w:rPr>
          <w:rFonts w:ascii="宋体" w:hAnsi="宋体" w:cs="宋体" w:hint="eastAsia"/>
          <w:color w:val="333333"/>
          <w:kern w:val="0"/>
          <w:sz w:val="28"/>
          <w:szCs w:val="28"/>
        </w:rPr>
        <w:t>其中单位基本支出</w:t>
      </w:r>
      <w:r w:rsidR="0065022A">
        <w:rPr>
          <w:sz w:val="28"/>
          <w:szCs w:val="28"/>
        </w:rPr>
        <w:t>859.03</w:t>
      </w:r>
      <w:r w:rsidR="004D0A5F">
        <w:rPr>
          <w:rFonts w:ascii="宋体" w:hAnsi="宋体" w:cs="宋体" w:hint="eastAsia"/>
          <w:color w:val="333333"/>
          <w:kern w:val="0"/>
          <w:sz w:val="28"/>
          <w:szCs w:val="28"/>
        </w:rPr>
        <w:t>万元、项目支出</w:t>
      </w:r>
      <w:r w:rsidR="0065022A">
        <w:rPr>
          <w:rFonts w:ascii="宋体" w:hAnsi="宋体" w:cs="宋体"/>
          <w:color w:val="333333"/>
          <w:kern w:val="0"/>
          <w:sz w:val="28"/>
          <w:szCs w:val="28"/>
        </w:rPr>
        <w:t>755.82</w:t>
      </w:r>
      <w:r w:rsidR="004D0A5F">
        <w:rPr>
          <w:rFonts w:ascii="宋体" w:hAnsi="宋体" w:cs="宋体" w:hint="eastAsia"/>
          <w:color w:val="333333"/>
          <w:kern w:val="0"/>
          <w:sz w:val="28"/>
          <w:szCs w:val="28"/>
        </w:rPr>
        <w:t>万元；整体支出绩效目标完成率100%，其中单位基本支出完成率100%，项目支出完成率100%。</w:t>
      </w:r>
    </w:p>
    <w:p w:rsidR="00715606" w:rsidRDefault="004D0A5F">
      <w:pPr>
        <w:ind w:firstLineChars="200" w:firstLine="560"/>
        <w:rPr>
          <w:rFonts w:ascii="宋体" w:hAnsi="宋体" w:cs="宋体"/>
          <w:sz w:val="28"/>
          <w:szCs w:val="28"/>
        </w:rPr>
      </w:pPr>
      <w:r w:rsidRPr="00CD2AAA">
        <w:rPr>
          <w:rFonts w:ascii="宋体" w:hAnsi="宋体" w:cs="宋体" w:hint="eastAsia"/>
          <w:sz w:val="28"/>
          <w:szCs w:val="28"/>
        </w:rPr>
        <w:t>我镇</w:t>
      </w:r>
      <w:r w:rsidR="00F9072D" w:rsidRPr="00CD2AAA">
        <w:rPr>
          <w:rFonts w:ascii="宋体" w:hAnsi="宋体" w:cs="宋体" w:hint="eastAsia"/>
          <w:sz w:val="28"/>
          <w:szCs w:val="28"/>
        </w:rPr>
        <w:t>2024年</w:t>
      </w:r>
      <w:r w:rsidRPr="00CD2AAA">
        <w:rPr>
          <w:rFonts w:ascii="宋体" w:hAnsi="宋体" w:cs="宋体" w:hint="eastAsia"/>
          <w:sz w:val="28"/>
          <w:szCs w:val="28"/>
        </w:rPr>
        <w:t>度绩效自评得分为</w:t>
      </w:r>
      <w:r w:rsidRPr="00CD2AAA">
        <w:rPr>
          <w:rFonts w:ascii="宋体" w:hAnsi="宋体" w:cs="宋体"/>
          <w:sz w:val="28"/>
          <w:szCs w:val="28"/>
        </w:rPr>
        <w:t>96</w:t>
      </w:r>
      <w:r w:rsidRPr="00CD2AAA">
        <w:rPr>
          <w:rFonts w:ascii="宋体" w:hAnsi="宋体" w:cs="宋体" w:hint="eastAsia"/>
          <w:sz w:val="28"/>
          <w:szCs w:val="28"/>
        </w:rPr>
        <w:t>分。</w:t>
      </w:r>
      <w:r>
        <w:rPr>
          <w:rFonts w:ascii="宋体" w:hAnsi="宋体" w:cs="宋体" w:hint="eastAsia"/>
          <w:sz w:val="28"/>
          <w:szCs w:val="28"/>
        </w:rPr>
        <w:t>部门整体支出绩效情况详见附件2。</w:t>
      </w:r>
    </w:p>
    <w:p w:rsidR="00715606" w:rsidRDefault="004D0A5F">
      <w:p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其产出和效益情况概述如下：</w:t>
      </w:r>
    </w:p>
    <w:p w:rsidR="00715606" w:rsidRDefault="004D0A5F">
      <w:pPr>
        <w:numPr>
          <w:ilvl w:val="0"/>
          <w:numId w:val="2"/>
        </w:num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保证了工资及津补贴的正常发放，提高了职工的福利待遇，充分发挥了所有职工的工作积极性。</w:t>
      </w:r>
    </w:p>
    <w:p w:rsidR="00715606" w:rsidRDefault="004D0A5F">
      <w:pPr>
        <w:numPr>
          <w:ilvl w:val="0"/>
          <w:numId w:val="2"/>
        </w:num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保证了单位公用经费的正常支出，极大地提高了机构各项职能的运转效率。</w:t>
      </w:r>
    </w:p>
    <w:p w:rsidR="00715606" w:rsidRDefault="004D0A5F">
      <w:p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bCs/>
          <w:sz w:val="28"/>
          <w:szCs w:val="28"/>
        </w:rPr>
        <w:t>3、改善了城乡居民的生产生活条件，</w:t>
      </w:r>
      <w:r>
        <w:rPr>
          <w:rFonts w:ascii="宋体" w:hAnsi="宋体" w:cs="宋体" w:hint="eastAsia"/>
          <w:color w:val="333333"/>
          <w:kern w:val="0"/>
          <w:sz w:val="28"/>
          <w:szCs w:val="28"/>
        </w:rPr>
        <w:t>加快了道路交通、生态治理、水资源保护、美丽乡村等方面的城乡基本公共设施工程建设，</w:t>
      </w:r>
      <w:r>
        <w:rPr>
          <w:rFonts w:ascii="宋体" w:hAnsi="宋体" w:cs="宋体" w:hint="eastAsia"/>
          <w:bCs/>
          <w:sz w:val="28"/>
          <w:szCs w:val="28"/>
        </w:rPr>
        <w:t>努力提升人民群众的幸福感、获得感、满足感。</w:t>
      </w:r>
    </w:p>
    <w:p w:rsidR="00715606" w:rsidRDefault="004D0A5F">
      <w:pPr>
        <w:adjustRightInd w:val="0"/>
        <w:snapToGrid w:val="0"/>
        <w:spacing w:line="360" w:lineRule="auto"/>
        <w:ind w:firstLineChars="200" w:firstLine="560"/>
        <w:rPr>
          <w:rFonts w:ascii="宋体" w:hAnsi="宋体" w:cs="宋体"/>
          <w:bCs/>
          <w:sz w:val="28"/>
          <w:szCs w:val="28"/>
        </w:rPr>
      </w:pPr>
      <w:r>
        <w:rPr>
          <w:rFonts w:ascii="宋体" w:hAnsi="宋体" w:cs="宋体" w:hint="eastAsia"/>
          <w:color w:val="000000"/>
          <w:kern w:val="0"/>
          <w:sz w:val="28"/>
          <w:szCs w:val="28"/>
        </w:rPr>
        <w:t>4、推动了行政区域内的民政、卫生、体育、计划生育、文化教育等社会公益事业的综合性工作，提升</w:t>
      </w:r>
      <w:r>
        <w:rPr>
          <w:rFonts w:ascii="宋体" w:hAnsi="宋体" w:cs="宋体" w:hint="eastAsia"/>
          <w:bCs/>
          <w:sz w:val="28"/>
          <w:szCs w:val="28"/>
        </w:rPr>
        <w:t>精神文明建设质量。</w:t>
      </w:r>
    </w:p>
    <w:p w:rsidR="00715606" w:rsidRDefault="004D0A5F">
      <w:pPr>
        <w:adjustRightInd w:val="0"/>
        <w:snapToGrid w:val="0"/>
        <w:spacing w:line="360" w:lineRule="auto"/>
        <w:ind w:firstLineChars="200" w:firstLine="560"/>
        <w:rPr>
          <w:rFonts w:ascii="宋体" w:hAnsi="宋体" w:cs="宋体"/>
          <w:bCs/>
          <w:sz w:val="28"/>
          <w:szCs w:val="28"/>
        </w:rPr>
      </w:pPr>
      <w:r>
        <w:rPr>
          <w:rFonts w:ascii="宋体" w:hAnsi="宋体" w:cs="宋体" w:hint="eastAsia"/>
          <w:bCs/>
          <w:sz w:val="28"/>
          <w:szCs w:val="28"/>
        </w:rPr>
        <w:lastRenderedPageBreak/>
        <w:t>5、巩固脱贫攻坚成效，对接乡村振兴工作。今年以来，我镇按照“产业兴旺、生态宜居、乡风文明、治理有效、生活富裕”的总要求，巩固“两不愁三保障”及饮水安全成果，健全工作机制 ，组织镇干部深入乡村宣传惠农政策，制定帮扶计划，解决实际情况，得到群众广泛认可。</w:t>
      </w:r>
    </w:p>
    <w:p w:rsidR="00715606" w:rsidRDefault="00715606">
      <w:pPr>
        <w:adjustRightInd w:val="0"/>
        <w:snapToGrid w:val="0"/>
        <w:spacing w:line="360" w:lineRule="auto"/>
        <w:ind w:firstLineChars="200" w:firstLine="560"/>
        <w:rPr>
          <w:rFonts w:ascii="宋体" w:hAnsi="宋体" w:cs="宋体"/>
          <w:color w:val="333333"/>
          <w:kern w:val="0"/>
          <w:sz w:val="28"/>
          <w:szCs w:val="28"/>
        </w:rPr>
      </w:pPr>
    </w:p>
    <w:p w:rsidR="00715606" w:rsidRPr="001A38A2" w:rsidRDefault="00040D89" w:rsidP="001A38A2">
      <w:pPr>
        <w:widowControl/>
        <w:spacing w:line="600" w:lineRule="exact"/>
        <w:ind w:firstLine="645"/>
        <w:jc w:val="left"/>
        <w:rPr>
          <w:rFonts w:ascii="黑体" w:eastAsia="黑体" w:hAnsi="黑体"/>
          <w:sz w:val="32"/>
          <w:szCs w:val="32"/>
        </w:rPr>
      </w:pPr>
      <w:r>
        <w:rPr>
          <w:rFonts w:ascii="黑体" w:eastAsia="黑体" w:hAnsi="黑体" w:hint="eastAsia"/>
          <w:color w:val="000000"/>
          <w:sz w:val="32"/>
          <w:szCs w:val="32"/>
        </w:rPr>
        <w:t>六</w:t>
      </w:r>
      <w:r w:rsidR="004D0A5F">
        <w:rPr>
          <w:rFonts w:ascii="黑体" w:eastAsia="黑体" w:hAnsi="黑体" w:hint="eastAsia"/>
          <w:color w:val="000000"/>
          <w:sz w:val="32"/>
          <w:szCs w:val="32"/>
        </w:rPr>
        <w:t>、</w:t>
      </w:r>
      <w:r w:rsidR="004D0A5F">
        <w:rPr>
          <w:rFonts w:ascii="黑体" w:eastAsia="黑体" w:hAnsi="黑体" w:hint="eastAsia"/>
          <w:sz w:val="32"/>
          <w:szCs w:val="32"/>
        </w:rPr>
        <w:t>存在的主要问题及下一步改进措施</w:t>
      </w:r>
    </w:p>
    <w:p w:rsidR="00715606" w:rsidRDefault="004D0A5F">
      <w:pPr>
        <w:pStyle w:val="a7"/>
        <w:adjustRightInd w:val="0"/>
        <w:snapToGrid w:val="0"/>
        <w:spacing w:before="0" w:beforeAutospacing="0" w:after="0" w:afterAutospacing="0" w:line="360" w:lineRule="auto"/>
        <w:ind w:firstLineChars="200" w:firstLine="560"/>
        <w:jc w:val="both"/>
        <w:rPr>
          <w:kern w:val="2"/>
          <w:sz w:val="28"/>
          <w:szCs w:val="28"/>
        </w:rPr>
      </w:pPr>
      <w:r>
        <w:rPr>
          <w:rFonts w:hint="eastAsia"/>
          <w:kern w:val="2"/>
          <w:sz w:val="28"/>
          <w:szCs w:val="28"/>
        </w:rPr>
        <w:t>存在的问题：</w:t>
      </w:r>
    </w:p>
    <w:p w:rsidR="00715606" w:rsidRDefault="004D0A5F">
      <w:pPr>
        <w:pStyle w:val="a7"/>
        <w:adjustRightInd w:val="0"/>
        <w:snapToGrid w:val="0"/>
        <w:spacing w:before="0" w:beforeAutospacing="0" w:after="0" w:afterAutospacing="0" w:line="360" w:lineRule="auto"/>
        <w:ind w:firstLineChars="200" w:firstLine="560"/>
        <w:jc w:val="both"/>
        <w:rPr>
          <w:kern w:val="2"/>
          <w:sz w:val="28"/>
          <w:szCs w:val="28"/>
        </w:rPr>
      </w:pPr>
      <w:r>
        <w:rPr>
          <w:rFonts w:hint="eastAsia"/>
          <w:kern w:val="2"/>
          <w:sz w:val="28"/>
          <w:szCs w:val="28"/>
        </w:rPr>
        <w:t>1.预算控制率有待降低。除政策性因素以外，由于部分临时、紧急或突发的工作任务导致年中追加预算。</w:t>
      </w:r>
    </w:p>
    <w:p w:rsidR="00715606" w:rsidRDefault="004D0A5F">
      <w:pPr>
        <w:pStyle w:val="a7"/>
        <w:adjustRightInd w:val="0"/>
        <w:snapToGrid w:val="0"/>
        <w:spacing w:before="0" w:beforeAutospacing="0" w:after="0" w:afterAutospacing="0" w:line="360" w:lineRule="auto"/>
        <w:ind w:firstLine="420"/>
        <w:jc w:val="both"/>
        <w:rPr>
          <w:kern w:val="2"/>
          <w:sz w:val="28"/>
          <w:szCs w:val="28"/>
        </w:rPr>
      </w:pPr>
      <w:r>
        <w:rPr>
          <w:rFonts w:hint="eastAsia"/>
          <w:kern w:val="2"/>
          <w:sz w:val="28"/>
          <w:szCs w:val="28"/>
        </w:rPr>
        <w:t>2. 专项资金少，资金压力大。针对我镇经济基础薄弱、资金压力大的现状，重点落实政策尚需进一步的加强。</w:t>
      </w:r>
    </w:p>
    <w:p w:rsidR="00715606" w:rsidRDefault="004D0A5F">
      <w:pPr>
        <w:pStyle w:val="a7"/>
        <w:adjustRightInd w:val="0"/>
        <w:snapToGrid w:val="0"/>
        <w:spacing w:before="0" w:beforeAutospacing="0" w:after="0" w:afterAutospacing="0" w:line="360" w:lineRule="auto"/>
        <w:ind w:firstLine="420"/>
        <w:jc w:val="both"/>
        <w:rPr>
          <w:kern w:val="2"/>
          <w:sz w:val="28"/>
          <w:szCs w:val="28"/>
        </w:rPr>
      </w:pPr>
      <w:r>
        <w:rPr>
          <w:rFonts w:hint="eastAsia"/>
          <w:kern w:val="2"/>
          <w:sz w:val="28"/>
          <w:szCs w:val="28"/>
        </w:rPr>
        <w:t>3.我单位有部分未纳入部门预算的县级专项资金项目，且无经费预算，追加经费需要的时间较长，在一定程度上影响了项目施工进度。</w:t>
      </w:r>
    </w:p>
    <w:p w:rsidR="00715606" w:rsidRDefault="00715606">
      <w:pPr>
        <w:pStyle w:val="a7"/>
        <w:adjustRightInd w:val="0"/>
        <w:snapToGrid w:val="0"/>
        <w:spacing w:before="0" w:beforeAutospacing="0" w:after="0" w:afterAutospacing="0" w:line="360" w:lineRule="auto"/>
        <w:ind w:firstLine="420"/>
        <w:jc w:val="both"/>
        <w:rPr>
          <w:kern w:val="2"/>
          <w:sz w:val="28"/>
          <w:szCs w:val="28"/>
        </w:rPr>
      </w:pPr>
    </w:p>
    <w:p w:rsidR="00715606" w:rsidRDefault="004D0A5F">
      <w:pPr>
        <w:pStyle w:val="a7"/>
        <w:adjustRightInd w:val="0"/>
        <w:snapToGrid w:val="0"/>
        <w:spacing w:before="0" w:beforeAutospacing="0" w:after="0" w:afterAutospacing="0" w:line="360" w:lineRule="auto"/>
        <w:ind w:firstLine="420"/>
        <w:jc w:val="both"/>
        <w:rPr>
          <w:sz w:val="28"/>
          <w:szCs w:val="28"/>
        </w:rPr>
      </w:pPr>
      <w:r>
        <w:rPr>
          <w:rFonts w:hint="eastAsia"/>
          <w:sz w:val="28"/>
          <w:szCs w:val="28"/>
        </w:rPr>
        <w:t>下一步改进措施及建议有：</w:t>
      </w:r>
    </w:p>
    <w:p w:rsidR="00715606" w:rsidRDefault="004D0A5F">
      <w:pPr>
        <w:pStyle w:val="a7"/>
        <w:adjustRightInd w:val="0"/>
        <w:snapToGrid w:val="0"/>
        <w:spacing w:before="0" w:beforeAutospacing="0" w:after="0" w:afterAutospacing="0" w:line="360" w:lineRule="auto"/>
        <w:ind w:firstLine="420"/>
        <w:jc w:val="both"/>
        <w:rPr>
          <w:sz w:val="28"/>
          <w:szCs w:val="28"/>
        </w:rPr>
      </w:pPr>
      <w:r>
        <w:rPr>
          <w:rFonts w:hint="eastAsia"/>
          <w:sz w:val="28"/>
          <w:szCs w:val="28"/>
        </w:rPr>
        <w:t>1、细化预算编制，精益求精做好预算编制工作。同时进一步加强内设机构的预算管理意识，严格按照预算编制的相关制度和指标要求进行操作。</w:t>
      </w:r>
    </w:p>
    <w:p w:rsidR="00715606" w:rsidRDefault="004D0A5F">
      <w:pPr>
        <w:pStyle w:val="a7"/>
        <w:adjustRightInd w:val="0"/>
        <w:snapToGrid w:val="0"/>
        <w:spacing w:before="0" w:beforeAutospacing="0" w:after="0" w:afterAutospacing="0" w:line="360" w:lineRule="auto"/>
        <w:ind w:firstLine="420"/>
        <w:jc w:val="both"/>
        <w:rPr>
          <w:sz w:val="28"/>
          <w:szCs w:val="28"/>
        </w:rPr>
      </w:pPr>
      <w:r>
        <w:rPr>
          <w:rFonts w:hint="eastAsia"/>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rsidR="00715606" w:rsidRDefault="004D0A5F">
      <w:pPr>
        <w:pStyle w:val="a7"/>
        <w:adjustRightInd w:val="0"/>
        <w:snapToGrid w:val="0"/>
        <w:spacing w:before="0" w:beforeAutospacing="0" w:after="0" w:afterAutospacing="0" w:line="360" w:lineRule="auto"/>
        <w:ind w:firstLine="420"/>
        <w:jc w:val="both"/>
        <w:rPr>
          <w:sz w:val="28"/>
          <w:szCs w:val="28"/>
        </w:rPr>
      </w:pPr>
      <w:r>
        <w:rPr>
          <w:rFonts w:hint="eastAsia"/>
          <w:sz w:val="28"/>
          <w:szCs w:val="28"/>
        </w:rPr>
        <w:t>3、完善资金监管制度，抓好“三公”经费控制。严格执行政府采购相关的制度，编制政府采购年初预算和计划，规范各类资产的购置</w:t>
      </w:r>
      <w:r>
        <w:rPr>
          <w:rFonts w:hint="eastAsia"/>
          <w:sz w:val="28"/>
          <w:szCs w:val="28"/>
        </w:rPr>
        <w:lastRenderedPageBreak/>
        <w:t>审批制度、资产采购制度、使用管理制度。严格控制“三公”经费的规模和比例，把关“三公”经费支出的审核、审批，杜绝挪用和挤占。</w:t>
      </w:r>
    </w:p>
    <w:p w:rsidR="00715606" w:rsidRDefault="004D0A5F">
      <w:pPr>
        <w:pStyle w:val="a7"/>
        <w:adjustRightInd w:val="0"/>
        <w:snapToGrid w:val="0"/>
        <w:spacing w:before="0" w:beforeAutospacing="0" w:after="0" w:afterAutospacing="0" w:line="360" w:lineRule="auto"/>
        <w:ind w:firstLine="420"/>
        <w:jc w:val="both"/>
        <w:rPr>
          <w:sz w:val="28"/>
          <w:szCs w:val="28"/>
        </w:rPr>
      </w:pPr>
      <w:r>
        <w:rPr>
          <w:sz w:val="28"/>
          <w:szCs w:val="28"/>
        </w:rPr>
        <w:t>4、对相关人员加强培训，特别是针对《预算法》、《行政事业单位会计制度》等学习培训，规范部门预算收支核算，切实提高部门预算收支管理水平。</w:t>
      </w:r>
    </w:p>
    <w:p w:rsidR="00715606" w:rsidRDefault="00715606">
      <w:pPr>
        <w:pStyle w:val="a7"/>
        <w:adjustRightInd w:val="0"/>
        <w:snapToGrid w:val="0"/>
        <w:spacing w:before="0" w:beforeAutospacing="0" w:after="0" w:afterAutospacing="0" w:line="360" w:lineRule="auto"/>
        <w:ind w:firstLine="420"/>
        <w:jc w:val="both"/>
        <w:rPr>
          <w:kern w:val="2"/>
          <w:sz w:val="28"/>
          <w:szCs w:val="28"/>
        </w:rPr>
      </w:pPr>
    </w:p>
    <w:p w:rsidR="00715606" w:rsidRDefault="00040D89">
      <w:pPr>
        <w:widowControl/>
        <w:spacing w:line="600" w:lineRule="exact"/>
        <w:ind w:firstLine="645"/>
        <w:jc w:val="left"/>
        <w:rPr>
          <w:rFonts w:ascii="黑体" w:eastAsia="黑体" w:hAnsi="黑体"/>
          <w:sz w:val="32"/>
          <w:szCs w:val="32"/>
        </w:rPr>
      </w:pPr>
      <w:r>
        <w:rPr>
          <w:rFonts w:ascii="黑体" w:eastAsia="黑体" w:hAnsi="黑体" w:hint="eastAsia"/>
          <w:sz w:val="32"/>
          <w:szCs w:val="32"/>
        </w:rPr>
        <w:t>七</w:t>
      </w:r>
      <w:r w:rsidR="004D0A5F">
        <w:rPr>
          <w:rFonts w:ascii="黑体" w:eastAsia="黑体" w:hAnsi="黑体" w:hint="eastAsia"/>
          <w:sz w:val="32"/>
          <w:szCs w:val="32"/>
        </w:rPr>
        <w:t>、绩效自评结果拟应用和公开情况</w:t>
      </w:r>
    </w:p>
    <w:p w:rsidR="00715606" w:rsidRDefault="004D0A5F">
      <w:pPr>
        <w:ind w:firstLineChars="150" w:firstLine="420"/>
        <w:rPr>
          <w:rFonts w:ascii="宋体" w:hAnsi="宋体" w:cs="宋体"/>
          <w:kern w:val="0"/>
          <w:sz w:val="28"/>
          <w:szCs w:val="28"/>
        </w:rPr>
      </w:pPr>
      <w:r>
        <w:rPr>
          <w:rFonts w:ascii="宋体" w:hAnsi="宋体" w:cs="宋体" w:hint="eastAsia"/>
          <w:kern w:val="0"/>
          <w:sz w:val="28"/>
          <w:szCs w:val="28"/>
        </w:rPr>
        <w:t>根据预算绩效管理要求，我镇认真贯彻国家和省、市关于预算绩效管理工作的有关要求，确定部门预算项目和预算额度，清晰描述预算项目开支范围和内容，确定预算项目的绩效目标、绩效指标和评价标准，为预算绩效控制、绩效分析、绩效评价打下好的基础，并建立了绩效管理贯穿预算全过程的机制。我镇根据整体支出绩效评定指标对各项量化评价，</w:t>
      </w:r>
      <w:r w:rsidRPr="00CD2AAA">
        <w:rPr>
          <w:rFonts w:ascii="宋体" w:hAnsi="宋体" w:cs="宋体" w:hint="eastAsia"/>
          <w:kern w:val="0"/>
          <w:sz w:val="28"/>
          <w:szCs w:val="28"/>
        </w:rPr>
        <w:t>自评指标得分</w:t>
      </w:r>
      <w:r w:rsidR="00CD2AAA" w:rsidRPr="00CD2AAA">
        <w:rPr>
          <w:rFonts w:ascii="宋体" w:hAnsi="宋体" w:cs="宋体"/>
          <w:kern w:val="0"/>
          <w:sz w:val="28"/>
          <w:szCs w:val="28"/>
        </w:rPr>
        <w:t>96</w:t>
      </w:r>
      <w:r w:rsidRPr="00CD2AAA">
        <w:rPr>
          <w:rFonts w:ascii="宋体" w:hAnsi="宋体" w:cs="宋体" w:hint="eastAsia"/>
          <w:kern w:val="0"/>
          <w:sz w:val="28"/>
          <w:szCs w:val="28"/>
        </w:rPr>
        <w:t>分，</w:t>
      </w:r>
      <w:bookmarkStart w:id="0" w:name="_GoBack"/>
      <w:bookmarkEnd w:id="0"/>
      <w:r>
        <w:rPr>
          <w:rFonts w:ascii="宋体" w:hAnsi="宋体" w:cs="宋体" w:hint="eastAsia"/>
          <w:kern w:val="0"/>
          <w:sz w:val="28"/>
          <w:szCs w:val="28"/>
        </w:rPr>
        <w:t>并将按照规定与</w:t>
      </w:r>
      <w:r w:rsidR="00040D89">
        <w:rPr>
          <w:rFonts w:ascii="宋体" w:hAnsi="宋体" w:cs="宋体"/>
          <w:kern w:val="0"/>
          <w:sz w:val="28"/>
          <w:szCs w:val="28"/>
        </w:rPr>
        <w:t>5</w:t>
      </w:r>
      <w:r>
        <w:rPr>
          <w:rFonts w:ascii="宋体" w:hAnsi="宋体" w:cs="宋体" w:hint="eastAsia"/>
          <w:kern w:val="0"/>
          <w:sz w:val="28"/>
          <w:szCs w:val="28"/>
        </w:rPr>
        <w:t>月</w:t>
      </w:r>
      <w:r w:rsidR="0065022A">
        <w:rPr>
          <w:rFonts w:ascii="宋体" w:hAnsi="宋体" w:cs="宋体"/>
          <w:kern w:val="0"/>
          <w:sz w:val="28"/>
          <w:szCs w:val="28"/>
        </w:rPr>
        <w:t>20</w:t>
      </w:r>
      <w:r>
        <w:rPr>
          <w:rFonts w:ascii="宋体" w:hAnsi="宋体" w:cs="宋体" w:hint="eastAsia"/>
          <w:kern w:val="0"/>
          <w:sz w:val="28"/>
          <w:szCs w:val="28"/>
        </w:rPr>
        <w:t>日前进行公开。</w:t>
      </w:r>
    </w:p>
    <w:p w:rsidR="00715606" w:rsidRPr="00CD2AAA" w:rsidRDefault="00715606">
      <w:pPr>
        <w:widowControl/>
        <w:spacing w:line="600" w:lineRule="exact"/>
        <w:ind w:firstLine="645"/>
        <w:jc w:val="left"/>
        <w:rPr>
          <w:rFonts w:ascii="黑体" w:eastAsia="黑体" w:hAnsi="黑体"/>
          <w:sz w:val="32"/>
          <w:szCs w:val="32"/>
        </w:rPr>
      </w:pPr>
    </w:p>
    <w:p w:rsidR="00715606" w:rsidRDefault="00715606">
      <w:pPr>
        <w:widowControl/>
        <w:spacing w:line="600" w:lineRule="exact"/>
        <w:ind w:firstLine="645"/>
        <w:jc w:val="left"/>
        <w:rPr>
          <w:rFonts w:ascii="黑体" w:eastAsia="黑体" w:hAnsi="黑体"/>
          <w:sz w:val="32"/>
          <w:szCs w:val="32"/>
        </w:rPr>
      </w:pPr>
    </w:p>
    <w:p w:rsidR="00715606" w:rsidRDefault="004D0A5F">
      <w:r>
        <w:rPr>
          <w:rFonts w:eastAsia="仿宋_GB2312"/>
          <w:kern w:val="0"/>
          <w:sz w:val="18"/>
          <w:szCs w:val="18"/>
        </w:rPr>
        <w:br w:type="page"/>
      </w:r>
    </w:p>
    <w:sectPr w:rsidR="007156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E99" w:rsidRDefault="00E41E99" w:rsidP="00F9072D">
      <w:r>
        <w:separator/>
      </w:r>
    </w:p>
  </w:endnote>
  <w:endnote w:type="continuationSeparator" w:id="0">
    <w:p w:rsidR="00E41E99" w:rsidRDefault="00E41E99" w:rsidP="00F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E99" w:rsidRDefault="00E41E99" w:rsidP="00F9072D">
      <w:r>
        <w:separator/>
      </w:r>
    </w:p>
  </w:footnote>
  <w:footnote w:type="continuationSeparator" w:id="0">
    <w:p w:rsidR="00E41E99" w:rsidRDefault="00E41E99" w:rsidP="00F907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CC59"/>
    <w:multiLevelType w:val="singleLevel"/>
    <w:tmpl w:val="0441CC59"/>
    <w:lvl w:ilvl="0">
      <w:start w:val="1"/>
      <w:numFmt w:val="decimal"/>
      <w:suff w:val="nothing"/>
      <w:lvlText w:val="%1、"/>
      <w:lvlJc w:val="left"/>
    </w:lvl>
  </w:abstractNum>
  <w:abstractNum w:abstractNumId="1" w15:restartNumberingAfterBreak="0">
    <w:nsid w:val="2E24AC78"/>
    <w:multiLevelType w:val="singleLevel"/>
    <w:tmpl w:val="2E24AC78"/>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ZjMwZmIzMWViODBkNmVkMDZjOTkwNjI5ZDY3ZDAifQ=="/>
  </w:docVars>
  <w:rsids>
    <w:rsidRoot w:val="005126A2"/>
    <w:rsid w:val="000154AD"/>
    <w:rsid w:val="00031799"/>
    <w:rsid w:val="00040D89"/>
    <w:rsid w:val="00083D77"/>
    <w:rsid w:val="00086320"/>
    <w:rsid w:val="00086C85"/>
    <w:rsid w:val="000B4330"/>
    <w:rsid w:val="000E3750"/>
    <w:rsid w:val="00125095"/>
    <w:rsid w:val="001450E3"/>
    <w:rsid w:val="0015130D"/>
    <w:rsid w:val="0017410B"/>
    <w:rsid w:val="001A38A2"/>
    <w:rsid w:val="001A793D"/>
    <w:rsid w:val="001B65A7"/>
    <w:rsid w:val="001B66B4"/>
    <w:rsid w:val="001D497D"/>
    <w:rsid w:val="00232304"/>
    <w:rsid w:val="00262C9B"/>
    <w:rsid w:val="00271E63"/>
    <w:rsid w:val="002A40A9"/>
    <w:rsid w:val="002A42D5"/>
    <w:rsid w:val="002D0348"/>
    <w:rsid w:val="002E0BC3"/>
    <w:rsid w:val="003378D8"/>
    <w:rsid w:val="00360342"/>
    <w:rsid w:val="00377189"/>
    <w:rsid w:val="00385F3E"/>
    <w:rsid w:val="00397EA1"/>
    <w:rsid w:val="003B6141"/>
    <w:rsid w:val="003D748D"/>
    <w:rsid w:val="00417593"/>
    <w:rsid w:val="00445E41"/>
    <w:rsid w:val="00483D93"/>
    <w:rsid w:val="004B3A2E"/>
    <w:rsid w:val="004B6C8B"/>
    <w:rsid w:val="004B7344"/>
    <w:rsid w:val="004C3EF7"/>
    <w:rsid w:val="004D0A5F"/>
    <w:rsid w:val="004D5E06"/>
    <w:rsid w:val="00506780"/>
    <w:rsid w:val="005126A2"/>
    <w:rsid w:val="00545876"/>
    <w:rsid w:val="00545C89"/>
    <w:rsid w:val="00550222"/>
    <w:rsid w:val="00577781"/>
    <w:rsid w:val="00597D51"/>
    <w:rsid w:val="005A5BAF"/>
    <w:rsid w:val="005B6FE1"/>
    <w:rsid w:val="005C3ECC"/>
    <w:rsid w:val="005D15A1"/>
    <w:rsid w:val="006113BB"/>
    <w:rsid w:val="00645B66"/>
    <w:rsid w:val="00647B4B"/>
    <w:rsid w:val="0065022A"/>
    <w:rsid w:val="0067795F"/>
    <w:rsid w:val="00685982"/>
    <w:rsid w:val="006B52A9"/>
    <w:rsid w:val="006C268A"/>
    <w:rsid w:val="006D250A"/>
    <w:rsid w:val="006E2FE7"/>
    <w:rsid w:val="00712971"/>
    <w:rsid w:val="00715606"/>
    <w:rsid w:val="00736AA4"/>
    <w:rsid w:val="007417A7"/>
    <w:rsid w:val="00761FAB"/>
    <w:rsid w:val="007904A0"/>
    <w:rsid w:val="007953E3"/>
    <w:rsid w:val="007C32C8"/>
    <w:rsid w:val="007E30DD"/>
    <w:rsid w:val="007F6056"/>
    <w:rsid w:val="0080543B"/>
    <w:rsid w:val="008350B4"/>
    <w:rsid w:val="0085080A"/>
    <w:rsid w:val="008658E9"/>
    <w:rsid w:val="008B3E40"/>
    <w:rsid w:val="008F1FD7"/>
    <w:rsid w:val="00932834"/>
    <w:rsid w:val="0094060A"/>
    <w:rsid w:val="009B3D77"/>
    <w:rsid w:val="009D4E72"/>
    <w:rsid w:val="009F5ADA"/>
    <w:rsid w:val="00A00FB8"/>
    <w:rsid w:val="00A0219E"/>
    <w:rsid w:val="00A067D3"/>
    <w:rsid w:val="00A06B12"/>
    <w:rsid w:val="00A102BC"/>
    <w:rsid w:val="00A34733"/>
    <w:rsid w:val="00A47311"/>
    <w:rsid w:val="00A52415"/>
    <w:rsid w:val="00A6686D"/>
    <w:rsid w:val="00A804A1"/>
    <w:rsid w:val="00AA525F"/>
    <w:rsid w:val="00AA6AD3"/>
    <w:rsid w:val="00AC10D9"/>
    <w:rsid w:val="00AC15AF"/>
    <w:rsid w:val="00AC29CB"/>
    <w:rsid w:val="00B05AB8"/>
    <w:rsid w:val="00B1524B"/>
    <w:rsid w:val="00B17926"/>
    <w:rsid w:val="00B53293"/>
    <w:rsid w:val="00B54721"/>
    <w:rsid w:val="00B6303D"/>
    <w:rsid w:val="00B75CA8"/>
    <w:rsid w:val="00B8701D"/>
    <w:rsid w:val="00BB2A3A"/>
    <w:rsid w:val="00BB5BD3"/>
    <w:rsid w:val="00BD3AB7"/>
    <w:rsid w:val="00C04FCB"/>
    <w:rsid w:val="00C44058"/>
    <w:rsid w:val="00C74A0B"/>
    <w:rsid w:val="00C939A6"/>
    <w:rsid w:val="00CD2AAA"/>
    <w:rsid w:val="00CD7B02"/>
    <w:rsid w:val="00CF04FE"/>
    <w:rsid w:val="00D11738"/>
    <w:rsid w:val="00D20FD2"/>
    <w:rsid w:val="00D5410E"/>
    <w:rsid w:val="00D63D3A"/>
    <w:rsid w:val="00D73167"/>
    <w:rsid w:val="00D8045E"/>
    <w:rsid w:val="00DB0CEB"/>
    <w:rsid w:val="00DC5E3E"/>
    <w:rsid w:val="00DE04C8"/>
    <w:rsid w:val="00DE08C8"/>
    <w:rsid w:val="00DF0D01"/>
    <w:rsid w:val="00E1294F"/>
    <w:rsid w:val="00E147DC"/>
    <w:rsid w:val="00E41E99"/>
    <w:rsid w:val="00E573DD"/>
    <w:rsid w:val="00E91E9C"/>
    <w:rsid w:val="00E95B88"/>
    <w:rsid w:val="00EC2438"/>
    <w:rsid w:val="00F305DC"/>
    <w:rsid w:val="00F32815"/>
    <w:rsid w:val="00F534F2"/>
    <w:rsid w:val="00F631B9"/>
    <w:rsid w:val="00F81E6F"/>
    <w:rsid w:val="00F82EA6"/>
    <w:rsid w:val="00F9072D"/>
    <w:rsid w:val="00FD7FC6"/>
    <w:rsid w:val="00FE1858"/>
    <w:rsid w:val="00FF122B"/>
    <w:rsid w:val="1D731204"/>
    <w:rsid w:val="6BD7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0A564"/>
  <w15:docId w15:val="{706513A5-40F2-443D-9D3F-C1665E7B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line="600" w:lineRule="exact"/>
      <w:jc w:val="center"/>
      <w:outlineLvl w:val="0"/>
    </w:pPr>
    <w:rPr>
      <w:rFonts w:ascii="方正小标宋简体" w:eastAsia="方正小标宋简体" w:hAnsi="方正小标宋简体" w:cs="方正小标宋简体"/>
      <w:kern w:val="44"/>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qFormat/>
    <w:pPr>
      <w:ind w:firstLineChars="200" w:firstLine="420"/>
    </w:p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customStyle="1" w:styleId="10">
    <w:name w:val="标题 1 字符"/>
    <w:basedOn w:val="a0"/>
    <w:link w:val="1"/>
    <w:qFormat/>
    <w:rPr>
      <w:rFonts w:ascii="方正小标宋简体" w:eastAsia="方正小标宋简体" w:hAnsi="方正小标宋简体" w:cs="方正小标宋简体"/>
      <w:kern w:val="44"/>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1C2F17-1EB2-4CDE-A69D-81271BCC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1</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dcterms:created xsi:type="dcterms:W3CDTF">2022-05-23T03:43:00Z</dcterms:created>
  <dcterms:modified xsi:type="dcterms:W3CDTF">2025-04-29T02:58:00Z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A567053F43064523B5F5D377D9C8A52F</vt:lpwstr>
  </property>
</Properties>
</file>