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hint="eastAsia" w:eastAsia="黑体"/>
          <w:bCs/>
          <w:kern w:val="0"/>
          <w:sz w:val="44"/>
          <w:szCs w:val="44"/>
          <w:lang w:eastAsia="zh-CN"/>
        </w:rPr>
      </w:pPr>
      <w:r>
        <w:rPr>
          <w:rFonts w:eastAsia="黑体"/>
          <w:sz w:val="32"/>
          <w:szCs w:val="32"/>
        </w:rPr>
        <w:t xml:space="preserve"> </w:t>
      </w:r>
      <w:r>
        <w:rPr>
          <w:rFonts w:hint="eastAsia" w:ascii="黑体" w:hAnsi="黑体" w:eastAsia="黑体" w:cs="黑体"/>
          <w:bCs/>
          <w:kern w:val="0"/>
          <w:sz w:val="36"/>
          <w:szCs w:val="36"/>
          <w:lang w:val="en-US" w:eastAsia="zh-CN"/>
        </w:rPr>
        <w:t>2020</w:t>
      </w:r>
      <w:r>
        <w:rPr>
          <w:rFonts w:hint="eastAsia" w:ascii="黑体" w:hAnsi="黑体" w:eastAsia="黑体" w:cs="黑体"/>
          <w:bCs/>
          <w:kern w:val="0"/>
          <w:sz w:val="36"/>
          <w:szCs w:val="36"/>
        </w:rPr>
        <w:t>年</w:t>
      </w:r>
      <w:r>
        <w:rPr>
          <w:rFonts w:hint="eastAsia" w:ascii="黑体" w:hAnsi="黑体" w:eastAsia="黑体" w:cs="黑体"/>
          <w:bCs/>
          <w:kern w:val="0"/>
          <w:sz w:val="36"/>
          <w:szCs w:val="36"/>
          <w:lang w:eastAsia="zh-CN"/>
        </w:rPr>
        <w:t>祁东县人大常委会办公室</w:t>
      </w:r>
      <w:r>
        <w:rPr>
          <w:rFonts w:hint="eastAsia" w:ascii="黑体" w:hAnsi="黑体" w:eastAsia="黑体" w:cs="黑体"/>
          <w:bCs/>
          <w:kern w:val="0"/>
          <w:sz w:val="36"/>
          <w:szCs w:val="36"/>
        </w:rPr>
        <w:t>预算</w:t>
      </w:r>
      <w:r>
        <w:rPr>
          <w:rFonts w:hint="eastAsia" w:ascii="黑体" w:hAnsi="黑体" w:eastAsia="黑体" w:cs="黑体"/>
          <w:bCs/>
          <w:kern w:val="0"/>
          <w:sz w:val="36"/>
          <w:szCs w:val="36"/>
          <w:lang w:eastAsia="zh-CN"/>
        </w:rPr>
        <w:t>公开</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ind w:firstLine="643" w:firstLineChars="200"/>
        <w:rPr>
          <w:rFonts w:eastAsia="方正小标宋_GBK"/>
          <w:bCs/>
          <w:kern w:val="0"/>
          <w:sz w:val="32"/>
          <w:szCs w:val="32"/>
        </w:rPr>
      </w:pPr>
      <w:r>
        <w:rPr>
          <w:rFonts w:eastAsia="仿宋_GB2312"/>
          <w:b/>
          <w:bCs/>
          <w:kern w:val="0"/>
          <w:sz w:val="32"/>
          <w:szCs w:val="32"/>
        </w:rPr>
        <w:t xml:space="preserve">第一部分 </w:t>
      </w:r>
      <w:r>
        <w:rPr>
          <w:rFonts w:hint="eastAsia" w:eastAsia="方正小标宋_GBK"/>
          <w:b/>
          <w:bCs/>
          <w:kern w:val="0"/>
          <w:sz w:val="32"/>
          <w:szCs w:val="32"/>
          <w:lang w:val="en-US" w:eastAsia="zh-CN"/>
        </w:rPr>
        <w:t>2020</w:t>
      </w:r>
      <w:r>
        <w:rPr>
          <w:rFonts w:eastAsia="仿宋_GB2312"/>
          <w:b/>
          <w:bCs/>
          <w:kern w:val="0"/>
          <w:sz w:val="32"/>
          <w:szCs w:val="32"/>
        </w:rPr>
        <w:t>年部门预算说明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 xml:space="preserve">第二部分 </w:t>
      </w:r>
      <w:r>
        <w:rPr>
          <w:rFonts w:hint="eastAsia" w:eastAsia="仿宋_GB2312"/>
          <w:b/>
          <w:bCs/>
          <w:kern w:val="0"/>
          <w:sz w:val="32"/>
          <w:szCs w:val="32"/>
          <w:lang w:val="en-US" w:eastAsia="zh-CN"/>
        </w:rPr>
        <w:t>2020</w:t>
      </w:r>
      <w:r>
        <w:rPr>
          <w:rFonts w:eastAsia="仿宋_GB2312"/>
          <w:b/>
          <w:bCs/>
          <w:kern w:val="0"/>
          <w:sz w:val="32"/>
          <w:szCs w:val="32"/>
        </w:rPr>
        <w:t>年部门预算表</w:t>
      </w:r>
    </w:p>
    <w:p>
      <w:pPr>
        <w:widowControl/>
        <w:spacing w:line="600" w:lineRule="exact"/>
        <w:ind w:firstLine="640" w:firstLineChars="200"/>
        <w:rPr>
          <w:rFonts w:hint="eastAsia" w:eastAsia="仿宋_GB2312"/>
          <w:sz w:val="32"/>
          <w:szCs w:val="32"/>
        </w:rPr>
      </w:pPr>
      <w:r>
        <w:rPr>
          <w:rFonts w:hint="eastAsia" w:eastAsia="仿宋_GB2312"/>
          <w:sz w:val="32"/>
          <w:szCs w:val="32"/>
        </w:rPr>
        <w:t>1、部门收支总体情况表</w:t>
      </w:r>
    </w:p>
    <w:p>
      <w:pPr>
        <w:widowControl/>
        <w:spacing w:line="600" w:lineRule="exact"/>
        <w:ind w:firstLine="640" w:firstLineChars="200"/>
        <w:rPr>
          <w:rFonts w:hint="eastAsia" w:eastAsia="仿宋_GB2312"/>
          <w:sz w:val="32"/>
          <w:szCs w:val="32"/>
        </w:rPr>
      </w:pPr>
      <w:r>
        <w:rPr>
          <w:rFonts w:hint="eastAsia" w:eastAsia="仿宋_GB2312"/>
          <w:sz w:val="32"/>
          <w:szCs w:val="32"/>
        </w:rPr>
        <w:t>2、部门收入总体情况表</w:t>
      </w:r>
    </w:p>
    <w:p>
      <w:pPr>
        <w:widowControl/>
        <w:spacing w:line="600" w:lineRule="exact"/>
        <w:ind w:firstLine="640" w:firstLineChars="200"/>
        <w:rPr>
          <w:rFonts w:hint="eastAsia" w:eastAsia="仿宋_GB2312"/>
          <w:sz w:val="32"/>
          <w:szCs w:val="32"/>
        </w:rPr>
      </w:pPr>
      <w:r>
        <w:rPr>
          <w:rFonts w:hint="eastAsia" w:eastAsia="仿宋_GB2312"/>
          <w:sz w:val="32"/>
          <w:szCs w:val="32"/>
        </w:rPr>
        <w:t>3、部门支出总体情况表</w:t>
      </w:r>
    </w:p>
    <w:p>
      <w:pPr>
        <w:widowControl/>
        <w:spacing w:line="600" w:lineRule="exact"/>
        <w:ind w:firstLine="640" w:firstLineChars="200"/>
        <w:rPr>
          <w:rFonts w:hint="eastAsia" w:eastAsia="仿宋_GB2312"/>
          <w:sz w:val="32"/>
          <w:szCs w:val="32"/>
        </w:rPr>
      </w:pPr>
      <w:r>
        <w:rPr>
          <w:rFonts w:hint="eastAsia" w:eastAsia="仿宋_GB2312"/>
          <w:sz w:val="32"/>
          <w:szCs w:val="32"/>
        </w:rPr>
        <w:t>4、财政拨款收支情况表</w:t>
      </w:r>
    </w:p>
    <w:p>
      <w:pPr>
        <w:widowControl/>
        <w:spacing w:line="600" w:lineRule="exact"/>
        <w:ind w:firstLine="640" w:firstLineChars="200"/>
        <w:rPr>
          <w:rFonts w:hint="eastAsia" w:eastAsia="仿宋_GB2312"/>
          <w:sz w:val="32"/>
          <w:szCs w:val="32"/>
        </w:rPr>
      </w:pPr>
      <w:r>
        <w:rPr>
          <w:rFonts w:hint="eastAsia" w:eastAsia="仿宋_GB2312"/>
          <w:sz w:val="32"/>
          <w:szCs w:val="32"/>
        </w:rPr>
        <w:t>5、一般公共预算支出表</w:t>
      </w:r>
    </w:p>
    <w:p>
      <w:pPr>
        <w:widowControl/>
        <w:spacing w:line="600" w:lineRule="exact"/>
        <w:ind w:firstLine="640" w:firstLineChars="200"/>
        <w:rPr>
          <w:rFonts w:hint="eastAsia" w:eastAsia="仿宋_GB2312"/>
          <w:sz w:val="32"/>
          <w:szCs w:val="32"/>
        </w:rPr>
      </w:pPr>
      <w:r>
        <w:rPr>
          <w:rFonts w:hint="eastAsia" w:eastAsia="仿宋_GB2312"/>
          <w:sz w:val="32"/>
          <w:szCs w:val="32"/>
        </w:rPr>
        <w:t>6、一般公共预算基本支出表</w:t>
      </w:r>
    </w:p>
    <w:p>
      <w:pPr>
        <w:widowControl/>
        <w:spacing w:line="600" w:lineRule="exact"/>
        <w:ind w:firstLine="640" w:firstLineChars="200"/>
        <w:rPr>
          <w:rFonts w:hint="eastAsia" w:eastAsia="仿宋_GB2312"/>
          <w:sz w:val="32"/>
          <w:szCs w:val="32"/>
        </w:rPr>
      </w:pPr>
      <w:r>
        <w:rPr>
          <w:rFonts w:hint="eastAsia" w:eastAsia="仿宋_GB2312"/>
          <w:sz w:val="32"/>
          <w:szCs w:val="32"/>
        </w:rPr>
        <w:t>7、一般公共预算“三公”经费支出表</w:t>
      </w:r>
    </w:p>
    <w:p>
      <w:pPr>
        <w:widowControl/>
        <w:spacing w:line="600" w:lineRule="exact"/>
        <w:ind w:firstLine="640" w:firstLineChars="200"/>
        <w:rPr>
          <w:rFonts w:hint="eastAsia" w:eastAsia="仿宋_GB2312"/>
          <w:sz w:val="32"/>
          <w:szCs w:val="32"/>
        </w:rPr>
      </w:pPr>
      <w:r>
        <w:rPr>
          <w:rFonts w:hint="eastAsia" w:eastAsia="仿宋_GB2312"/>
          <w:sz w:val="32"/>
          <w:szCs w:val="32"/>
        </w:rPr>
        <w:t>8、政府性基金预算支出情况表</w:t>
      </w:r>
    </w:p>
    <w:p>
      <w:pPr>
        <w:widowControl/>
        <w:spacing w:line="600" w:lineRule="exact"/>
        <w:ind w:firstLine="640" w:firstLineChars="200"/>
        <w:rPr>
          <w:rFonts w:hint="eastAsia" w:eastAsia="仿宋_GB2312"/>
          <w:bCs/>
          <w:kern w:val="0"/>
          <w:sz w:val="32"/>
          <w:szCs w:val="32"/>
        </w:rPr>
      </w:pPr>
    </w:p>
    <w:p>
      <w:pPr>
        <w:widowControl/>
        <w:spacing w:line="600" w:lineRule="exact"/>
        <w:rPr>
          <w:rFonts w:hint="eastAsia" w:eastAsia="仿宋_GB2312"/>
          <w:bCs/>
          <w:kern w:val="0"/>
          <w:sz w:val="32"/>
          <w:szCs w:val="32"/>
        </w:rPr>
      </w:pPr>
    </w:p>
    <w:p>
      <w:pPr>
        <w:widowControl/>
        <w:spacing w:line="600" w:lineRule="exact"/>
        <w:rPr>
          <w:rFonts w:hint="eastAsia" w:eastAsia="仿宋_GB2312"/>
          <w:bCs/>
          <w:kern w:val="0"/>
          <w:sz w:val="32"/>
          <w:szCs w:val="32"/>
        </w:rPr>
      </w:pPr>
    </w:p>
    <w:p>
      <w:pPr>
        <w:widowControl/>
        <w:spacing w:line="600" w:lineRule="exact"/>
        <w:rPr>
          <w:rFonts w:hint="eastAsia" w:eastAsia="仿宋_GB2312"/>
          <w:bCs/>
          <w:kern w:val="0"/>
          <w:sz w:val="32"/>
          <w:szCs w:val="32"/>
        </w:rPr>
      </w:pPr>
    </w:p>
    <w:p>
      <w:pPr>
        <w:widowControl/>
        <w:spacing w:line="600" w:lineRule="exact"/>
        <w:rPr>
          <w:rFonts w:hint="eastAsia"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r>
        <w:rPr>
          <w:rFonts w:eastAsia="方正小标宋_GBK"/>
          <w:bCs/>
          <w:kern w:val="0"/>
          <w:sz w:val="36"/>
          <w:szCs w:val="36"/>
        </w:rPr>
        <w:br w:type="page"/>
      </w:r>
      <w:r>
        <w:rPr>
          <w:rFonts w:eastAsia="方正小标宋_GBK"/>
          <w:bCs/>
          <w:kern w:val="0"/>
          <w:sz w:val="36"/>
          <w:szCs w:val="36"/>
        </w:rPr>
        <w:t>第一部分 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仿宋_GB2312"/>
          <w:sz w:val="32"/>
          <w:szCs w:val="32"/>
          <w:lang w:val="en-US" w:eastAsia="zh-CN"/>
        </w:rPr>
      </w:pPr>
      <w:r>
        <w:rPr>
          <w:rFonts w:hint="eastAsia" w:ascii="仿宋" w:hAnsi="仿宋" w:eastAsia="仿宋" w:cs="仿宋"/>
          <w:sz w:val="28"/>
          <w:szCs w:val="28"/>
          <w:lang w:val="en-US" w:eastAsia="zh-CN"/>
        </w:rPr>
        <w:t>县</w:t>
      </w:r>
      <w:r>
        <w:rPr>
          <w:rFonts w:hint="eastAsia" w:eastAsia="仿宋_GB2312"/>
          <w:sz w:val="32"/>
          <w:szCs w:val="32"/>
          <w:lang w:val="en-US" w:eastAsia="zh-CN"/>
        </w:rPr>
        <w:t>人大常委会办公室主要职责：1、负责人民代表大会会议、县人大常委会、主任会议和县人大常委会名义召开的其它会议的准备工作及会议主期间的有关服务工作。2、负责县人大常委会工作报告、重要文稿起草工作的组织协调和县人大常委会机关公文的办理。3、负责党的方针政策、国家法律法规、重大工作部署和领导重要批示贯彻落实情况的督促检查。4、负责县人大常委会领导同志文稿服务工作和重要公务活动的组织安排。5、负责县人大常委会机关有关执法检查、视察调研等重大活动的具体组织工作。6、负责与“一府一委两院”办公室的工作联系，协调县人大常委会机关各部门的工作联系，保持与上级人大常委会机关的经常联系。7、承担市人民代表大会会议期间祁东县代表团的文稿服务工作。8、按照县人大常委会工作部署和常委会领导的要求，开展调查研究，收集情况信息并报送相关部门，为县人大及其常委会行使职权提供参考。9、负责组织开展县人大常委会重大会议、活动和日常工作的宣传报道，以及相关文稿的审核把关。负责全县人大新闻通讯员队伍建设。10、负责祁东人大网站的管理和维护工作。11、负责处理县人大常委会机关的信访工作。12、负责县人大常委会机关信息化系统的规划、建设、管理，及信息化设施设备的维护等工作。13、负责县人大常委会机关的值班通讯、机要保密、人事劳动、老干管理、党群纪检、后勤保障、治安保卫等工作。14、负责全县人大系统干部培训管理的有关工作。15、会同有关部门做好上级人大领导和外地县人大领导来祁考察工作期间的公务接待工作。16、承办县人大常委会及其主任会议交办的其他事项。</w:t>
      </w:r>
    </w:p>
    <w:p>
      <w:pPr>
        <w:widowControl/>
        <w:numPr>
          <w:ilvl w:val="0"/>
          <w:numId w:val="1"/>
        </w:numPr>
        <w:spacing w:line="600" w:lineRule="exact"/>
        <w:ind w:firstLine="630" w:firstLineChars="196"/>
        <w:jc w:val="left"/>
        <w:rPr>
          <w:rFonts w:eastAsia="楷体_GB2312"/>
          <w:b/>
          <w:sz w:val="32"/>
          <w:szCs w:val="32"/>
        </w:rPr>
      </w:pPr>
      <w:r>
        <w:rPr>
          <w:rFonts w:eastAsia="楷体_GB2312"/>
          <w:b/>
          <w:sz w:val="32"/>
          <w:szCs w:val="32"/>
        </w:rPr>
        <w:t>机构设置。</w:t>
      </w:r>
    </w:p>
    <w:p>
      <w:pPr>
        <w:widowControl/>
        <w:spacing w:line="600" w:lineRule="exact"/>
        <w:ind w:firstLine="627" w:firstLineChars="196"/>
        <w:rPr>
          <w:rFonts w:hint="eastAsia" w:eastAsia="仿宋_GB2312"/>
          <w:sz w:val="32"/>
          <w:szCs w:val="32"/>
          <w:lang w:eastAsia="zh-CN"/>
        </w:rPr>
      </w:pPr>
      <w:r>
        <w:rPr>
          <w:rFonts w:hint="eastAsia" w:eastAsia="仿宋_GB2312"/>
          <w:sz w:val="32"/>
          <w:szCs w:val="32"/>
          <w:lang w:val="en-US" w:eastAsia="zh-CN"/>
        </w:rPr>
        <w:t>县人大常委会机关行政编制24名（不含县级领导），实有人数80人，其中在职42人、离退休38人。正科级机构9个：县人大常委会办公室、县人大常委会选举任免联络工作委员会、县人大民族华侨外事委员会、教育科学文化卫生委员会、环境与资源保护委员会、农业与农村委员会、社会建设委员会、监察和委员会(县人大法制委员会)、财政经济委员会(县人大常委会预算工作委员会)。</w:t>
      </w:r>
    </w:p>
    <w:p>
      <w:pPr>
        <w:widowControl/>
        <w:spacing w:line="600" w:lineRule="exact"/>
        <w:ind w:firstLine="627" w:firstLineChars="196"/>
        <w:jc w:val="left"/>
        <w:rPr>
          <w:rFonts w:eastAsia="黑体"/>
          <w:kern w:val="0"/>
          <w:sz w:val="32"/>
          <w:szCs w:val="32"/>
        </w:rPr>
      </w:pPr>
      <w:r>
        <w:rPr>
          <w:rFonts w:eastAsia="黑体"/>
          <w:kern w:val="0"/>
          <w:sz w:val="32"/>
          <w:szCs w:val="32"/>
        </w:rPr>
        <w:t>二、部门预算单位构成</w:t>
      </w:r>
    </w:p>
    <w:p>
      <w:pPr>
        <w:widowControl/>
        <w:spacing w:line="600" w:lineRule="exact"/>
        <w:ind w:firstLine="627" w:firstLineChars="196"/>
        <w:rPr>
          <w:rFonts w:hint="eastAsia" w:eastAsia="仿宋_GB2312"/>
          <w:sz w:val="32"/>
          <w:szCs w:val="32"/>
        </w:rPr>
      </w:pPr>
      <w:r>
        <w:rPr>
          <w:rFonts w:hint="eastAsia" w:eastAsia="仿宋_GB2312"/>
          <w:sz w:val="32"/>
          <w:szCs w:val="32"/>
        </w:rPr>
        <w:t>纳入</w:t>
      </w:r>
      <w:r>
        <w:rPr>
          <w:rFonts w:hint="eastAsia" w:eastAsia="仿宋_GB2312"/>
          <w:sz w:val="32"/>
          <w:szCs w:val="32"/>
          <w:lang w:val="en-US" w:eastAsia="zh-CN"/>
        </w:rPr>
        <w:t>2020</w:t>
      </w:r>
      <w:r>
        <w:rPr>
          <w:rFonts w:hint="eastAsia" w:eastAsia="仿宋_GB2312"/>
          <w:sz w:val="32"/>
          <w:szCs w:val="32"/>
        </w:rPr>
        <w:t>年</w:t>
      </w:r>
      <w:r>
        <w:rPr>
          <w:rFonts w:hint="eastAsia" w:eastAsia="仿宋_GB2312"/>
          <w:sz w:val="32"/>
          <w:szCs w:val="32"/>
          <w:lang w:eastAsia="zh-CN"/>
        </w:rPr>
        <w:t>祁东县人大常委会办公室</w:t>
      </w:r>
      <w:r>
        <w:rPr>
          <w:rFonts w:hint="eastAsia" w:eastAsia="仿宋_GB2312"/>
          <w:sz w:val="32"/>
          <w:szCs w:val="32"/>
        </w:rPr>
        <w:t>部门</w:t>
      </w:r>
      <w:r>
        <w:rPr>
          <w:rFonts w:hint="eastAsia" w:eastAsia="仿宋_GB2312"/>
          <w:sz w:val="32"/>
          <w:szCs w:val="32"/>
          <w:lang w:eastAsia="zh-CN"/>
        </w:rPr>
        <w:t>预</w:t>
      </w:r>
      <w:r>
        <w:rPr>
          <w:rFonts w:hint="eastAsia" w:eastAsia="仿宋_GB2312"/>
          <w:sz w:val="32"/>
          <w:szCs w:val="32"/>
        </w:rPr>
        <w:t>算编制范围的只有</w:t>
      </w:r>
      <w:r>
        <w:rPr>
          <w:rFonts w:hint="eastAsia" w:eastAsia="仿宋_GB2312"/>
          <w:sz w:val="32"/>
          <w:szCs w:val="32"/>
          <w:lang w:eastAsia="zh-CN"/>
        </w:rPr>
        <w:t>祁东县人大常委会办公室</w:t>
      </w:r>
      <w:r>
        <w:rPr>
          <w:rFonts w:hint="eastAsia" w:eastAsia="仿宋_GB2312"/>
          <w:sz w:val="32"/>
          <w:szCs w:val="32"/>
        </w:rPr>
        <w:t>本级。</w:t>
      </w: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30" w:firstLineChars="196"/>
        <w:rPr>
          <w:rFonts w:hint="eastAsia" w:eastAsia="仿宋_GB2312"/>
          <w:sz w:val="32"/>
          <w:szCs w:val="32"/>
          <w:lang w:val="en-US" w:eastAsia="zh-CN"/>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lang w:val="en-US" w:eastAsia="zh-CN"/>
        </w:rPr>
        <w:t>2020</w:t>
      </w:r>
      <w:r>
        <w:rPr>
          <w:rFonts w:eastAsia="仿宋_GB2312"/>
          <w:sz w:val="32"/>
          <w:szCs w:val="32"/>
        </w:rPr>
        <w:t>年本部门收入预算</w:t>
      </w:r>
      <w:r>
        <w:rPr>
          <w:rFonts w:hint="eastAsia" w:eastAsia="仿宋_GB2312"/>
          <w:sz w:val="32"/>
          <w:szCs w:val="32"/>
          <w:u w:val="none"/>
          <w:lang w:val="en-US" w:eastAsia="zh-CN"/>
        </w:rPr>
        <w:t>716.11</w:t>
      </w:r>
      <w:r>
        <w:rPr>
          <w:rFonts w:eastAsia="仿宋_GB2312"/>
          <w:sz w:val="32"/>
          <w:szCs w:val="32"/>
        </w:rPr>
        <w:t>万元，其中，一般公共预算拨款</w:t>
      </w:r>
      <w:r>
        <w:rPr>
          <w:rFonts w:hint="eastAsia" w:eastAsia="仿宋_GB2312"/>
          <w:sz w:val="32"/>
          <w:szCs w:val="32"/>
          <w:u w:val="none"/>
          <w:lang w:val="en-US" w:eastAsia="zh-CN"/>
        </w:rPr>
        <w:t>716.11</w:t>
      </w:r>
      <w:r>
        <w:rPr>
          <w:rFonts w:eastAsia="仿宋_GB2312"/>
          <w:sz w:val="32"/>
          <w:szCs w:val="32"/>
        </w:rPr>
        <w:t>万元，政府性基金预算拨款</w:t>
      </w:r>
      <w:r>
        <w:rPr>
          <w:rFonts w:hint="eastAsia" w:eastAsia="仿宋_GB2312"/>
          <w:sz w:val="32"/>
          <w:szCs w:val="32"/>
          <w:u w:val="none"/>
          <w:lang w:val="en-US" w:eastAsia="zh-CN"/>
        </w:rPr>
        <w:t>0</w:t>
      </w:r>
      <w:r>
        <w:rPr>
          <w:rFonts w:eastAsia="仿宋_GB2312"/>
          <w:sz w:val="32"/>
          <w:szCs w:val="32"/>
        </w:rPr>
        <w:t>万元，国有资本经营预算拨款</w:t>
      </w:r>
      <w:r>
        <w:rPr>
          <w:rFonts w:hint="eastAsia" w:eastAsia="仿宋_GB2312"/>
          <w:sz w:val="32"/>
          <w:szCs w:val="32"/>
          <w:u w:val="none"/>
          <w:lang w:val="en-US" w:eastAsia="zh-CN"/>
        </w:rPr>
        <w:t>0</w:t>
      </w:r>
      <w:r>
        <w:rPr>
          <w:rFonts w:eastAsia="仿宋_GB2312"/>
          <w:sz w:val="32"/>
          <w:szCs w:val="32"/>
        </w:rPr>
        <w:t>万元，纳入专户管理的非税收入</w:t>
      </w:r>
      <w:r>
        <w:rPr>
          <w:rFonts w:hint="eastAsia" w:eastAsia="仿宋_GB2312"/>
          <w:sz w:val="32"/>
          <w:szCs w:val="32"/>
          <w:u w:val="none"/>
          <w:lang w:val="en-US" w:eastAsia="zh-CN"/>
        </w:rPr>
        <w:t>0</w:t>
      </w:r>
      <w:r>
        <w:rPr>
          <w:rFonts w:eastAsia="仿宋_GB2312"/>
          <w:sz w:val="32"/>
          <w:szCs w:val="32"/>
          <w:u w:val="none"/>
        </w:rPr>
        <w:t xml:space="preserve">  </w:t>
      </w:r>
      <w:r>
        <w:rPr>
          <w:rFonts w:eastAsia="仿宋_GB2312"/>
          <w:sz w:val="32"/>
          <w:szCs w:val="32"/>
        </w:rPr>
        <w:t>万元，</w:t>
      </w:r>
      <w:r>
        <w:rPr>
          <w:rFonts w:hint="eastAsia" w:eastAsia="仿宋_GB2312"/>
          <w:sz w:val="32"/>
          <w:szCs w:val="32"/>
          <w:lang w:val="en-US" w:eastAsia="zh-CN"/>
        </w:rPr>
        <w:t>支出包括：1、基本支出470.01万元，其中：(1)工资福利支出396.65万元，(2)一般商品和服务支出73.36万元。2、项目支出246.1万元。收入较去年增减少31.78万元，主要是2020年财政预算无非税收入及项目预算减少。</w:t>
      </w:r>
    </w:p>
    <w:p>
      <w:pPr>
        <w:widowControl/>
        <w:spacing w:line="600" w:lineRule="exact"/>
        <w:ind w:firstLine="630" w:firstLineChars="196"/>
        <w:jc w:val="left"/>
        <w:rPr>
          <w:rFonts w:eastAsia="仿宋_GB2312"/>
          <w:b/>
          <w:sz w:val="32"/>
          <w:szCs w:val="32"/>
        </w:rPr>
      </w:pPr>
      <w:r>
        <w:rPr>
          <w:rFonts w:eastAsia="楷体_GB2312"/>
          <w:b/>
          <w:sz w:val="32"/>
          <w:szCs w:val="32"/>
        </w:rPr>
        <w:t>（二）支出预算：</w:t>
      </w:r>
      <w:r>
        <w:rPr>
          <w:rFonts w:hint="eastAsia" w:eastAsia="仿宋_GB2312"/>
          <w:sz w:val="32"/>
          <w:szCs w:val="32"/>
          <w:lang w:val="en-US" w:eastAsia="zh-CN"/>
        </w:rPr>
        <w:t>2020年本部门支出预算716.11万元，其中，一般公共服</w:t>
      </w:r>
      <w:r>
        <w:rPr>
          <w:rFonts w:hint="eastAsia" w:ascii="仿宋" w:hAnsi="仿宋" w:eastAsia="仿宋" w:cs="仿宋"/>
          <w:sz w:val="32"/>
          <w:szCs w:val="32"/>
          <w:lang w:val="en-US" w:eastAsia="zh-CN"/>
        </w:rPr>
        <w:t>务616.61万元，社会保障和就业支出44.22万元，医疗卫生与计划生育支出22.</w:t>
      </w:r>
      <w:r>
        <w:rPr>
          <w:rFonts w:hint="eastAsia" w:eastAsia="仿宋_GB2312"/>
          <w:sz w:val="32"/>
          <w:szCs w:val="32"/>
          <w:lang w:val="en-US" w:eastAsia="zh-CN"/>
        </w:rPr>
        <w:t>11万元，住房保障支出33.17万元。支出较去年减少416.89万元，主要是项目压缩相应预算减少。</w:t>
      </w: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27" w:firstLineChars="196"/>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2020年本部门一般公共预算拨款支出预算716.11   万元，其中，一般公共服务支出 616.61  万元，占 86.1   %；社会保障和就业（类）支出44.22万元, 占全年6.18%；卫生健康（类）支出22.11万元, 占全年3.09%；住房保障支出（类）支出33.17万，占全年4.63%。</w:t>
      </w:r>
    </w:p>
    <w:p>
      <w:pPr>
        <w:widowControl/>
        <w:spacing w:line="600" w:lineRule="exact"/>
        <w:ind w:firstLine="660"/>
        <w:jc w:val="left"/>
        <w:rPr>
          <w:rFonts w:eastAsia="黑体"/>
          <w:sz w:val="32"/>
          <w:szCs w:val="32"/>
        </w:rPr>
      </w:pPr>
      <w:bookmarkStart w:id="0" w:name="_GoBack"/>
      <w:r>
        <w:rPr>
          <w:rFonts w:eastAsia="仿宋_GB2312"/>
          <w:sz w:val="32"/>
          <w:szCs w:val="32"/>
        </w:rPr>
        <w:t>具体安排情况如下：</w:t>
      </w:r>
    </w:p>
    <w:p>
      <w:pPr>
        <w:widowControl/>
        <w:spacing w:line="600" w:lineRule="exact"/>
        <w:ind w:firstLine="660"/>
        <w:jc w:val="left"/>
        <w:rPr>
          <w:rFonts w:hint="eastAsia" w:ascii="仿宋" w:hAnsi="仿宋" w:eastAsia="仿宋" w:cs="仿宋"/>
          <w:sz w:val="32"/>
          <w:szCs w:val="32"/>
          <w:lang w:val="en-US" w:eastAsia="zh-CN"/>
        </w:rPr>
      </w:pPr>
      <w:r>
        <w:rPr>
          <w:rFonts w:eastAsia="楷体_GB2312"/>
          <w:b/>
          <w:sz w:val="32"/>
          <w:szCs w:val="32"/>
        </w:rPr>
        <w:t>（一）基本支出：</w:t>
      </w:r>
      <w:r>
        <w:rPr>
          <w:rFonts w:hint="eastAsia" w:ascii="仿宋" w:hAnsi="仿宋" w:eastAsia="仿宋" w:cs="仿宋"/>
          <w:sz w:val="32"/>
          <w:szCs w:val="32"/>
          <w:lang w:val="en-US" w:eastAsia="zh-CN"/>
        </w:rPr>
        <w:t>2020年本部门基本支出预算数470.01   万元，主要是为保障部门正常运转、完成日常工作任务而发</w:t>
      </w:r>
      <w:bookmarkEnd w:id="0"/>
      <w:r>
        <w:rPr>
          <w:rFonts w:hint="eastAsia" w:ascii="仿宋" w:hAnsi="仿宋" w:eastAsia="仿宋" w:cs="仿宋"/>
          <w:sz w:val="32"/>
          <w:szCs w:val="32"/>
          <w:lang w:val="en-US" w:eastAsia="zh-CN"/>
        </w:rPr>
        <w:t>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hint="eastAsia" w:eastAsia="仿宋_GB2312"/>
          <w:sz w:val="32"/>
          <w:szCs w:val="32"/>
          <w:lang w:val="en-US" w:eastAsia="zh-CN"/>
        </w:rPr>
        <w:t>2020</w:t>
      </w:r>
      <w:r>
        <w:rPr>
          <w:rFonts w:eastAsia="仿宋_GB2312"/>
          <w:sz w:val="32"/>
          <w:szCs w:val="32"/>
        </w:rPr>
        <w:t>年本部门项目支出预</w:t>
      </w:r>
      <w:r>
        <w:rPr>
          <w:rFonts w:hint="eastAsia" w:ascii="仿宋" w:hAnsi="仿宋" w:eastAsia="仿宋" w:cs="仿宋"/>
          <w:sz w:val="32"/>
          <w:szCs w:val="32"/>
          <w:lang w:val="en-US" w:eastAsia="zh-CN"/>
        </w:rPr>
        <w:t>算246.1万</w:t>
      </w:r>
      <w:r>
        <w:rPr>
          <w:rFonts w:eastAsia="仿宋_GB2312"/>
          <w:sz w:val="32"/>
          <w:szCs w:val="32"/>
        </w:rPr>
        <w:t>元，主要是部门为完成特定行政工作任务或事业发展目标而发生的支出，包括有关事业发展专项、专项业务费、基本建设支出等，其中：</w:t>
      </w:r>
      <w:r>
        <w:rPr>
          <w:rFonts w:hint="eastAsia" w:eastAsia="仿宋_GB2312"/>
          <w:sz w:val="32"/>
          <w:szCs w:val="32"/>
          <w:lang w:eastAsia="zh-CN"/>
        </w:rPr>
        <w:t>专项</w:t>
      </w:r>
      <w:r>
        <w:rPr>
          <w:rFonts w:eastAsia="仿宋_GB2312"/>
          <w:sz w:val="32"/>
          <w:szCs w:val="32"/>
        </w:rPr>
        <w:t>支出</w:t>
      </w:r>
      <w:r>
        <w:rPr>
          <w:rFonts w:hint="eastAsia" w:eastAsia="仿宋_GB2312"/>
          <w:sz w:val="32"/>
          <w:szCs w:val="32"/>
          <w:lang w:val="en-US" w:eastAsia="zh-CN"/>
        </w:rPr>
        <w:t>50</w:t>
      </w:r>
      <w:r>
        <w:rPr>
          <w:rFonts w:eastAsia="仿宋_GB2312"/>
          <w:sz w:val="32"/>
          <w:szCs w:val="32"/>
        </w:rPr>
        <w:t>万元，主要用于</w:t>
      </w:r>
      <w:r>
        <w:rPr>
          <w:rFonts w:hint="eastAsia" w:eastAsia="仿宋_GB2312"/>
          <w:sz w:val="32"/>
          <w:szCs w:val="32"/>
          <w:lang w:val="en-US" w:eastAsia="zh-CN"/>
        </w:rPr>
        <w:t>编撰人大常委会设立四十周年书籍费</w:t>
      </w:r>
      <w:r>
        <w:rPr>
          <w:rFonts w:eastAsia="仿宋_GB2312"/>
          <w:sz w:val="32"/>
          <w:szCs w:val="32"/>
        </w:rPr>
        <w:t>；</w:t>
      </w:r>
      <w:r>
        <w:rPr>
          <w:rFonts w:hint="eastAsia" w:eastAsia="仿宋_GB2312"/>
          <w:sz w:val="32"/>
          <w:szCs w:val="32"/>
          <w:lang w:val="en-US" w:eastAsia="zh-CN"/>
        </w:rPr>
        <w:t>其他商品和服务支出</w:t>
      </w:r>
      <w:r>
        <w:rPr>
          <w:rFonts w:eastAsia="仿宋_GB2312"/>
          <w:sz w:val="32"/>
          <w:szCs w:val="32"/>
        </w:rPr>
        <w:t>支出</w:t>
      </w:r>
      <w:r>
        <w:rPr>
          <w:rFonts w:hint="eastAsia" w:eastAsia="仿宋_GB2312"/>
          <w:sz w:val="32"/>
          <w:szCs w:val="32"/>
          <w:lang w:val="en-US" w:eastAsia="zh-CN"/>
        </w:rPr>
        <w:t>196.1</w:t>
      </w:r>
      <w:r>
        <w:rPr>
          <w:rFonts w:eastAsia="仿宋_GB2312"/>
          <w:sz w:val="32"/>
          <w:szCs w:val="32"/>
        </w:rPr>
        <w:t xml:space="preserve">  万元，主要用于</w:t>
      </w:r>
      <w:r>
        <w:rPr>
          <w:rFonts w:hint="eastAsia" w:eastAsia="仿宋_GB2312"/>
          <w:sz w:val="32"/>
          <w:szCs w:val="32"/>
        </w:rPr>
        <w:t>各项专项工作任务而发生的支出</w:t>
      </w:r>
      <w:r>
        <w:rPr>
          <w:rFonts w:eastAsia="仿宋_GB2312"/>
          <w:sz w:val="32"/>
          <w:szCs w:val="32"/>
        </w:rPr>
        <w:t>等方面。</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hint="eastAsia" w:eastAsia="仿宋_GB2312"/>
          <w:sz w:val="32"/>
          <w:szCs w:val="32"/>
        </w:rPr>
      </w:pPr>
      <w:r>
        <w:rPr>
          <w:rFonts w:hint="eastAsia" w:eastAsia="仿宋_GB2312"/>
          <w:sz w:val="32"/>
          <w:szCs w:val="32"/>
          <w:lang w:val="en-US" w:eastAsia="zh-CN"/>
        </w:rPr>
        <w:t>祁东县人大常委会办公室2020年没有使用政府性基金预算拨款安排的支出。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hint="eastAsia" w:eastAsia="仿宋_GB2312"/>
          <w:sz w:val="32"/>
          <w:szCs w:val="32"/>
          <w:lang w:val="en-US" w:eastAsia="zh-CN"/>
        </w:rPr>
        <w:t>2020年本部门机关运行经费 73.36万元，比上年预算增加9.3万元，上升14.52 %，主要原因是：工作量增加，人员日常公用经费增加。</w:t>
      </w:r>
    </w:p>
    <w:p>
      <w:pPr>
        <w:widowControl/>
        <w:spacing w:line="600" w:lineRule="exact"/>
        <w:ind w:firstLine="660"/>
        <w:rPr>
          <w:rFonts w:eastAsia="仿宋_GB2312"/>
          <w:sz w:val="32"/>
          <w:szCs w:val="32"/>
        </w:rPr>
      </w:pPr>
      <w:r>
        <w:rPr>
          <w:rFonts w:eastAsia="楷体_GB2312"/>
          <w:b/>
          <w:sz w:val="32"/>
          <w:szCs w:val="32"/>
        </w:rPr>
        <w:t>（二）“三公”经费预算：</w:t>
      </w:r>
      <w:r>
        <w:rPr>
          <w:rFonts w:hint="eastAsia" w:eastAsia="仿宋_GB2312"/>
          <w:sz w:val="32"/>
          <w:szCs w:val="32"/>
          <w:lang w:val="en-US" w:eastAsia="zh-CN"/>
        </w:rPr>
        <w:t>2020年本部门“三公”经费预算数为10万元，其中，公务接待费5万元，公务用车购置及运行费5万元（其中，公务用车购置费0万元，公务用车运行费5万元），因公出国（境）费0万元。2020年“三公”经费预算较2020年减少增加3万元，主要是工作量增加，人员日常公用经费增加。</w:t>
      </w:r>
    </w:p>
    <w:p>
      <w:pPr>
        <w:widowControl/>
        <w:spacing w:line="600" w:lineRule="exact"/>
        <w:ind w:firstLine="660"/>
        <w:rPr>
          <w:rFonts w:eastAsia="仿宋_GB2312"/>
          <w:kern w:val="0"/>
          <w:sz w:val="32"/>
          <w:szCs w:val="32"/>
        </w:rPr>
      </w:pPr>
      <w:r>
        <w:rPr>
          <w:rFonts w:eastAsia="楷体_GB2312"/>
          <w:b/>
          <w:sz w:val="32"/>
          <w:szCs w:val="32"/>
        </w:rPr>
        <w:t>（三）一般性支出情况：</w:t>
      </w:r>
      <w:r>
        <w:rPr>
          <w:rFonts w:hint="eastAsia" w:eastAsia="仿宋_GB2312"/>
          <w:sz w:val="32"/>
          <w:szCs w:val="32"/>
          <w:lang w:val="en-US" w:eastAsia="zh-CN"/>
        </w:rPr>
        <w:t>2020年本部门会议费预算 25  万元，拟召开5次会议，人数380人，内容为人大专项会议；拟举办1次晚会活动，经费预算50万元。</w:t>
      </w:r>
    </w:p>
    <w:p>
      <w:pPr>
        <w:spacing w:line="600" w:lineRule="exact"/>
        <w:ind w:firstLine="640" w:firstLineChars="200"/>
        <w:rPr>
          <w:rFonts w:hint="eastAsia" w:eastAsia="仿宋_GB2312"/>
          <w:b/>
          <w:sz w:val="32"/>
          <w:szCs w:val="32"/>
          <w:lang w:eastAsia="zh-CN"/>
        </w:rPr>
      </w:pPr>
      <w:r>
        <w:rPr>
          <w:rFonts w:eastAsia="仿宋_GB2312"/>
          <w:kern w:val="0"/>
          <w:sz w:val="32"/>
          <w:szCs w:val="32"/>
        </w:rPr>
        <w:t>晚会</w:t>
      </w:r>
      <w:r>
        <w:rPr>
          <w:rFonts w:hint="eastAsia" w:eastAsia="仿宋_GB2312"/>
          <w:kern w:val="0"/>
          <w:sz w:val="32"/>
          <w:szCs w:val="32"/>
          <w:lang w:eastAsia="zh-CN"/>
        </w:rPr>
        <w:t>主要为庆祝</w:t>
      </w:r>
      <w:r>
        <w:rPr>
          <w:rFonts w:hint="eastAsia" w:eastAsia="仿宋_GB2312"/>
          <w:sz w:val="32"/>
          <w:szCs w:val="32"/>
          <w:lang w:val="en-US" w:eastAsia="zh-CN"/>
        </w:rPr>
        <w:t>人大常委会设立四十周年活动经费与编撰书籍费。</w:t>
      </w:r>
    </w:p>
    <w:p>
      <w:pPr>
        <w:widowControl/>
        <w:spacing w:line="600" w:lineRule="exact"/>
        <w:ind w:firstLine="660"/>
        <w:rPr>
          <w:rFonts w:eastAsia="仿宋_GB2312"/>
          <w:sz w:val="32"/>
          <w:szCs w:val="32"/>
        </w:rPr>
      </w:pPr>
      <w:r>
        <w:rPr>
          <w:rFonts w:eastAsia="楷体_GB2312"/>
          <w:b/>
          <w:sz w:val="32"/>
          <w:szCs w:val="32"/>
        </w:rPr>
        <w:t>（四）政府采购情况：</w:t>
      </w:r>
      <w:r>
        <w:rPr>
          <w:rFonts w:hint="eastAsia" w:eastAsia="仿宋_GB2312"/>
          <w:sz w:val="32"/>
          <w:szCs w:val="32"/>
          <w:lang w:val="en-US" w:eastAsia="zh-CN"/>
        </w:rPr>
        <w:t>2020年本单位无采购预算。</w:t>
      </w:r>
    </w:p>
    <w:p>
      <w:pPr>
        <w:widowControl/>
        <w:spacing w:line="600" w:lineRule="exact"/>
        <w:ind w:firstLine="660"/>
        <w:jc w:val="left"/>
        <w:rPr>
          <w:rFonts w:hint="eastAsia" w:eastAsia="仿宋_GB2312"/>
          <w:sz w:val="32"/>
          <w:szCs w:val="32"/>
          <w:lang w:val="en-US" w:eastAsia="zh-CN"/>
        </w:rPr>
      </w:pPr>
      <w:r>
        <w:rPr>
          <w:rFonts w:eastAsia="楷体_GB2312"/>
          <w:b/>
          <w:sz w:val="32"/>
          <w:szCs w:val="32"/>
        </w:rPr>
        <w:t>（五）国有资产占用使用及新增资产配置情况：</w:t>
      </w:r>
      <w:r>
        <w:rPr>
          <w:rFonts w:hint="eastAsia" w:eastAsia="仿宋_GB2312"/>
          <w:sz w:val="32"/>
          <w:szCs w:val="32"/>
          <w:lang w:val="en-US" w:eastAsia="zh-CN"/>
        </w:rPr>
        <w:t>截至2020年12月底，本部门共有公务用车1辆，其中，机要通信用车0辆，应急保障用车0辆，执法执勤用车0辆，特种专业技术用车0辆，其他按照规定配备的公务用车1辆；单位价值50万元以上通用设备0台，单位价值100万元以上专用设备0台。2020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widowControl/>
        <w:spacing w:line="600" w:lineRule="exact"/>
        <w:ind w:firstLine="660"/>
        <w:jc w:val="left"/>
        <w:rPr>
          <w:rFonts w:hint="eastAsia" w:eastAsia="仿宋_GB2312"/>
          <w:sz w:val="32"/>
          <w:szCs w:val="32"/>
          <w:lang w:val="en-US" w:eastAsia="zh-CN"/>
        </w:rPr>
      </w:pPr>
      <w:r>
        <w:rPr>
          <w:rFonts w:eastAsia="楷体_GB2312"/>
          <w:b/>
          <w:bCs/>
          <w:kern w:val="0"/>
          <w:sz w:val="32"/>
          <w:szCs w:val="32"/>
        </w:rPr>
        <w:t>（六）预算绩效目标说明：</w:t>
      </w:r>
      <w:r>
        <w:rPr>
          <w:rFonts w:hint="eastAsia" w:eastAsia="仿宋_GB2312"/>
          <w:sz w:val="32"/>
          <w:szCs w:val="32"/>
          <w:lang w:val="en-US" w:eastAsia="zh-CN"/>
        </w:rPr>
        <w:t>本部门所有支出实行绩效目标管理。纳入2020年部门整体支出绩效目标的金额为716.11万元，其中，基本支出470.01万元，项目支出246.1万元，具体绩效目标详见报表。</w:t>
      </w:r>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43" w:firstLineChars="200"/>
        <w:jc w:val="left"/>
        <w:rPr>
          <w:rFonts w:eastAsia="仿宋_GB2312"/>
          <w:b/>
          <w:bCs/>
          <w:kern w:val="0"/>
          <w:sz w:val="32"/>
          <w:szCs w:val="32"/>
        </w:rPr>
      </w:pPr>
    </w:p>
    <w:p>
      <w:pPr>
        <w:widowControl/>
        <w:spacing w:line="600" w:lineRule="exact"/>
        <w:ind w:firstLine="643" w:firstLineChars="200"/>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jc w:val="left"/>
        <w:rPr>
          <w:rFonts w:eastAsia="仿宋_GB2312"/>
          <w:b/>
          <w:bCs/>
          <w:kern w:val="0"/>
          <w:sz w:val="32"/>
          <w:szCs w:val="32"/>
        </w:rPr>
      </w:pP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 xml:space="preserve">第二部分 </w:t>
      </w:r>
      <w:r>
        <w:rPr>
          <w:rFonts w:hint="eastAsia" w:eastAsia="方正小标宋_GBK"/>
          <w:bCs/>
          <w:kern w:val="0"/>
          <w:sz w:val="36"/>
          <w:szCs w:val="36"/>
          <w:lang w:val="en-US" w:eastAsia="zh-CN"/>
        </w:rPr>
        <w:t>2020</w:t>
      </w:r>
      <w:r>
        <w:rPr>
          <w:rFonts w:eastAsia="方正小标宋_GBK"/>
          <w:bCs/>
          <w:kern w:val="0"/>
          <w:sz w:val="36"/>
          <w:szCs w:val="36"/>
        </w:rPr>
        <w:t>年部门预算表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1、部门收支总体情况表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2、部门收入总体情况表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3、部门支出总体情况表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4、财政拨款收支总体情况表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5、一般公共预算支出情况表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6、一般公共预算基本支出情况表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7.一般公共预算“三公”经费支出情况表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8.政府性基金预算支出情况表</w:t>
      </w:r>
    </w:p>
    <w:p>
      <w:pPr>
        <w:widowControl/>
        <w:shd w:val="clear" w:color="auto" w:fill="FFFFFF"/>
        <w:spacing w:line="600" w:lineRule="atLeast"/>
        <w:jc w:val="left"/>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9.项目支出绩效目标表</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2F84CC"/>
    <w:multiLevelType w:val="singleLevel"/>
    <w:tmpl w:val="F72F84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45DBE"/>
    <w:rsid w:val="02D11B5D"/>
    <w:rsid w:val="0A5F1BF6"/>
    <w:rsid w:val="0D785A69"/>
    <w:rsid w:val="0DA16C47"/>
    <w:rsid w:val="10B45DBE"/>
    <w:rsid w:val="11E77659"/>
    <w:rsid w:val="1566233E"/>
    <w:rsid w:val="174B7014"/>
    <w:rsid w:val="300D6F0E"/>
    <w:rsid w:val="3AA21A90"/>
    <w:rsid w:val="3FD45350"/>
    <w:rsid w:val="48380198"/>
    <w:rsid w:val="4E7D2B44"/>
    <w:rsid w:val="51AA2B4E"/>
    <w:rsid w:val="547D4780"/>
    <w:rsid w:val="57F25155"/>
    <w:rsid w:val="58257F37"/>
    <w:rsid w:val="5A7B7987"/>
    <w:rsid w:val="627D45CD"/>
    <w:rsid w:val="642C5956"/>
    <w:rsid w:val="673424F3"/>
    <w:rsid w:val="6AB05B4C"/>
    <w:rsid w:val="6E437225"/>
    <w:rsid w:val="73C57ACC"/>
    <w:rsid w:val="7EE3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2021-05-21T02:30:00Z</dcterms:created>
  <dc:creator>Administrator</dc:creator>
  <cp:lastModifiedBy>aaa</cp:lastModifiedBy>
  <dcterms:modified xsi:type="dcterms:W3CDTF">2021-05-28T00:44:20Z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11A702E689F44048848EA50450EC6DDD</vt:lpwstr>
  </property>
</Properties>
</file>